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2.xml" ContentType="application/vnd.openxmlformats-officedocument.themeOverride+xml"/>
  <Override PartName="/word/charts/chart19.xml" ContentType="application/vnd.openxmlformats-officedocument.drawingml.chart+xml"/>
  <Override PartName="/word/theme/themeOverride3.xml" ContentType="application/vnd.openxmlformats-officedocument.themeOverride+xml"/>
  <Override PartName="/word/charts/chart20.xml" ContentType="application/vnd.openxmlformats-officedocument.drawingml.chart+xml"/>
  <Override PartName="/word/theme/themeOverride4.xml" ContentType="application/vnd.openxmlformats-officedocument.themeOverride+xml"/>
  <Override PartName="/word/charts/chart21.xml" ContentType="application/vnd.openxmlformats-officedocument.drawingml.chart+xml"/>
  <Override PartName="/word/theme/themeOverride5.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6.xml" ContentType="application/vnd.openxmlformats-officedocument.themeOverride+xml"/>
  <Override PartName="/word/charts/chart24.xml" ContentType="application/vnd.openxmlformats-officedocument.drawingml.chart+xml"/>
  <Override PartName="/word/theme/themeOverride7.xml" ContentType="application/vnd.openxmlformats-officedocument.themeOverride+xml"/>
  <Override PartName="/word/charts/chart25.xml" ContentType="application/vnd.openxmlformats-officedocument.drawingml.chart+xml"/>
  <Override PartName="/word/theme/themeOverride8.xml" ContentType="application/vnd.openxmlformats-officedocument.themeOverride+xml"/>
  <Override PartName="/word/charts/chart26.xml" ContentType="application/vnd.openxmlformats-officedocument.drawingml.chart+xml"/>
  <Override PartName="/word/theme/themeOverride9.xml" ContentType="application/vnd.openxmlformats-officedocument.themeOverride+xml"/>
  <Override PartName="/word/charts/chart27.xml" ContentType="application/vnd.openxmlformats-officedocument.drawingml.chart+xml"/>
  <Override PartName="/word/theme/themeOverride10.xml" ContentType="application/vnd.openxmlformats-officedocument.themeOverrid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24E1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GOBERNACIÓN DEL CAUCA</w:t>
      </w:r>
    </w:p>
    <w:p w14:paraId="21BAFAC3"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UNIVERSIDAD DEL CAUCA</w:t>
      </w:r>
    </w:p>
    <w:p w14:paraId="1D32D0F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Concurso de Méritos Abierto No GDC-SG-C2017M-03</w:t>
      </w:r>
    </w:p>
    <w:p w14:paraId="4187D1E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Ficha BPIN: 2016000030029 “Caracterización integral a la población víctimas del conflicto armado en el Departamento del Cauca”</w:t>
      </w:r>
    </w:p>
    <w:p w14:paraId="128C3E8C"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Contrato No 648 de 2018</w:t>
      </w:r>
    </w:p>
    <w:p w14:paraId="29483A1B" w14:textId="10368457" w:rsidR="00FC698C" w:rsidRPr="00A96DEA" w:rsidRDefault="00FC698C" w:rsidP="00304DE3">
      <w:pPr>
        <w:spacing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ESTUDIO DE CARACTERIZACIÓN INTEGRAL A LA POBLACIÓN VÍCTIMA DEL CONFLICTO ARMADO EN EL MUNICIPIO DE LA VEGA</w:t>
      </w:r>
      <w:r w:rsidRPr="00A96DEA">
        <w:rPr>
          <w:rFonts w:ascii="Times New Roman" w:hAnsi="Times New Roman" w:cs="Times New Roman"/>
          <w:sz w:val="28"/>
          <w:szCs w:val="28"/>
        </w:rPr>
        <w:t xml:space="preserve">, </w:t>
      </w:r>
      <w:r w:rsidRPr="00A96DEA">
        <w:rPr>
          <w:rFonts w:ascii="Times New Roman" w:hAnsi="Times New Roman" w:cs="Times New Roman"/>
          <w:b/>
          <w:sz w:val="28"/>
          <w:szCs w:val="28"/>
          <w:lang w:val="es-ES"/>
        </w:rPr>
        <w:t>DEPARTAMENTO DEL CAUCA</w:t>
      </w:r>
    </w:p>
    <w:p w14:paraId="52E9EEF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7380FBFA" w14:textId="2EAA952B" w:rsidR="00FC698C" w:rsidRPr="00A96DEA" w:rsidRDefault="00D801BA"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I</w:t>
      </w:r>
      <w:r w:rsidR="00FC698C" w:rsidRPr="00A96DEA">
        <w:rPr>
          <w:rFonts w:ascii="Times New Roman" w:hAnsi="Times New Roman" w:cs="Times New Roman"/>
          <w:b/>
          <w:sz w:val="28"/>
          <w:szCs w:val="28"/>
          <w:lang w:val="es-ES"/>
        </w:rPr>
        <w:t xml:space="preserve">nforme </w:t>
      </w:r>
      <w:r w:rsidRPr="00A96DEA">
        <w:rPr>
          <w:rFonts w:ascii="Times New Roman" w:hAnsi="Times New Roman" w:cs="Times New Roman"/>
          <w:b/>
          <w:sz w:val="28"/>
          <w:szCs w:val="28"/>
          <w:lang w:val="es-ES"/>
        </w:rPr>
        <w:t>fin</w:t>
      </w:r>
      <w:r w:rsidR="00FC698C" w:rsidRPr="00A96DEA">
        <w:rPr>
          <w:rFonts w:ascii="Times New Roman" w:hAnsi="Times New Roman" w:cs="Times New Roman"/>
          <w:b/>
          <w:sz w:val="28"/>
          <w:szCs w:val="28"/>
          <w:lang w:val="es-ES"/>
        </w:rPr>
        <w:t>al</w:t>
      </w:r>
    </w:p>
    <w:p w14:paraId="364F90E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25766A6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ADC904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A983A6E"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D0655BF"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7143450" w14:textId="30A31D9D"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 xml:space="preserve">Popayán, </w:t>
      </w:r>
      <w:r w:rsidR="00304DE3" w:rsidRPr="00A96DEA">
        <w:rPr>
          <w:rFonts w:ascii="Times New Roman" w:hAnsi="Times New Roman" w:cs="Times New Roman"/>
          <w:b/>
          <w:sz w:val="28"/>
          <w:szCs w:val="28"/>
          <w:lang w:val="es-ES"/>
        </w:rPr>
        <w:t>S</w:t>
      </w:r>
      <w:r w:rsidR="00D801BA" w:rsidRPr="00A96DEA">
        <w:rPr>
          <w:rFonts w:ascii="Times New Roman" w:hAnsi="Times New Roman" w:cs="Times New Roman"/>
          <w:b/>
          <w:sz w:val="28"/>
          <w:szCs w:val="28"/>
          <w:lang w:val="es-ES"/>
        </w:rPr>
        <w:t>eptiembre</w:t>
      </w:r>
      <w:r w:rsidRPr="00A96DEA">
        <w:rPr>
          <w:rFonts w:ascii="Times New Roman" w:hAnsi="Times New Roman" w:cs="Times New Roman"/>
          <w:b/>
          <w:sz w:val="28"/>
          <w:szCs w:val="28"/>
          <w:lang w:val="es-ES"/>
        </w:rPr>
        <w:t xml:space="preserve"> de 2019</w:t>
      </w:r>
    </w:p>
    <w:p w14:paraId="537166B0" w14:textId="77777777" w:rsidR="00304DE3" w:rsidRPr="00A96DEA" w:rsidRDefault="00304DE3">
      <w:pPr>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p w14:paraId="3107C836" w14:textId="2242C2F1" w:rsidR="00FC698C" w:rsidRPr="00A96DEA" w:rsidRDefault="00304DE3"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lastRenderedPageBreak/>
        <w:t>E</w:t>
      </w:r>
      <w:r w:rsidR="00FC698C" w:rsidRPr="00A96DEA">
        <w:rPr>
          <w:rFonts w:ascii="Times New Roman" w:hAnsi="Times New Roman" w:cs="Times New Roman"/>
          <w:b/>
          <w:sz w:val="28"/>
          <w:szCs w:val="28"/>
          <w:lang w:val="es-ES"/>
        </w:rPr>
        <w:t>LABORACIÓN</w:t>
      </w:r>
    </w:p>
    <w:p w14:paraId="12987D36" w14:textId="77777777" w:rsidR="00FC698C" w:rsidRPr="00A96DEA" w:rsidRDefault="00FC698C" w:rsidP="00304DE3">
      <w:pPr>
        <w:spacing w:after="0" w:line="276" w:lineRule="auto"/>
        <w:jc w:val="center"/>
        <w:rPr>
          <w:rFonts w:ascii="Times New Roman" w:hAnsi="Times New Roman" w:cs="Times New Roman"/>
          <w:b/>
          <w:sz w:val="28"/>
          <w:szCs w:val="28"/>
          <w:lang w:val="es-ES"/>
        </w:rPr>
      </w:pPr>
    </w:p>
    <w:p w14:paraId="7F083FEE" w14:textId="77777777" w:rsidR="00FC698C" w:rsidRPr="00A96DEA" w:rsidRDefault="00FC698C" w:rsidP="00304DE3">
      <w:pPr>
        <w:spacing w:after="0" w:line="276" w:lineRule="auto"/>
        <w:rPr>
          <w:rFonts w:ascii="Times New Roman" w:hAnsi="Times New Roman" w:cs="Times New Roman"/>
          <w:b/>
          <w:sz w:val="28"/>
          <w:szCs w:val="28"/>
          <w:lang w:val="es-ES"/>
        </w:rPr>
      </w:pPr>
    </w:p>
    <w:p w14:paraId="07188672" w14:textId="77777777" w:rsidR="00FC698C" w:rsidRPr="00A96DEA" w:rsidRDefault="00FC698C"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EQUIPO COORDINADOR</w:t>
      </w:r>
    </w:p>
    <w:p w14:paraId="1BE98456"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Hugo Portela Guarín</w:t>
      </w:r>
    </w:p>
    <w:p w14:paraId="68868732"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Carlos Enrique Osorio Garcés</w:t>
      </w:r>
    </w:p>
    <w:p w14:paraId="0BFD6C99"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Ángela Marcela Luna Jaramillo</w:t>
      </w:r>
    </w:p>
    <w:p w14:paraId="12978512" w14:textId="77777777" w:rsidR="006B2597" w:rsidRPr="00A96DEA" w:rsidRDefault="006B2597"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 xml:space="preserve">Jairo </w:t>
      </w:r>
      <w:proofErr w:type="spellStart"/>
      <w:r w:rsidRPr="00A96DEA">
        <w:rPr>
          <w:rFonts w:ascii="Times New Roman" w:hAnsi="Times New Roman" w:cs="Times New Roman"/>
          <w:sz w:val="28"/>
          <w:szCs w:val="28"/>
          <w:lang w:val="es-ES"/>
        </w:rPr>
        <w:t>Elicio</w:t>
      </w:r>
      <w:proofErr w:type="spellEnd"/>
      <w:r w:rsidRPr="00A96DEA">
        <w:rPr>
          <w:rFonts w:ascii="Times New Roman" w:hAnsi="Times New Roman" w:cs="Times New Roman"/>
          <w:sz w:val="28"/>
          <w:szCs w:val="28"/>
          <w:lang w:val="es-ES"/>
        </w:rPr>
        <w:t xml:space="preserve"> Tocancipá Falla</w:t>
      </w:r>
    </w:p>
    <w:p w14:paraId="53740C93" w14:textId="77777777" w:rsidR="00FC698C" w:rsidRPr="00A96DEA" w:rsidRDefault="00FC698C" w:rsidP="00304DE3">
      <w:pPr>
        <w:spacing w:after="0" w:line="276" w:lineRule="auto"/>
        <w:rPr>
          <w:rFonts w:ascii="Times New Roman" w:hAnsi="Times New Roman" w:cs="Times New Roman"/>
          <w:sz w:val="28"/>
          <w:szCs w:val="28"/>
          <w:lang w:val="es-ES"/>
        </w:rPr>
      </w:pPr>
    </w:p>
    <w:p w14:paraId="261338BF" w14:textId="77777777" w:rsidR="00FC698C" w:rsidRPr="00A96DEA" w:rsidRDefault="00FC698C" w:rsidP="00304DE3">
      <w:pPr>
        <w:spacing w:after="0" w:line="276" w:lineRule="auto"/>
        <w:rPr>
          <w:rFonts w:ascii="Times New Roman" w:hAnsi="Times New Roman" w:cs="Times New Roman"/>
          <w:sz w:val="28"/>
          <w:szCs w:val="28"/>
          <w:lang w:val="es-ES"/>
        </w:rPr>
      </w:pPr>
    </w:p>
    <w:p w14:paraId="7DE7971C" w14:textId="77777777" w:rsidR="00FC698C" w:rsidRPr="00A96DEA" w:rsidRDefault="00FC698C"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EQUIPO ANALISTA</w:t>
      </w:r>
    </w:p>
    <w:p w14:paraId="389D11A5"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Claudia Liceth Fajardo Hoyos</w:t>
      </w:r>
    </w:p>
    <w:p w14:paraId="7CBAC62C"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 xml:space="preserve">Jeisson </w:t>
      </w:r>
      <w:proofErr w:type="spellStart"/>
      <w:r w:rsidRPr="00A96DEA">
        <w:rPr>
          <w:rFonts w:ascii="Times New Roman" w:hAnsi="Times New Roman" w:cs="Times New Roman"/>
          <w:sz w:val="28"/>
          <w:szCs w:val="28"/>
          <w:lang w:val="es-ES"/>
        </w:rPr>
        <w:t>Ipia</w:t>
      </w:r>
      <w:proofErr w:type="spellEnd"/>
      <w:r w:rsidRPr="00A96DEA">
        <w:rPr>
          <w:rFonts w:ascii="Times New Roman" w:hAnsi="Times New Roman" w:cs="Times New Roman"/>
          <w:sz w:val="28"/>
          <w:szCs w:val="28"/>
          <w:lang w:val="es-ES"/>
        </w:rPr>
        <w:t xml:space="preserve"> Astudillo</w:t>
      </w:r>
    </w:p>
    <w:p w14:paraId="24518105"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William Bernardo Macias</w:t>
      </w:r>
    </w:p>
    <w:p w14:paraId="65CF5A2E"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 xml:space="preserve">Nina </w:t>
      </w:r>
      <w:proofErr w:type="spellStart"/>
      <w:r w:rsidRPr="00A96DEA">
        <w:rPr>
          <w:rFonts w:ascii="Times New Roman" w:hAnsi="Times New Roman" w:cs="Times New Roman"/>
          <w:sz w:val="28"/>
          <w:szCs w:val="28"/>
          <w:lang w:val="es-ES"/>
        </w:rPr>
        <w:t>Chevliakova</w:t>
      </w:r>
      <w:proofErr w:type="spellEnd"/>
    </w:p>
    <w:p w14:paraId="5EC38DD8" w14:textId="77777777" w:rsidR="00FC698C" w:rsidRPr="00A96DEA" w:rsidRDefault="00FC698C" w:rsidP="00304DE3">
      <w:pPr>
        <w:spacing w:after="0" w:line="276" w:lineRule="auto"/>
        <w:jc w:val="center"/>
        <w:rPr>
          <w:rFonts w:ascii="Times New Roman" w:hAnsi="Times New Roman" w:cs="Times New Roman"/>
          <w:sz w:val="28"/>
          <w:szCs w:val="28"/>
          <w:lang w:val="es-ES"/>
        </w:rPr>
      </w:pPr>
      <w:proofErr w:type="spellStart"/>
      <w:r w:rsidRPr="00A96DEA">
        <w:rPr>
          <w:rFonts w:ascii="Times New Roman" w:hAnsi="Times New Roman" w:cs="Times New Roman"/>
          <w:sz w:val="28"/>
          <w:szCs w:val="28"/>
          <w:lang w:val="es-ES"/>
        </w:rPr>
        <w:t>Jámes</w:t>
      </w:r>
      <w:proofErr w:type="spellEnd"/>
      <w:r w:rsidRPr="00A96DEA">
        <w:rPr>
          <w:rFonts w:ascii="Times New Roman" w:hAnsi="Times New Roman" w:cs="Times New Roman"/>
          <w:sz w:val="28"/>
          <w:szCs w:val="28"/>
          <w:lang w:val="es-ES"/>
        </w:rPr>
        <w:t xml:space="preserve"> Ruiz</w:t>
      </w:r>
    </w:p>
    <w:p w14:paraId="0F259055" w14:textId="77777777" w:rsidR="00FC698C" w:rsidRPr="00A96DEA" w:rsidRDefault="00FC698C" w:rsidP="00304DE3">
      <w:pPr>
        <w:spacing w:after="0" w:line="276" w:lineRule="auto"/>
        <w:jc w:val="center"/>
        <w:rPr>
          <w:rFonts w:ascii="Times New Roman" w:hAnsi="Times New Roman" w:cs="Times New Roman"/>
          <w:sz w:val="28"/>
          <w:szCs w:val="28"/>
          <w:lang w:val="es-ES"/>
        </w:rPr>
      </w:pPr>
    </w:p>
    <w:p w14:paraId="4FF4DE16" w14:textId="77777777" w:rsidR="00FC698C" w:rsidRPr="00A96DEA" w:rsidRDefault="00FC698C" w:rsidP="00304DE3">
      <w:pPr>
        <w:spacing w:after="0" w:line="276" w:lineRule="auto"/>
        <w:rPr>
          <w:rFonts w:ascii="Times New Roman" w:hAnsi="Times New Roman" w:cs="Times New Roman"/>
          <w:sz w:val="28"/>
          <w:szCs w:val="28"/>
          <w:lang w:val="es-ES"/>
        </w:rPr>
      </w:pPr>
    </w:p>
    <w:p w14:paraId="7FF8E3F4" w14:textId="77777777" w:rsidR="00FC698C" w:rsidRPr="00A96DEA" w:rsidRDefault="00FC698C"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INGENIERA:</w:t>
      </w:r>
    </w:p>
    <w:p w14:paraId="0A4E1269"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Karen Cristina Gómez Muñoz</w:t>
      </w:r>
    </w:p>
    <w:p w14:paraId="1F0B8591" w14:textId="77777777" w:rsidR="00FC698C" w:rsidRPr="00A96DEA" w:rsidRDefault="00FC698C" w:rsidP="00304DE3">
      <w:pPr>
        <w:spacing w:after="0" w:line="276" w:lineRule="auto"/>
        <w:rPr>
          <w:rFonts w:ascii="Times New Roman" w:hAnsi="Times New Roman" w:cs="Times New Roman"/>
          <w:sz w:val="28"/>
          <w:szCs w:val="28"/>
          <w:lang w:val="es-ES"/>
        </w:rPr>
      </w:pPr>
    </w:p>
    <w:p w14:paraId="180FC287" w14:textId="77777777" w:rsidR="00FC698C" w:rsidRPr="00A96DEA" w:rsidRDefault="00FC698C"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Apoyos a coordinaciones:</w:t>
      </w:r>
    </w:p>
    <w:p w14:paraId="2FA66705"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Lina María Burbano Quiñones</w:t>
      </w:r>
    </w:p>
    <w:p w14:paraId="1DCB0A94"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Jorge Alberto López Guzmán</w:t>
      </w:r>
    </w:p>
    <w:p w14:paraId="1161887D" w14:textId="77777777" w:rsidR="00FC698C" w:rsidRPr="00A96DEA" w:rsidRDefault="00FC698C" w:rsidP="00304DE3">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Karen Alexandra Bastidas Salazar</w:t>
      </w:r>
    </w:p>
    <w:p w14:paraId="65BDEA24" w14:textId="433BE90F" w:rsidR="00FC698C" w:rsidRPr="00A96DEA" w:rsidRDefault="00FC698C" w:rsidP="00304DE3">
      <w:pPr>
        <w:spacing w:after="0" w:line="276" w:lineRule="auto"/>
        <w:jc w:val="center"/>
        <w:rPr>
          <w:rFonts w:ascii="Times New Roman" w:hAnsi="Times New Roman" w:cs="Times New Roman"/>
          <w:sz w:val="28"/>
          <w:szCs w:val="28"/>
          <w:lang w:val="es-ES"/>
        </w:rPr>
      </w:pPr>
      <w:proofErr w:type="spellStart"/>
      <w:r w:rsidRPr="00A96DEA">
        <w:rPr>
          <w:rFonts w:ascii="Times New Roman" w:hAnsi="Times New Roman" w:cs="Times New Roman"/>
          <w:sz w:val="28"/>
          <w:szCs w:val="28"/>
          <w:lang w:val="es-ES"/>
        </w:rPr>
        <w:t>Sofhi</w:t>
      </w:r>
      <w:proofErr w:type="spellEnd"/>
      <w:r w:rsidRPr="00A96DEA">
        <w:rPr>
          <w:rFonts w:ascii="Times New Roman" w:hAnsi="Times New Roman" w:cs="Times New Roman"/>
          <w:sz w:val="28"/>
          <w:szCs w:val="28"/>
          <w:lang w:val="es-ES"/>
        </w:rPr>
        <w:t xml:space="preserve"> Andrea Colorado Ramírez</w:t>
      </w:r>
    </w:p>
    <w:p w14:paraId="7CB3D916" w14:textId="77777777" w:rsidR="00304DE3" w:rsidRPr="00A96DEA" w:rsidRDefault="00304DE3" w:rsidP="00304DE3">
      <w:pPr>
        <w:spacing w:after="0" w:line="276" w:lineRule="auto"/>
        <w:jc w:val="center"/>
        <w:rPr>
          <w:rFonts w:ascii="Times New Roman" w:hAnsi="Times New Roman" w:cs="Times New Roman"/>
          <w:sz w:val="28"/>
          <w:szCs w:val="28"/>
          <w:lang w:val="es-ES"/>
        </w:rPr>
      </w:pPr>
    </w:p>
    <w:p w14:paraId="1A9C2505" w14:textId="3192EBEB" w:rsidR="00304DE3" w:rsidRPr="00A96DEA" w:rsidRDefault="00304DE3"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Tallerista:</w:t>
      </w:r>
    </w:p>
    <w:p w14:paraId="50B485FB" w14:textId="77777777" w:rsidR="00A96DEA" w:rsidRPr="00A96DEA" w:rsidRDefault="00A96DEA" w:rsidP="00A96DEA">
      <w:pPr>
        <w:spacing w:after="0" w:line="276" w:lineRule="auto"/>
        <w:jc w:val="center"/>
        <w:rPr>
          <w:rFonts w:ascii="Times New Roman" w:hAnsi="Times New Roman" w:cs="Times New Roman"/>
          <w:sz w:val="28"/>
          <w:szCs w:val="28"/>
          <w:lang w:val="es-ES"/>
        </w:rPr>
      </w:pPr>
      <w:r w:rsidRPr="00A96DEA">
        <w:rPr>
          <w:rFonts w:ascii="Times New Roman" w:hAnsi="Times New Roman" w:cs="Times New Roman"/>
          <w:sz w:val="28"/>
          <w:szCs w:val="28"/>
          <w:lang w:val="es-ES"/>
        </w:rPr>
        <w:t>Gustavo Adolfo Cortázar Dorado</w:t>
      </w:r>
    </w:p>
    <w:p w14:paraId="35419F8E" w14:textId="77777777" w:rsidR="00304DE3" w:rsidRPr="00A96DEA" w:rsidRDefault="00304DE3" w:rsidP="00304DE3">
      <w:pPr>
        <w:spacing w:after="0" w:line="360" w:lineRule="auto"/>
        <w:jc w:val="center"/>
        <w:rPr>
          <w:rFonts w:ascii="Times New Roman" w:hAnsi="Times New Roman" w:cs="Times New Roman"/>
          <w:b/>
          <w:sz w:val="28"/>
          <w:szCs w:val="28"/>
          <w:lang w:val="es-ES"/>
        </w:rPr>
      </w:pPr>
    </w:p>
    <w:p w14:paraId="41CC52E6" w14:textId="5854A06C" w:rsidR="007D0E74" w:rsidRPr="00A96DEA" w:rsidRDefault="007D0E74" w:rsidP="00304DE3">
      <w:pPr>
        <w:spacing w:line="360"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sdt>
      <w:sdtPr>
        <w:rPr>
          <w:rFonts w:ascii="Times New Roman" w:eastAsiaTheme="minorHAnsi" w:hAnsi="Times New Roman" w:cs="Times New Roman"/>
          <w:b w:val="0"/>
          <w:color w:val="auto"/>
          <w:sz w:val="22"/>
          <w:szCs w:val="22"/>
          <w:lang w:val="es-ES" w:eastAsia="en-US"/>
        </w:rPr>
        <w:id w:val="1126584468"/>
        <w:docPartObj>
          <w:docPartGallery w:val="Table of Contents"/>
          <w:docPartUnique/>
        </w:docPartObj>
      </w:sdtPr>
      <w:sdtEndPr>
        <w:rPr>
          <w:bCs/>
        </w:rPr>
      </w:sdtEndPr>
      <w:sdtContent>
        <w:p w14:paraId="6007203C" w14:textId="55C2A880" w:rsidR="003E792C" w:rsidRPr="00A96DEA" w:rsidRDefault="00AE2BE4" w:rsidP="00AE2BE4">
          <w:pPr>
            <w:pStyle w:val="TtuloTDC"/>
            <w:spacing w:line="276" w:lineRule="auto"/>
            <w:jc w:val="center"/>
            <w:rPr>
              <w:rFonts w:ascii="Times New Roman" w:hAnsi="Times New Roman" w:cs="Times New Roman"/>
              <w:color w:val="auto"/>
              <w:sz w:val="24"/>
              <w:szCs w:val="24"/>
            </w:rPr>
          </w:pPr>
          <w:r w:rsidRPr="00A96DEA">
            <w:rPr>
              <w:rFonts w:ascii="Times New Roman" w:hAnsi="Times New Roman" w:cs="Times New Roman"/>
              <w:color w:val="auto"/>
              <w:sz w:val="24"/>
              <w:szCs w:val="24"/>
              <w:lang w:val="es-ES"/>
            </w:rPr>
            <w:t>TABLA DE CONTENIDO</w:t>
          </w:r>
        </w:p>
        <w:p w14:paraId="3F99CED5" w14:textId="78413AAA" w:rsidR="002866B7" w:rsidRPr="00A96DEA" w:rsidRDefault="003E792C" w:rsidP="00304DE3">
          <w:pPr>
            <w:pStyle w:val="TDC1"/>
            <w:tabs>
              <w:tab w:val="right" w:leader="dot" w:pos="8828"/>
            </w:tabs>
            <w:spacing w:line="276" w:lineRule="auto"/>
            <w:rPr>
              <w:noProof/>
              <w:lang w:val="en-US" w:eastAsia="en-US"/>
            </w:rPr>
          </w:pPr>
          <w:r w:rsidRPr="00A96DEA">
            <w:fldChar w:fldCharType="begin"/>
          </w:r>
          <w:r w:rsidRPr="00A96DEA">
            <w:instrText xml:space="preserve"> TOC \o "1-3" \h \z \u </w:instrText>
          </w:r>
          <w:r w:rsidRPr="00A96DEA">
            <w:fldChar w:fldCharType="separate"/>
          </w:r>
          <w:hyperlink w:anchor="_Toc20759276" w:history="1">
            <w:r w:rsidR="002866B7" w:rsidRPr="00A96DEA">
              <w:rPr>
                <w:rStyle w:val="Hipervnculo"/>
                <w:noProof/>
                <w:color w:val="auto"/>
              </w:rPr>
              <w:t>INTRODUCCIÓN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_Toc20759276 \h </w:instrText>
            </w:r>
            <w:r w:rsidR="002866B7" w:rsidRPr="00A96DEA">
              <w:rPr>
                <w:noProof/>
                <w:webHidden/>
              </w:rPr>
            </w:r>
            <w:r w:rsidR="002866B7" w:rsidRPr="00A96DEA">
              <w:rPr>
                <w:noProof/>
                <w:webHidden/>
              </w:rPr>
              <w:fldChar w:fldCharType="separate"/>
            </w:r>
            <w:r w:rsidR="00174D4A">
              <w:rPr>
                <w:noProof/>
                <w:webHidden/>
              </w:rPr>
              <w:t>6</w:t>
            </w:r>
            <w:r w:rsidR="002866B7" w:rsidRPr="00A96DEA">
              <w:rPr>
                <w:noProof/>
                <w:webHidden/>
              </w:rPr>
              <w:fldChar w:fldCharType="end"/>
            </w:r>
          </w:hyperlink>
        </w:p>
        <w:p w14:paraId="0AA09A06" w14:textId="72CC64AC" w:rsidR="002866B7" w:rsidRPr="00A96DEA" w:rsidRDefault="00000000" w:rsidP="00304DE3">
          <w:pPr>
            <w:pStyle w:val="TDC1"/>
            <w:tabs>
              <w:tab w:val="left" w:pos="440"/>
              <w:tab w:val="right" w:leader="dot" w:pos="8828"/>
            </w:tabs>
            <w:spacing w:line="276" w:lineRule="auto"/>
            <w:rPr>
              <w:noProof/>
              <w:lang w:val="en-US" w:eastAsia="en-US"/>
            </w:rPr>
          </w:pPr>
          <w:hyperlink w:anchor="_Toc20759277" w:history="1">
            <w:r w:rsidR="002866B7" w:rsidRPr="00A96DEA">
              <w:rPr>
                <w:rStyle w:val="Hipervnculo"/>
                <w:noProof/>
                <w:color w:val="auto"/>
                <w:lang w:val="es-ES"/>
              </w:rPr>
              <w:t>1.</w:t>
            </w:r>
            <w:r w:rsidR="002866B7" w:rsidRPr="00A96DEA">
              <w:rPr>
                <w:noProof/>
                <w:lang w:val="en-US" w:eastAsia="en-US"/>
              </w:rPr>
              <w:tab/>
            </w:r>
            <w:r w:rsidR="002866B7" w:rsidRPr="00A96DEA">
              <w:rPr>
                <w:rStyle w:val="Hipervnculo"/>
                <w:noProof/>
                <w:color w:val="auto"/>
                <w:lang w:val="es-ES"/>
              </w:rPr>
              <w:t>ANÁLISIS DE CONTEXTO MUNICIPIO DE LA VEGA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_Toc20759277 \h </w:instrText>
            </w:r>
            <w:r w:rsidR="002866B7" w:rsidRPr="00A96DEA">
              <w:rPr>
                <w:noProof/>
                <w:webHidden/>
              </w:rPr>
            </w:r>
            <w:r w:rsidR="002866B7" w:rsidRPr="00A96DEA">
              <w:rPr>
                <w:noProof/>
                <w:webHidden/>
              </w:rPr>
              <w:fldChar w:fldCharType="separate"/>
            </w:r>
            <w:r w:rsidR="00174D4A">
              <w:rPr>
                <w:noProof/>
                <w:webHidden/>
              </w:rPr>
              <w:t>11</w:t>
            </w:r>
            <w:r w:rsidR="002866B7" w:rsidRPr="00A96DEA">
              <w:rPr>
                <w:noProof/>
                <w:webHidden/>
              </w:rPr>
              <w:fldChar w:fldCharType="end"/>
            </w:r>
          </w:hyperlink>
        </w:p>
        <w:p w14:paraId="4E418716" w14:textId="681D6C33" w:rsidR="002866B7" w:rsidRPr="00A96DEA" w:rsidRDefault="00000000" w:rsidP="00304DE3">
          <w:pPr>
            <w:pStyle w:val="TDC2"/>
            <w:tabs>
              <w:tab w:val="right" w:leader="dot" w:pos="8828"/>
            </w:tabs>
            <w:spacing w:line="276" w:lineRule="auto"/>
            <w:rPr>
              <w:noProof/>
              <w:lang w:val="en-US" w:eastAsia="en-US"/>
            </w:rPr>
          </w:pPr>
          <w:hyperlink w:anchor="_Toc20759278" w:history="1">
            <w:r w:rsidR="002866B7" w:rsidRPr="00A96DEA">
              <w:rPr>
                <w:rStyle w:val="Hipervnculo"/>
                <w:noProof/>
                <w:color w:val="auto"/>
                <w:lang w:val="es-ES"/>
              </w:rPr>
              <w:t>1.1. El contexto geográfico</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_Toc20759278 \h </w:instrText>
            </w:r>
            <w:r w:rsidR="002866B7" w:rsidRPr="00A96DEA">
              <w:rPr>
                <w:noProof/>
                <w:webHidden/>
              </w:rPr>
            </w:r>
            <w:r w:rsidR="002866B7" w:rsidRPr="00A96DEA">
              <w:rPr>
                <w:noProof/>
                <w:webHidden/>
              </w:rPr>
              <w:fldChar w:fldCharType="separate"/>
            </w:r>
            <w:r w:rsidR="00174D4A">
              <w:rPr>
                <w:noProof/>
                <w:webHidden/>
              </w:rPr>
              <w:t>11</w:t>
            </w:r>
            <w:r w:rsidR="002866B7" w:rsidRPr="00A96DEA">
              <w:rPr>
                <w:noProof/>
                <w:webHidden/>
              </w:rPr>
              <w:fldChar w:fldCharType="end"/>
            </w:r>
          </w:hyperlink>
        </w:p>
        <w:p w14:paraId="42E82598" w14:textId="588A2708" w:rsidR="002866B7" w:rsidRPr="00A96DEA" w:rsidRDefault="00000000" w:rsidP="00304DE3">
          <w:pPr>
            <w:pStyle w:val="TDC2"/>
            <w:tabs>
              <w:tab w:val="right" w:leader="dot" w:pos="8828"/>
            </w:tabs>
            <w:spacing w:line="276" w:lineRule="auto"/>
            <w:rPr>
              <w:noProof/>
              <w:lang w:val="en-US" w:eastAsia="en-US"/>
            </w:rPr>
          </w:pPr>
          <w:hyperlink w:anchor="_Toc20759279" w:history="1">
            <w:r w:rsidR="002866B7" w:rsidRPr="00A96DEA">
              <w:rPr>
                <w:rStyle w:val="Hipervnculo"/>
                <w:noProof/>
                <w:color w:val="auto"/>
              </w:rPr>
              <w:t>1.2 Demografía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_Toc20759279 \h </w:instrText>
            </w:r>
            <w:r w:rsidR="002866B7" w:rsidRPr="00A96DEA">
              <w:rPr>
                <w:noProof/>
                <w:webHidden/>
              </w:rPr>
            </w:r>
            <w:r w:rsidR="002866B7" w:rsidRPr="00A96DEA">
              <w:rPr>
                <w:noProof/>
                <w:webHidden/>
              </w:rPr>
              <w:fldChar w:fldCharType="separate"/>
            </w:r>
            <w:r w:rsidR="00174D4A">
              <w:rPr>
                <w:noProof/>
                <w:webHidden/>
              </w:rPr>
              <w:t>14</w:t>
            </w:r>
            <w:r w:rsidR="002866B7" w:rsidRPr="00A96DEA">
              <w:rPr>
                <w:noProof/>
                <w:webHidden/>
              </w:rPr>
              <w:fldChar w:fldCharType="end"/>
            </w:r>
          </w:hyperlink>
        </w:p>
        <w:p w14:paraId="5EF70073" w14:textId="1A99E8F0" w:rsidR="002866B7" w:rsidRPr="00A96DEA" w:rsidRDefault="00000000" w:rsidP="00304DE3">
          <w:pPr>
            <w:pStyle w:val="TDC2"/>
            <w:tabs>
              <w:tab w:val="right" w:leader="dot" w:pos="8828"/>
            </w:tabs>
            <w:spacing w:line="276" w:lineRule="auto"/>
            <w:rPr>
              <w:noProof/>
              <w:lang w:val="en-US" w:eastAsia="en-US"/>
            </w:rPr>
          </w:pPr>
          <w:hyperlink w:anchor="_Toc20759280" w:history="1">
            <w:r w:rsidR="002866B7" w:rsidRPr="00A96DEA">
              <w:rPr>
                <w:rStyle w:val="Hipervnculo"/>
                <w:noProof/>
                <w:color w:val="auto"/>
              </w:rPr>
              <w:t>1.3 Perfil económico</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_Toc20759280 \h </w:instrText>
            </w:r>
            <w:r w:rsidR="002866B7" w:rsidRPr="00A96DEA">
              <w:rPr>
                <w:noProof/>
                <w:webHidden/>
              </w:rPr>
            </w:r>
            <w:r w:rsidR="002866B7" w:rsidRPr="00A96DEA">
              <w:rPr>
                <w:noProof/>
                <w:webHidden/>
              </w:rPr>
              <w:fldChar w:fldCharType="separate"/>
            </w:r>
            <w:r w:rsidR="00174D4A">
              <w:rPr>
                <w:noProof/>
                <w:webHidden/>
              </w:rPr>
              <w:t>15</w:t>
            </w:r>
            <w:r w:rsidR="002866B7" w:rsidRPr="00A96DEA">
              <w:rPr>
                <w:noProof/>
                <w:webHidden/>
              </w:rPr>
              <w:fldChar w:fldCharType="end"/>
            </w:r>
          </w:hyperlink>
        </w:p>
        <w:p w14:paraId="44D91983" w14:textId="4CE684F4" w:rsidR="002866B7" w:rsidRPr="00A96DEA" w:rsidRDefault="00000000" w:rsidP="00304DE3">
          <w:pPr>
            <w:pStyle w:val="TDC2"/>
            <w:tabs>
              <w:tab w:val="right" w:leader="dot" w:pos="8828"/>
            </w:tabs>
            <w:spacing w:line="276" w:lineRule="auto"/>
            <w:rPr>
              <w:noProof/>
              <w:lang w:val="en-US" w:eastAsia="en-US"/>
            </w:rPr>
          </w:pPr>
          <w:hyperlink w:anchor="_Toc20759281" w:history="1">
            <w:r w:rsidR="002866B7" w:rsidRPr="00A96DEA">
              <w:rPr>
                <w:rStyle w:val="Hipervnculo"/>
                <w:noProof/>
                <w:color w:val="auto"/>
              </w:rPr>
              <w:t>1.4 Educación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_Toc20759281 \h </w:instrText>
            </w:r>
            <w:r w:rsidR="002866B7" w:rsidRPr="00A96DEA">
              <w:rPr>
                <w:noProof/>
                <w:webHidden/>
              </w:rPr>
            </w:r>
            <w:r w:rsidR="002866B7" w:rsidRPr="00A96DEA">
              <w:rPr>
                <w:noProof/>
                <w:webHidden/>
              </w:rPr>
              <w:fldChar w:fldCharType="separate"/>
            </w:r>
            <w:r w:rsidR="00174D4A">
              <w:rPr>
                <w:noProof/>
                <w:webHidden/>
              </w:rPr>
              <w:t>18</w:t>
            </w:r>
            <w:r w:rsidR="002866B7" w:rsidRPr="00A96DEA">
              <w:rPr>
                <w:noProof/>
                <w:webHidden/>
              </w:rPr>
              <w:fldChar w:fldCharType="end"/>
            </w:r>
          </w:hyperlink>
        </w:p>
        <w:p w14:paraId="57B49958" w14:textId="610A2374" w:rsidR="002866B7" w:rsidRPr="00A96DEA" w:rsidRDefault="00000000" w:rsidP="00304DE3">
          <w:pPr>
            <w:pStyle w:val="TDC2"/>
            <w:tabs>
              <w:tab w:val="right" w:leader="dot" w:pos="8828"/>
            </w:tabs>
            <w:spacing w:line="276" w:lineRule="auto"/>
            <w:rPr>
              <w:noProof/>
              <w:lang w:val="en-US" w:eastAsia="en-US"/>
            </w:rPr>
          </w:pPr>
          <w:hyperlink w:anchor="_Toc20759282" w:history="1">
            <w:r w:rsidR="002866B7" w:rsidRPr="00A96DEA">
              <w:rPr>
                <w:rStyle w:val="Hipervnculo"/>
                <w:noProof/>
                <w:color w:val="auto"/>
              </w:rPr>
              <w:t>1.5. Salud</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_Toc20759282 \h </w:instrText>
            </w:r>
            <w:r w:rsidR="002866B7" w:rsidRPr="00A96DEA">
              <w:rPr>
                <w:noProof/>
                <w:webHidden/>
              </w:rPr>
            </w:r>
            <w:r w:rsidR="002866B7" w:rsidRPr="00A96DEA">
              <w:rPr>
                <w:noProof/>
                <w:webHidden/>
              </w:rPr>
              <w:fldChar w:fldCharType="separate"/>
            </w:r>
            <w:r w:rsidR="00174D4A">
              <w:rPr>
                <w:noProof/>
                <w:webHidden/>
              </w:rPr>
              <w:t>19</w:t>
            </w:r>
            <w:r w:rsidR="002866B7" w:rsidRPr="00A96DEA">
              <w:rPr>
                <w:noProof/>
                <w:webHidden/>
              </w:rPr>
              <w:fldChar w:fldCharType="end"/>
            </w:r>
          </w:hyperlink>
        </w:p>
        <w:p w14:paraId="466BAE3E" w14:textId="3253212A" w:rsidR="002866B7" w:rsidRPr="00A96DEA" w:rsidRDefault="00000000" w:rsidP="00304DE3">
          <w:pPr>
            <w:pStyle w:val="TDC1"/>
            <w:tabs>
              <w:tab w:val="left" w:pos="440"/>
              <w:tab w:val="right" w:leader="dot" w:pos="8828"/>
            </w:tabs>
            <w:spacing w:line="276" w:lineRule="auto"/>
            <w:rPr>
              <w:noProof/>
              <w:lang w:val="en-US" w:eastAsia="en-US"/>
            </w:rPr>
          </w:pPr>
          <w:hyperlink w:anchor="_Toc20759283" w:history="1">
            <w:r w:rsidR="002866B7" w:rsidRPr="00A96DEA">
              <w:rPr>
                <w:rStyle w:val="Hipervnculo"/>
                <w:noProof/>
                <w:color w:val="auto"/>
                <w:lang w:val="es-ES"/>
              </w:rPr>
              <w:t>2.</w:t>
            </w:r>
            <w:r w:rsidR="002866B7" w:rsidRPr="00A96DEA">
              <w:rPr>
                <w:noProof/>
                <w:lang w:val="en-US" w:eastAsia="en-US"/>
              </w:rPr>
              <w:tab/>
            </w:r>
            <w:r w:rsidR="002866B7" w:rsidRPr="00A96DEA">
              <w:rPr>
                <w:rStyle w:val="Hipervnculo"/>
                <w:noProof/>
                <w:color w:val="auto"/>
                <w:lang w:val="es-ES"/>
              </w:rPr>
              <w:t>ANÁLISIS DE LA DINÁMICA DEL CONFLICTO MUNICIPIO DE LA VEGA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_Toc20759283 \h </w:instrText>
            </w:r>
            <w:r w:rsidR="002866B7" w:rsidRPr="00A96DEA">
              <w:rPr>
                <w:noProof/>
                <w:webHidden/>
              </w:rPr>
            </w:r>
            <w:r w:rsidR="002866B7" w:rsidRPr="00A96DEA">
              <w:rPr>
                <w:noProof/>
                <w:webHidden/>
              </w:rPr>
              <w:fldChar w:fldCharType="separate"/>
            </w:r>
            <w:r w:rsidR="00174D4A">
              <w:rPr>
                <w:noProof/>
                <w:webHidden/>
              </w:rPr>
              <w:t>20</w:t>
            </w:r>
            <w:r w:rsidR="002866B7" w:rsidRPr="00A96DEA">
              <w:rPr>
                <w:noProof/>
                <w:webHidden/>
              </w:rPr>
              <w:fldChar w:fldCharType="end"/>
            </w:r>
          </w:hyperlink>
        </w:p>
        <w:p w14:paraId="2C08623B" w14:textId="7BA0F28E" w:rsidR="002866B7" w:rsidRPr="00A96DEA" w:rsidRDefault="00000000" w:rsidP="00304DE3">
          <w:pPr>
            <w:pStyle w:val="TDC2"/>
            <w:tabs>
              <w:tab w:val="left" w:pos="880"/>
              <w:tab w:val="right" w:leader="dot" w:pos="8828"/>
            </w:tabs>
            <w:spacing w:line="276" w:lineRule="auto"/>
            <w:rPr>
              <w:noProof/>
              <w:lang w:val="en-US" w:eastAsia="en-US"/>
            </w:rPr>
          </w:pPr>
          <w:hyperlink w:anchor="_Toc20759284" w:history="1">
            <w:r w:rsidR="002866B7" w:rsidRPr="00A96DEA">
              <w:rPr>
                <w:rStyle w:val="Hipervnculo"/>
                <w:noProof/>
                <w:color w:val="auto"/>
                <w:lang w:val="es-ES"/>
              </w:rPr>
              <w:t>2.1</w:t>
            </w:r>
            <w:r w:rsidR="002866B7" w:rsidRPr="00A96DEA">
              <w:rPr>
                <w:noProof/>
                <w:lang w:val="en-US" w:eastAsia="en-US"/>
              </w:rPr>
              <w:tab/>
            </w:r>
            <w:r w:rsidR="002866B7" w:rsidRPr="00A96DEA">
              <w:rPr>
                <w:rStyle w:val="Hipervnculo"/>
                <w:noProof/>
                <w:color w:val="auto"/>
              </w:rPr>
              <w:t>Presencia de Actores Armados (Predominantes)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_Toc20759284 \h </w:instrText>
            </w:r>
            <w:r w:rsidR="002866B7" w:rsidRPr="00A96DEA">
              <w:rPr>
                <w:noProof/>
                <w:webHidden/>
              </w:rPr>
            </w:r>
            <w:r w:rsidR="002866B7" w:rsidRPr="00A96DEA">
              <w:rPr>
                <w:noProof/>
                <w:webHidden/>
              </w:rPr>
              <w:fldChar w:fldCharType="separate"/>
            </w:r>
            <w:r w:rsidR="00174D4A">
              <w:rPr>
                <w:noProof/>
                <w:webHidden/>
              </w:rPr>
              <w:t>20</w:t>
            </w:r>
            <w:r w:rsidR="002866B7" w:rsidRPr="00A96DEA">
              <w:rPr>
                <w:noProof/>
                <w:webHidden/>
              </w:rPr>
              <w:fldChar w:fldCharType="end"/>
            </w:r>
          </w:hyperlink>
        </w:p>
        <w:p w14:paraId="58AD45E0" w14:textId="34300499" w:rsidR="002866B7" w:rsidRPr="00A96DEA" w:rsidRDefault="00000000" w:rsidP="00304DE3">
          <w:pPr>
            <w:pStyle w:val="TDC2"/>
            <w:tabs>
              <w:tab w:val="left" w:pos="880"/>
              <w:tab w:val="right" w:leader="dot" w:pos="8828"/>
            </w:tabs>
            <w:spacing w:line="276" w:lineRule="auto"/>
            <w:rPr>
              <w:noProof/>
              <w:lang w:val="en-US" w:eastAsia="en-US"/>
            </w:rPr>
          </w:pPr>
          <w:hyperlink w:anchor="_Toc20759285" w:history="1">
            <w:r w:rsidR="002866B7" w:rsidRPr="00A96DEA">
              <w:rPr>
                <w:rStyle w:val="Hipervnculo"/>
                <w:noProof/>
                <w:color w:val="auto"/>
              </w:rPr>
              <w:t>2.2</w:t>
            </w:r>
            <w:r w:rsidR="002866B7" w:rsidRPr="00A96DEA">
              <w:rPr>
                <w:noProof/>
                <w:lang w:val="en-US" w:eastAsia="en-US"/>
              </w:rPr>
              <w:tab/>
            </w:r>
            <w:r w:rsidR="002866B7" w:rsidRPr="00A96DEA">
              <w:rPr>
                <w:rStyle w:val="Hipervnculo"/>
                <w:noProof/>
                <w:color w:val="auto"/>
              </w:rPr>
              <w:t>Causas del conflicto</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_Toc20759285 \h </w:instrText>
            </w:r>
            <w:r w:rsidR="002866B7" w:rsidRPr="00A96DEA">
              <w:rPr>
                <w:noProof/>
                <w:webHidden/>
              </w:rPr>
            </w:r>
            <w:r w:rsidR="002866B7" w:rsidRPr="00A96DEA">
              <w:rPr>
                <w:noProof/>
                <w:webHidden/>
              </w:rPr>
              <w:fldChar w:fldCharType="separate"/>
            </w:r>
            <w:r w:rsidR="00174D4A">
              <w:rPr>
                <w:noProof/>
                <w:webHidden/>
              </w:rPr>
              <w:t>21</w:t>
            </w:r>
            <w:r w:rsidR="002866B7" w:rsidRPr="00A96DEA">
              <w:rPr>
                <w:noProof/>
                <w:webHidden/>
              </w:rPr>
              <w:fldChar w:fldCharType="end"/>
            </w:r>
          </w:hyperlink>
        </w:p>
        <w:p w14:paraId="0A5E976B" w14:textId="78548791" w:rsidR="002866B7" w:rsidRPr="00A96DEA" w:rsidRDefault="00000000" w:rsidP="00304DE3">
          <w:pPr>
            <w:pStyle w:val="TDC2"/>
            <w:tabs>
              <w:tab w:val="right" w:leader="dot" w:pos="8828"/>
            </w:tabs>
            <w:spacing w:line="276" w:lineRule="auto"/>
            <w:rPr>
              <w:noProof/>
              <w:lang w:val="en-US" w:eastAsia="en-US"/>
            </w:rPr>
          </w:pPr>
          <w:hyperlink w:anchor="_Toc20759286" w:history="1">
            <w:r w:rsidR="002866B7" w:rsidRPr="00A96DEA">
              <w:rPr>
                <w:rStyle w:val="Hipervnculo"/>
                <w:noProof/>
                <w:color w:val="auto"/>
              </w:rPr>
              <w:t>2.3 Conflictos por el uso del suelo</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_Toc20759286 \h </w:instrText>
            </w:r>
            <w:r w:rsidR="002866B7" w:rsidRPr="00A96DEA">
              <w:rPr>
                <w:noProof/>
                <w:webHidden/>
              </w:rPr>
            </w:r>
            <w:r w:rsidR="002866B7" w:rsidRPr="00A96DEA">
              <w:rPr>
                <w:noProof/>
                <w:webHidden/>
              </w:rPr>
              <w:fldChar w:fldCharType="separate"/>
            </w:r>
            <w:r w:rsidR="00174D4A">
              <w:rPr>
                <w:noProof/>
                <w:webHidden/>
              </w:rPr>
              <w:t>22</w:t>
            </w:r>
            <w:r w:rsidR="002866B7" w:rsidRPr="00A96DEA">
              <w:rPr>
                <w:noProof/>
                <w:webHidden/>
              </w:rPr>
              <w:fldChar w:fldCharType="end"/>
            </w:r>
          </w:hyperlink>
        </w:p>
        <w:p w14:paraId="69E38CB4" w14:textId="79C88746" w:rsidR="002866B7" w:rsidRPr="00A96DEA" w:rsidRDefault="00000000" w:rsidP="00304DE3">
          <w:pPr>
            <w:pStyle w:val="TDC2"/>
            <w:tabs>
              <w:tab w:val="right" w:leader="dot" w:pos="8828"/>
            </w:tabs>
            <w:spacing w:line="276" w:lineRule="auto"/>
            <w:rPr>
              <w:noProof/>
              <w:lang w:val="en-US" w:eastAsia="en-US"/>
            </w:rPr>
          </w:pPr>
          <w:hyperlink w:anchor="_Toc20759287" w:history="1">
            <w:r w:rsidR="002866B7" w:rsidRPr="00A96DEA">
              <w:rPr>
                <w:rStyle w:val="Hipervnculo"/>
                <w:noProof/>
                <w:color w:val="auto"/>
              </w:rPr>
              <w:t>2.4 Concentración propiedad de la tierra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_Toc20759287 \h </w:instrText>
            </w:r>
            <w:r w:rsidR="002866B7" w:rsidRPr="00A96DEA">
              <w:rPr>
                <w:noProof/>
                <w:webHidden/>
              </w:rPr>
            </w:r>
            <w:r w:rsidR="002866B7" w:rsidRPr="00A96DEA">
              <w:rPr>
                <w:noProof/>
                <w:webHidden/>
              </w:rPr>
              <w:fldChar w:fldCharType="separate"/>
            </w:r>
            <w:r w:rsidR="00174D4A">
              <w:rPr>
                <w:noProof/>
                <w:webHidden/>
              </w:rPr>
              <w:t>23</w:t>
            </w:r>
            <w:r w:rsidR="002866B7" w:rsidRPr="00A96DEA">
              <w:rPr>
                <w:noProof/>
                <w:webHidden/>
              </w:rPr>
              <w:fldChar w:fldCharType="end"/>
            </w:r>
          </w:hyperlink>
        </w:p>
        <w:p w14:paraId="5999D55E" w14:textId="711C8E53" w:rsidR="002866B7" w:rsidRPr="00A96DEA" w:rsidRDefault="00000000" w:rsidP="00304DE3">
          <w:pPr>
            <w:pStyle w:val="TDC2"/>
            <w:tabs>
              <w:tab w:val="right" w:leader="dot" w:pos="8828"/>
            </w:tabs>
            <w:spacing w:line="276" w:lineRule="auto"/>
            <w:rPr>
              <w:noProof/>
              <w:lang w:val="en-US" w:eastAsia="en-US"/>
            </w:rPr>
          </w:pPr>
          <w:hyperlink w:anchor="_Toc20759288" w:history="1">
            <w:r w:rsidR="002866B7" w:rsidRPr="00A96DEA">
              <w:rPr>
                <w:rStyle w:val="Hipervnculo"/>
                <w:noProof/>
                <w:color w:val="auto"/>
              </w:rPr>
              <w:t>2.5 Conflictos socioambientales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_Toc20759288 \h </w:instrText>
            </w:r>
            <w:r w:rsidR="002866B7" w:rsidRPr="00A96DEA">
              <w:rPr>
                <w:noProof/>
                <w:webHidden/>
              </w:rPr>
            </w:r>
            <w:r w:rsidR="002866B7" w:rsidRPr="00A96DEA">
              <w:rPr>
                <w:noProof/>
                <w:webHidden/>
              </w:rPr>
              <w:fldChar w:fldCharType="separate"/>
            </w:r>
            <w:r w:rsidR="00174D4A">
              <w:rPr>
                <w:noProof/>
                <w:webHidden/>
              </w:rPr>
              <w:t>23</w:t>
            </w:r>
            <w:r w:rsidR="002866B7" w:rsidRPr="00A96DEA">
              <w:rPr>
                <w:noProof/>
                <w:webHidden/>
              </w:rPr>
              <w:fldChar w:fldCharType="end"/>
            </w:r>
          </w:hyperlink>
        </w:p>
        <w:p w14:paraId="7D9B5A46" w14:textId="55751EB3" w:rsidR="002866B7" w:rsidRPr="00A96DEA" w:rsidRDefault="00000000" w:rsidP="00304DE3">
          <w:pPr>
            <w:pStyle w:val="TDC2"/>
            <w:tabs>
              <w:tab w:val="right" w:leader="dot" w:pos="8828"/>
            </w:tabs>
            <w:spacing w:line="276" w:lineRule="auto"/>
            <w:rPr>
              <w:noProof/>
              <w:lang w:val="en-US" w:eastAsia="en-US"/>
            </w:rPr>
          </w:pPr>
          <w:hyperlink w:anchor="_Toc20759289" w:history="1">
            <w:r w:rsidR="002866B7" w:rsidRPr="00A96DEA">
              <w:rPr>
                <w:rStyle w:val="Hipervnculo"/>
                <w:noProof/>
                <w:color w:val="auto"/>
              </w:rPr>
              <w:t>2.6 Víctimas y grupos vulnerables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_Toc20759289 \h </w:instrText>
            </w:r>
            <w:r w:rsidR="002866B7" w:rsidRPr="00A96DEA">
              <w:rPr>
                <w:noProof/>
                <w:webHidden/>
              </w:rPr>
            </w:r>
            <w:r w:rsidR="002866B7" w:rsidRPr="00A96DEA">
              <w:rPr>
                <w:noProof/>
                <w:webHidden/>
              </w:rPr>
              <w:fldChar w:fldCharType="separate"/>
            </w:r>
            <w:r w:rsidR="00174D4A">
              <w:rPr>
                <w:noProof/>
                <w:webHidden/>
              </w:rPr>
              <w:t>24</w:t>
            </w:r>
            <w:r w:rsidR="002866B7" w:rsidRPr="00A96DEA">
              <w:rPr>
                <w:noProof/>
                <w:webHidden/>
              </w:rPr>
              <w:fldChar w:fldCharType="end"/>
            </w:r>
          </w:hyperlink>
        </w:p>
        <w:p w14:paraId="4BE33B8C" w14:textId="7E27E5E8" w:rsidR="002866B7" w:rsidRPr="00A96DEA" w:rsidRDefault="00000000" w:rsidP="00304DE3">
          <w:pPr>
            <w:pStyle w:val="TDC2"/>
            <w:tabs>
              <w:tab w:val="right" w:leader="dot" w:pos="8828"/>
            </w:tabs>
            <w:spacing w:line="276" w:lineRule="auto"/>
            <w:rPr>
              <w:noProof/>
              <w:lang w:val="en-US" w:eastAsia="en-US"/>
            </w:rPr>
          </w:pPr>
          <w:hyperlink w:anchor="_Toc20759290" w:history="1">
            <w:r w:rsidR="002866B7" w:rsidRPr="00A96DEA">
              <w:rPr>
                <w:rStyle w:val="Hipervnculo"/>
                <w:noProof/>
                <w:color w:val="auto"/>
                <w:lang w:val="es-ES"/>
              </w:rPr>
              <w:t>2.7 Presencia Integral del Estado – PIET</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_Toc20759290 \h </w:instrText>
            </w:r>
            <w:r w:rsidR="002866B7" w:rsidRPr="00A96DEA">
              <w:rPr>
                <w:noProof/>
                <w:webHidden/>
              </w:rPr>
            </w:r>
            <w:r w:rsidR="002866B7" w:rsidRPr="00A96DEA">
              <w:rPr>
                <w:noProof/>
                <w:webHidden/>
              </w:rPr>
              <w:fldChar w:fldCharType="separate"/>
            </w:r>
            <w:r w:rsidR="00174D4A">
              <w:rPr>
                <w:noProof/>
                <w:webHidden/>
              </w:rPr>
              <w:t>28</w:t>
            </w:r>
            <w:r w:rsidR="002866B7" w:rsidRPr="00A96DEA">
              <w:rPr>
                <w:noProof/>
                <w:webHidden/>
              </w:rPr>
              <w:fldChar w:fldCharType="end"/>
            </w:r>
          </w:hyperlink>
        </w:p>
        <w:p w14:paraId="6770371C" w14:textId="3F5270B2" w:rsidR="002866B7" w:rsidRPr="00A96DEA" w:rsidRDefault="00000000" w:rsidP="00304DE3">
          <w:pPr>
            <w:pStyle w:val="TDC1"/>
            <w:tabs>
              <w:tab w:val="right" w:leader="dot" w:pos="8828"/>
            </w:tabs>
            <w:spacing w:line="276" w:lineRule="auto"/>
            <w:rPr>
              <w:noProof/>
              <w:lang w:val="en-US" w:eastAsia="en-US"/>
            </w:rPr>
          </w:pPr>
          <w:hyperlink w:anchor="_Toc20759291" w:history="1">
            <w:r w:rsidR="002866B7" w:rsidRPr="00A96DEA">
              <w:rPr>
                <w:rStyle w:val="Hipervnculo"/>
                <w:noProof/>
                <w:color w:val="auto"/>
              </w:rPr>
              <w:t>3. CARACTERIZACIÓN SOCIODEMOGRÁFICA DE LA POBLACIÓN VÍCTIMA MUNICIPIO LA VEGA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_Toc20759291 \h </w:instrText>
            </w:r>
            <w:r w:rsidR="002866B7" w:rsidRPr="00A96DEA">
              <w:rPr>
                <w:noProof/>
                <w:webHidden/>
              </w:rPr>
            </w:r>
            <w:r w:rsidR="002866B7" w:rsidRPr="00A96DEA">
              <w:rPr>
                <w:noProof/>
                <w:webHidden/>
              </w:rPr>
              <w:fldChar w:fldCharType="separate"/>
            </w:r>
            <w:r w:rsidR="00174D4A">
              <w:rPr>
                <w:noProof/>
                <w:webHidden/>
              </w:rPr>
              <w:t>30</w:t>
            </w:r>
            <w:r w:rsidR="002866B7" w:rsidRPr="00A96DEA">
              <w:rPr>
                <w:noProof/>
                <w:webHidden/>
              </w:rPr>
              <w:fldChar w:fldCharType="end"/>
            </w:r>
          </w:hyperlink>
        </w:p>
        <w:p w14:paraId="56FF116D" w14:textId="4029B446" w:rsidR="002866B7" w:rsidRPr="00A96DEA" w:rsidRDefault="00000000" w:rsidP="00304DE3">
          <w:pPr>
            <w:pStyle w:val="TDC2"/>
            <w:tabs>
              <w:tab w:val="right" w:leader="dot" w:pos="8828"/>
            </w:tabs>
            <w:spacing w:line="276" w:lineRule="auto"/>
            <w:rPr>
              <w:noProof/>
              <w:lang w:val="en-US" w:eastAsia="en-US"/>
            </w:rPr>
          </w:pPr>
          <w:hyperlink w:anchor="_Toc20759292" w:history="1">
            <w:r w:rsidR="002866B7" w:rsidRPr="00A96DEA">
              <w:rPr>
                <w:rStyle w:val="Hipervnculo"/>
                <w:noProof/>
                <w:color w:val="auto"/>
              </w:rPr>
              <w:t>3.1. Análisis de micro datos para el Municipio de La Vega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_Toc20759292 \h </w:instrText>
            </w:r>
            <w:r w:rsidR="002866B7" w:rsidRPr="00A96DEA">
              <w:rPr>
                <w:noProof/>
                <w:webHidden/>
              </w:rPr>
            </w:r>
            <w:r w:rsidR="002866B7" w:rsidRPr="00A96DEA">
              <w:rPr>
                <w:noProof/>
                <w:webHidden/>
              </w:rPr>
              <w:fldChar w:fldCharType="separate"/>
            </w:r>
            <w:r w:rsidR="00174D4A">
              <w:rPr>
                <w:noProof/>
                <w:webHidden/>
              </w:rPr>
              <w:t>30</w:t>
            </w:r>
            <w:r w:rsidR="002866B7" w:rsidRPr="00A96DEA">
              <w:rPr>
                <w:noProof/>
                <w:webHidden/>
              </w:rPr>
              <w:fldChar w:fldCharType="end"/>
            </w:r>
          </w:hyperlink>
        </w:p>
        <w:p w14:paraId="124C5DCA" w14:textId="096C93D1" w:rsidR="002866B7" w:rsidRPr="00A96DEA" w:rsidRDefault="00000000" w:rsidP="00304DE3">
          <w:pPr>
            <w:pStyle w:val="TDC2"/>
            <w:tabs>
              <w:tab w:val="right" w:leader="dot" w:pos="8828"/>
            </w:tabs>
            <w:spacing w:line="276" w:lineRule="auto"/>
            <w:rPr>
              <w:noProof/>
              <w:lang w:val="en-US" w:eastAsia="en-US"/>
            </w:rPr>
          </w:pPr>
          <w:hyperlink w:anchor="_Toc20759293" w:history="1">
            <w:r w:rsidR="002866B7" w:rsidRPr="00A96DEA">
              <w:rPr>
                <w:rStyle w:val="Hipervnculo"/>
                <w:noProof/>
                <w:color w:val="auto"/>
              </w:rPr>
              <w:t>3.2 Características Generales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_Toc20759293 \h </w:instrText>
            </w:r>
            <w:r w:rsidR="002866B7" w:rsidRPr="00A96DEA">
              <w:rPr>
                <w:noProof/>
                <w:webHidden/>
              </w:rPr>
            </w:r>
            <w:r w:rsidR="002866B7" w:rsidRPr="00A96DEA">
              <w:rPr>
                <w:noProof/>
                <w:webHidden/>
              </w:rPr>
              <w:fldChar w:fldCharType="separate"/>
            </w:r>
            <w:r w:rsidR="00174D4A">
              <w:rPr>
                <w:noProof/>
                <w:webHidden/>
              </w:rPr>
              <w:t>33</w:t>
            </w:r>
            <w:r w:rsidR="002866B7" w:rsidRPr="00A96DEA">
              <w:rPr>
                <w:noProof/>
                <w:webHidden/>
              </w:rPr>
              <w:fldChar w:fldCharType="end"/>
            </w:r>
          </w:hyperlink>
        </w:p>
        <w:p w14:paraId="16B6C409" w14:textId="0F9BE1D2" w:rsidR="002866B7" w:rsidRPr="00A96DEA" w:rsidRDefault="00000000" w:rsidP="00304DE3">
          <w:pPr>
            <w:pStyle w:val="TDC2"/>
            <w:tabs>
              <w:tab w:val="right" w:leader="dot" w:pos="8828"/>
            </w:tabs>
            <w:spacing w:line="276" w:lineRule="auto"/>
            <w:rPr>
              <w:noProof/>
              <w:lang w:val="en-US" w:eastAsia="en-US"/>
            </w:rPr>
          </w:pPr>
          <w:hyperlink w:anchor="_Toc20759294" w:history="1">
            <w:r w:rsidR="002866B7" w:rsidRPr="00A96DEA">
              <w:rPr>
                <w:rStyle w:val="Hipervnculo"/>
                <w:noProof/>
                <w:color w:val="auto"/>
              </w:rPr>
              <w:t>3.3. Datos de la Vivienda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_Toc20759294 \h </w:instrText>
            </w:r>
            <w:r w:rsidR="002866B7" w:rsidRPr="00A96DEA">
              <w:rPr>
                <w:noProof/>
                <w:webHidden/>
              </w:rPr>
            </w:r>
            <w:r w:rsidR="002866B7" w:rsidRPr="00A96DEA">
              <w:rPr>
                <w:noProof/>
                <w:webHidden/>
              </w:rPr>
              <w:fldChar w:fldCharType="separate"/>
            </w:r>
            <w:r w:rsidR="00174D4A">
              <w:rPr>
                <w:noProof/>
                <w:webHidden/>
              </w:rPr>
              <w:t>35</w:t>
            </w:r>
            <w:r w:rsidR="002866B7" w:rsidRPr="00A96DEA">
              <w:rPr>
                <w:noProof/>
                <w:webHidden/>
              </w:rPr>
              <w:fldChar w:fldCharType="end"/>
            </w:r>
          </w:hyperlink>
        </w:p>
        <w:p w14:paraId="7C8B42D7" w14:textId="4CF2952A" w:rsidR="002866B7" w:rsidRPr="00A96DEA" w:rsidRDefault="00000000" w:rsidP="00304DE3">
          <w:pPr>
            <w:pStyle w:val="TDC2"/>
            <w:tabs>
              <w:tab w:val="right" w:leader="dot" w:pos="8828"/>
            </w:tabs>
            <w:spacing w:line="276" w:lineRule="auto"/>
            <w:rPr>
              <w:noProof/>
              <w:lang w:val="en-US" w:eastAsia="en-US"/>
            </w:rPr>
          </w:pPr>
          <w:hyperlink w:anchor="_Toc20759295" w:history="1">
            <w:r w:rsidR="002866B7" w:rsidRPr="00A96DEA">
              <w:rPr>
                <w:rStyle w:val="Hipervnculo"/>
                <w:noProof/>
                <w:color w:val="auto"/>
              </w:rPr>
              <w:t>3.4 Datos del Hogar</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_Toc20759295 \h </w:instrText>
            </w:r>
            <w:r w:rsidR="002866B7" w:rsidRPr="00A96DEA">
              <w:rPr>
                <w:noProof/>
                <w:webHidden/>
              </w:rPr>
            </w:r>
            <w:r w:rsidR="002866B7" w:rsidRPr="00A96DEA">
              <w:rPr>
                <w:noProof/>
                <w:webHidden/>
              </w:rPr>
              <w:fldChar w:fldCharType="separate"/>
            </w:r>
            <w:r w:rsidR="00174D4A">
              <w:rPr>
                <w:noProof/>
                <w:webHidden/>
              </w:rPr>
              <w:t>39</w:t>
            </w:r>
            <w:r w:rsidR="002866B7" w:rsidRPr="00A96DEA">
              <w:rPr>
                <w:noProof/>
                <w:webHidden/>
              </w:rPr>
              <w:fldChar w:fldCharType="end"/>
            </w:r>
          </w:hyperlink>
        </w:p>
        <w:p w14:paraId="05902D71" w14:textId="2D1988EC" w:rsidR="002866B7" w:rsidRPr="00A96DEA" w:rsidRDefault="00000000" w:rsidP="00304DE3">
          <w:pPr>
            <w:pStyle w:val="TDC2"/>
            <w:tabs>
              <w:tab w:val="right" w:leader="dot" w:pos="8828"/>
            </w:tabs>
            <w:spacing w:line="276" w:lineRule="auto"/>
            <w:rPr>
              <w:noProof/>
              <w:lang w:val="en-US" w:eastAsia="en-US"/>
            </w:rPr>
          </w:pPr>
          <w:hyperlink w:anchor="_Toc20759296" w:history="1">
            <w:r w:rsidR="002866B7" w:rsidRPr="00A96DEA">
              <w:rPr>
                <w:rStyle w:val="Hipervnculo"/>
                <w:noProof/>
                <w:color w:val="auto"/>
              </w:rPr>
              <w:t>3.5 Retorno y Reubicación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_Toc20759296 \h </w:instrText>
            </w:r>
            <w:r w:rsidR="002866B7" w:rsidRPr="00A96DEA">
              <w:rPr>
                <w:noProof/>
                <w:webHidden/>
              </w:rPr>
            </w:r>
            <w:r w:rsidR="002866B7" w:rsidRPr="00A96DEA">
              <w:rPr>
                <w:noProof/>
                <w:webHidden/>
              </w:rPr>
              <w:fldChar w:fldCharType="separate"/>
            </w:r>
            <w:r w:rsidR="00174D4A">
              <w:rPr>
                <w:noProof/>
                <w:webHidden/>
              </w:rPr>
              <w:t>43</w:t>
            </w:r>
            <w:r w:rsidR="002866B7" w:rsidRPr="00A96DEA">
              <w:rPr>
                <w:noProof/>
                <w:webHidden/>
              </w:rPr>
              <w:fldChar w:fldCharType="end"/>
            </w:r>
          </w:hyperlink>
        </w:p>
        <w:p w14:paraId="072BFAEE" w14:textId="2D70BAB6" w:rsidR="002866B7" w:rsidRPr="00A96DEA" w:rsidRDefault="00000000" w:rsidP="00304DE3">
          <w:pPr>
            <w:pStyle w:val="TDC2"/>
            <w:tabs>
              <w:tab w:val="right" w:leader="dot" w:pos="8828"/>
            </w:tabs>
            <w:spacing w:line="276" w:lineRule="auto"/>
            <w:rPr>
              <w:noProof/>
              <w:lang w:val="en-US" w:eastAsia="en-US"/>
            </w:rPr>
          </w:pPr>
          <w:hyperlink w:anchor="_Toc20759297" w:history="1">
            <w:r w:rsidR="002866B7" w:rsidRPr="00A96DEA">
              <w:rPr>
                <w:rStyle w:val="Hipervnculo"/>
                <w:noProof/>
                <w:color w:val="auto"/>
              </w:rPr>
              <w:t>3.6 Reunificación Familiar</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_Toc20759297 \h </w:instrText>
            </w:r>
            <w:r w:rsidR="002866B7" w:rsidRPr="00A96DEA">
              <w:rPr>
                <w:noProof/>
                <w:webHidden/>
              </w:rPr>
            </w:r>
            <w:r w:rsidR="002866B7" w:rsidRPr="00A96DEA">
              <w:rPr>
                <w:noProof/>
                <w:webHidden/>
              </w:rPr>
              <w:fldChar w:fldCharType="separate"/>
            </w:r>
            <w:r w:rsidR="00174D4A">
              <w:rPr>
                <w:noProof/>
                <w:webHidden/>
              </w:rPr>
              <w:t>45</w:t>
            </w:r>
            <w:r w:rsidR="002866B7" w:rsidRPr="00A96DEA">
              <w:rPr>
                <w:noProof/>
                <w:webHidden/>
              </w:rPr>
              <w:fldChar w:fldCharType="end"/>
            </w:r>
          </w:hyperlink>
        </w:p>
        <w:p w14:paraId="3D463CC0" w14:textId="5DCA8787" w:rsidR="002866B7" w:rsidRPr="00A96DEA" w:rsidRDefault="00000000" w:rsidP="00304DE3">
          <w:pPr>
            <w:pStyle w:val="TDC2"/>
            <w:tabs>
              <w:tab w:val="right" w:leader="dot" w:pos="8828"/>
            </w:tabs>
            <w:spacing w:line="276" w:lineRule="auto"/>
            <w:rPr>
              <w:noProof/>
              <w:lang w:val="en-US" w:eastAsia="en-US"/>
            </w:rPr>
          </w:pPr>
          <w:hyperlink w:anchor="_Toc20759298" w:history="1">
            <w:r w:rsidR="002866B7" w:rsidRPr="00A96DEA">
              <w:rPr>
                <w:rStyle w:val="Hipervnculo"/>
                <w:noProof/>
                <w:color w:val="auto"/>
              </w:rPr>
              <w:t>3.7 Educación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_Toc20759298 \h </w:instrText>
            </w:r>
            <w:r w:rsidR="002866B7" w:rsidRPr="00A96DEA">
              <w:rPr>
                <w:noProof/>
                <w:webHidden/>
              </w:rPr>
            </w:r>
            <w:r w:rsidR="002866B7" w:rsidRPr="00A96DEA">
              <w:rPr>
                <w:noProof/>
                <w:webHidden/>
              </w:rPr>
              <w:fldChar w:fldCharType="separate"/>
            </w:r>
            <w:r w:rsidR="00174D4A">
              <w:rPr>
                <w:noProof/>
                <w:webHidden/>
              </w:rPr>
              <w:t>46</w:t>
            </w:r>
            <w:r w:rsidR="002866B7" w:rsidRPr="00A96DEA">
              <w:rPr>
                <w:noProof/>
                <w:webHidden/>
              </w:rPr>
              <w:fldChar w:fldCharType="end"/>
            </w:r>
          </w:hyperlink>
        </w:p>
        <w:p w14:paraId="4A9565BF" w14:textId="1A503043" w:rsidR="002866B7" w:rsidRPr="00A96DEA" w:rsidRDefault="00000000" w:rsidP="00304DE3">
          <w:pPr>
            <w:pStyle w:val="TDC2"/>
            <w:tabs>
              <w:tab w:val="right" w:leader="dot" w:pos="8828"/>
            </w:tabs>
            <w:spacing w:line="276" w:lineRule="auto"/>
            <w:rPr>
              <w:noProof/>
              <w:lang w:val="en-US" w:eastAsia="en-US"/>
            </w:rPr>
          </w:pPr>
          <w:hyperlink w:anchor="_Toc20759299" w:history="1">
            <w:r w:rsidR="002866B7" w:rsidRPr="00A96DEA">
              <w:rPr>
                <w:rStyle w:val="Hipervnculo"/>
                <w:noProof/>
                <w:color w:val="auto"/>
              </w:rPr>
              <w:t>3.8 Salud</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_Toc20759299 \h </w:instrText>
            </w:r>
            <w:r w:rsidR="002866B7" w:rsidRPr="00A96DEA">
              <w:rPr>
                <w:noProof/>
                <w:webHidden/>
              </w:rPr>
            </w:r>
            <w:r w:rsidR="002866B7" w:rsidRPr="00A96DEA">
              <w:rPr>
                <w:noProof/>
                <w:webHidden/>
              </w:rPr>
              <w:fldChar w:fldCharType="separate"/>
            </w:r>
            <w:r w:rsidR="00174D4A">
              <w:rPr>
                <w:noProof/>
                <w:webHidden/>
              </w:rPr>
              <w:t>48</w:t>
            </w:r>
            <w:r w:rsidR="002866B7" w:rsidRPr="00A96DEA">
              <w:rPr>
                <w:noProof/>
                <w:webHidden/>
              </w:rPr>
              <w:fldChar w:fldCharType="end"/>
            </w:r>
          </w:hyperlink>
        </w:p>
        <w:p w14:paraId="606D1B9D" w14:textId="1FA90E32" w:rsidR="002866B7" w:rsidRPr="00A96DEA" w:rsidRDefault="00000000" w:rsidP="00304DE3">
          <w:pPr>
            <w:pStyle w:val="TDC2"/>
            <w:tabs>
              <w:tab w:val="right" w:leader="dot" w:pos="8828"/>
            </w:tabs>
            <w:spacing w:line="276" w:lineRule="auto"/>
            <w:rPr>
              <w:noProof/>
              <w:lang w:val="en-US" w:eastAsia="en-US"/>
            </w:rPr>
          </w:pPr>
          <w:hyperlink w:anchor="_Toc20759300" w:history="1">
            <w:r w:rsidR="002866B7" w:rsidRPr="00A96DEA">
              <w:rPr>
                <w:rStyle w:val="Hipervnculo"/>
                <w:noProof/>
                <w:color w:val="auto"/>
              </w:rPr>
              <w:t>3.9 Rehabilitación (Recuperación Emocional)</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_Toc20759300 \h </w:instrText>
            </w:r>
            <w:r w:rsidR="002866B7" w:rsidRPr="00A96DEA">
              <w:rPr>
                <w:noProof/>
                <w:webHidden/>
              </w:rPr>
            </w:r>
            <w:r w:rsidR="002866B7" w:rsidRPr="00A96DEA">
              <w:rPr>
                <w:noProof/>
                <w:webHidden/>
              </w:rPr>
              <w:fldChar w:fldCharType="separate"/>
            </w:r>
            <w:r w:rsidR="00174D4A">
              <w:rPr>
                <w:noProof/>
                <w:webHidden/>
              </w:rPr>
              <w:t>50</w:t>
            </w:r>
            <w:r w:rsidR="002866B7" w:rsidRPr="00A96DEA">
              <w:rPr>
                <w:noProof/>
                <w:webHidden/>
              </w:rPr>
              <w:fldChar w:fldCharType="end"/>
            </w:r>
          </w:hyperlink>
        </w:p>
        <w:p w14:paraId="54C93DF6" w14:textId="2D56D549" w:rsidR="002866B7" w:rsidRPr="00A96DEA" w:rsidRDefault="00000000" w:rsidP="00304DE3">
          <w:pPr>
            <w:pStyle w:val="TDC2"/>
            <w:tabs>
              <w:tab w:val="right" w:leader="dot" w:pos="8828"/>
            </w:tabs>
            <w:spacing w:line="276" w:lineRule="auto"/>
            <w:rPr>
              <w:noProof/>
              <w:lang w:val="en-US" w:eastAsia="en-US"/>
            </w:rPr>
          </w:pPr>
          <w:hyperlink w:anchor="_Toc20759301" w:history="1">
            <w:r w:rsidR="002866B7" w:rsidRPr="00A96DEA">
              <w:rPr>
                <w:rStyle w:val="Hipervnculo"/>
                <w:noProof/>
                <w:color w:val="auto"/>
              </w:rPr>
              <w:t>3.10 Alimentación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_Toc20759301 \h </w:instrText>
            </w:r>
            <w:r w:rsidR="002866B7" w:rsidRPr="00A96DEA">
              <w:rPr>
                <w:noProof/>
                <w:webHidden/>
              </w:rPr>
            </w:r>
            <w:r w:rsidR="002866B7" w:rsidRPr="00A96DEA">
              <w:rPr>
                <w:noProof/>
                <w:webHidden/>
              </w:rPr>
              <w:fldChar w:fldCharType="separate"/>
            </w:r>
            <w:r w:rsidR="00174D4A">
              <w:rPr>
                <w:noProof/>
                <w:webHidden/>
              </w:rPr>
              <w:t>53</w:t>
            </w:r>
            <w:r w:rsidR="002866B7" w:rsidRPr="00A96DEA">
              <w:rPr>
                <w:noProof/>
                <w:webHidden/>
              </w:rPr>
              <w:fldChar w:fldCharType="end"/>
            </w:r>
          </w:hyperlink>
        </w:p>
        <w:p w14:paraId="475ADDBC" w14:textId="4219D034" w:rsidR="002866B7" w:rsidRPr="00A96DEA" w:rsidRDefault="00000000" w:rsidP="00304DE3">
          <w:pPr>
            <w:pStyle w:val="TDC2"/>
            <w:tabs>
              <w:tab w:val="right" w:leader="dot" w:pos="8828"/>
            </w:tabs>
            <w:spacing w:line="276" w:lineRule="auto"/>
            <w:rPr>
              <w:noProof/>
              <w:lang w:val="en-US" w:eastAsia="en-US"/>
            </w:rPr>
          </w:pPr>
          <w:hyperlink w:anchor="_Toc20759302" w:history="1">
            <w:r w:rsidR="002866B7" w:rsidRPr="00A96DEA">
              <w:rPr>
                <w:rStyle w:val="Hipervnculo"/>
                <w:noProof/>
                <w:color w:val="auto"/>
                <w:lang w:val="es-ES"/>
              </w:rPr>
              <w:t>3.11 Fuerza de Trabajo</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_Toc20759302 \h </w:instrText>
            </w:r>
            <w:r w:rsidR="002866B7" w:rsidRPr="00A96DEA">
              <w:rPr>
                <w:noProof/>
                <w:webHidden/>
              </w:rPr>
            </w:r>
            <w:r w:rsidR="002866B7" w:rsidRPr="00A96DEA">
              <w:rPr>
                <w:noProof/>
                <w:webHidden/>
              </w:rPr>
              <w:fldChar w:fldCharType="separate"/>
            </w:r>
            <w:r w:rsidR="00174D4A">
              <w:rPr>
                <w:noProof/>
                <w:webHidden/>
              </w:rPr>
              <w:t>55</w:t>
            </w:r>
            <w:r w:rsidR="002866B7" w:rsidRPr="00A96DEA">
              <w:rPr>
                <w:noProof/>
                <w:webHidden/>
              </w:rPr>
              <w:fldChar w:fldCharType="end"/>
            </w:r>
          </w:hyperlink>
        </w:p>
        <w:p w14:paraId="03F94733" w14:textId="5A3C369B" w:rsidR="002866B7" w:rsidRPr="00A96DEA" w:rsidRDefault="00000000" w:rsidP="00304DE3">
          <w:pPr>
            <w:pStyle w:val="TDC2"/>
            <w:tabs>
              <w:tab w:val="right" w:leader="dot" w:pos="8828"/>
            </w:tabs>
            <w:spacing w:line="276" w:lineRule="auto"/>
            <w:rPr>
              <w:noProof/>
              <w:lang w:val="en-US" w:eastAsia="en-US"/>
            </w:rPr>
          </w:pPr>
          <w:hyperlink w:anchor="_Toc20759303" w:history="1">
            <w:r w:rsidR="002866B7" w:rsidRPr="00A96DEA">
              <w:rPr>
                <w:rStyle w:val="Hipervnculo"/>
                <w:noProof/>
                <w:color w:val="auto"/>
                <w:lang w:val="es-ES"/>
              </w:rPr>
              <w:t>3.12 Otros Ingresos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_Toc20759303 \h </w:instrText>
            </w:r>
            <w:r w:rsidR="002866B7" w:rsidRPr="00A96DEA">
              <w:rPr>
                <w:noProof/>
                <w:webHidden/>
              </w:rPr>
            </w:r>
            <w:r w:rsidR="002866B7" w:rsidRPr="00A96DEA">
              <w:rPr>
                <w:noProof/>
                <w:webHidden/>
              </w:rPr>
              <w:fldChar w:fldCharType="separate"/>
            </w:r>
            <w:r w:rsidR="00174D4A">
              <w:rPr>
                <w:noProof/>
                <w:webHidden/>
              </w:rPr>
              <w:t>60</w:t>
            </w:r>
            <w:r w:rsidR="002866B7" w:rsidRPr="00A96DEA">
              <w:rPr>
                <w:noProof/>
                <w:webHidden/>
              </w:rPr>
              <w:fldChar w:fldCharType="end"/>
            </w:r>
          </w:hyperlink>
        </w:p>
        <w:p w14:paraId="0D2D1119" w14:textId="617D2362" w:rsidR="002866B7" w:rsidRPr="00A96DEA" w:rsidRDefault="00000000" w:rsidP="00304DE3">
          <w:pPr>
            <w:pStyle w:val="TDC2"/>
            <w:tabs>
              <w:tab w:val="right" w:leader="dot" w:pos="8828"/>
            </w:tabs>
            <w:spacing w:line="276" w:lineRule="auto"/>
            <w:rPr>
              <w:noProof/>
              <w:lang w:val="en-US" w:eastAsia="en-US"/>
            </w:rPr>
          </w:pPr>
          <w:hyperlink w:anchor="_Toc20759304" w:history="1">
            <w:r w:rsidR="002866B7" w:rsidRPr="00A96DEA">
              <w:rPr>
                <w:rStyle w:val="Hipervnculo"/>
                <w:noProof/>
                <w:color w:val="auto"/>
                <w:lang w:val="es-ES"/>
              </w:rPr>
              <w:t>3.13 Ayuda Humanitaria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_Toc20759304 \h </w:instrText>
            </w:r>
            <w:r w:rsidR="002866B7" w:rsidRPr="00A96DEA">
              <w:rPr>
                <w:noProof/>
                <w:webHidden/>
              </w:rPr>
            </w:r>
            <w:r w:rsidR="002866B7" w:rsidRPr="00A96DEA">
              <w:rPr>
                <w:noProof/>
                <w:webHidden/>
              </w:rPr>
              <w:fldChar w:fldCharType="separate"/>
            </w:r>
            <w:r w:rsidR="00174D4A">
              <w:rPr>
                <w:noProof/>
                <w:webHidden/>
              </w:rPr>
              <w:t>61</w:t>
            </w:r>
            <w:r w:rsidR="002866B7" w:rsidRPr="00A96DEA">
              <w:rPr>
                <w:noProof/>
                <w:webHidden/>
              </w:rPr>
              <w:fldChar w:fldCharType="end"/>
            </w:r>
          </w:hyperlink>
        </w:p>
        <w:p w14:paraId="14F5ADF2" w14:textId="528B10B0" w:rsidR="002866B7" w:rsidRPr="00A96DEA" w:rsidRDefault="00000000" w:rsidP="00304DE3">
          <w:pPr>
            <w:pStyle w:val="TDC2"/>
            <w:tabs>
              <w:tab w:val="right" w:leader="dot" w:pos="8828"/>
            </w:tabs>
            <w:spacing w:line="276" w:lineRule="auto"/>
            <w:rPr>
              <w:noProof/>
              <w:lang w:val="en-US" w:eastAsia="en-US"/>
            </w:rPr>
          </w:pPr>
          <w:hyperlink w:anchor="_Toc20759305" w:history="1">
            <w:r w:rsidR="002866B7" w:rsidRPr="00A96DEA">
              <w:rPr>
                <w:rStyle w:val="Hipervnculo"/>
                <w:noProof/>
                <w:color w:val="auto"/>
                <w:lang w:val="es-ES"/>
              </w:rPr>
              <w:t>3.14 Despojo y Abandono de Tierras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_Toc20759305 \h </w:instrText>
            </w:r>
            <w:r w:rsidR="002866B7" w:rsidRPr="00A96DEA">
              <w:rPr>
                <w:noProof/>
                <w:webHidden/>
              </w:rPr>
            </w:r>
            <w:r w:rsidR="002866B7" w:rsidRPr="00A96DEA">
              <w:rPr>
                <w:noProof/>
                <w:webHidden/>
              </w:rPr>
              <w:fldChar w:fldCharType="separate"/>
            </w:r>
            <w:r w:rsidR="00174D4A">
              <w:rPr>
                <w:noProof/>
                <w:webHidden/>
              </w:rPr>
              <w:t>62</w:t>
            </w:r>
            <w:r w:rsidR="002866B7" w:rsidRPr="00A96DEA">
              <w:rPr>
                <w:noProof/>
                <w:webHidden/>
              </w:rPr>
              <w:fldChar w:fldCharType="end"/>
            </w:r>
          </w:hyperlink>
        </w:p>
        <w:p w14:paraId="301EE9CB" w14:textId="3E0A7CCE" w:rsidR="002866B7" w:rsidRPr="00A96DEA" w:rsidRDefault="00000000" w:rsidP="00304DE3">
          <w:pPr>
            <w:pStyle w:val="TDC2"/>
            <w:tabs>
              <w:tab w:val="right" w:leader="dot" w:pos="8828"/>
            </w:tabs>
            <w:spacing w:line="276" w:lineRule="auto"/>
            <w:rPr>
              <w:noProof/>
              <w:lang w:val="en-US" w:eastAsia="en-US"/>
            </w:rPr>
          </w:pPr>
          <w:hyperlink w:anchor="_Toc20759306" w:history="1">
            <w:r w:rsidR="002866B7" w:rsidRPr="00A96DEA">
              <w:rPr>
                <w:rStyle w:val="Hipervnculo"/>
                <w:noProof/>
                <w:color w:val="auto"/>
              </w:rPr>
              <w:t>3.15 Justicia</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_Toc20759306 \h </w:instrText>
            </w:r>
            <w:r w:rsidR="002866B7" w:rsidRPr="00A96DEA">
              <w:rPr>
                <w:noProof/>
                <w:webHidden/>
              </w:rPr>
            </w:r>
            <w:r w:rsidR="002866B7" w:rsidRPr="00A96DEA">
              <w:rPr>
                <w:noProof/>
                <w:webHidden/>
              </w:rPr>
              <w:fldChar w:fldCharType="separate"/>
            </w:r>
            <w:r w:rsidR="00174D4A">
              <w:rPr>
                <w:noProof/>
                <w:webHidden/>
              </w:rPr>
              <w:t>65</w:t>
            </w:r>
            <w:r w:rsidR="002866B7" w:rsidRPr="00A96DEA">
              <w:rPr>
                <w:noProof/>
                <w:webHidden/>
              </w:rPr>
              <w:fldChar w:fldCharType="end"/>
            </w:r>
          </w:hyperlink>
        </w:p>
        <w:p w14:paraId="2CFBD229" w14:textId="30BEF82F" w:rsidR="002866B7" w:rsidRPr="00A96DEA" w:rsidRDefault="00000000" w:rsidP="00304DE3">
          <w:pPr>
            <w:pStyle w:val="TDC2"/>
            <w:tabs>
              <w:tab w:val="right" w:leader="dot" w:pos="8828"/>
            </w:tabs>
            <w:spacing w:line="276" w:lineRule="auto"/>
            <w:rPr>
              <w:noProof/>
              <w:lang w:val="en-US" w:eastAsia="en-US"/>
            </w:rPr>
          </w:pPr>
          <w:hyperlink w:anchor="_Toc20759307" w:history="1">
            <w:r w:rsidR="002866B7" w:rsidRPr="00A96DEA">
              <w:rPr>
                <w:rStyle w:val="Hipervnculo"/>
                <w:noProof/>
                <w:color w:val="auto"/>
              </w:rPr>
              <w:t>3.16 Medidas</w:t>
            </w:r>
            <w:r w:rsidR="002866B7" w:rsidRPr="00A96DEA">
              <w:rPr>
                <w:rStyle w:val="Hipervnculo"/>
                <w:noProof/>
                <w:color w:val="auto"/>
                <w:lang w:val="es-ES"/>
              </w:rPr>
              <w:t xml:space="preserve"> de Protección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_Toc20759307 \h </w:instrText>
            </w:r>
            <w:r w:rsidR="002866B7" w:rsidRPr="00A96DEA">
              <w:rPr>
                <w:noProof/>
                <w:webHidden/>
              </w:rPr>
            </w:r>
            <w:r w:rsidR="002866B7" w:rsidRPr="00A96DEA">
              <w:rPr>
                <w:noProof/>
                <w:webHidden/>
              </w:rPr>
              <w:fldChar w:fldCharType="separate"/>
            </w:r>
            <w:r w:rsidR="00174D4A">
              <w:rPr>
                <w:noProof/>
                <w:webHidden/>
              </w:rPr>
              <w:t>70</w:t>
            </w:r>
            <w:r w:rsidR="002866B7" w:rsidRPr="00A96DEA">
              <w:rPr>
                <w:noProof/>
                <w:webHidden/>
              </w:rPr>
              <w:fldChar w:fldCharType="end"/>
            </w:r>
          </w:hyperlink>
        </w:p>
        <w:p w14:paraId="53BA3853" w14:textId="22357997" w:rsidR="002866B7" w:rsidRPr="00A96DEA" w:rsidRDefault="00000000" w:rsidP="00304DE3">
          <w:pPr>
            <w:pStyle w:val="TDC2"/>
            <w:tabs>
              <w:tab w:val="right" w:leader="dot" w:pos="8828"/>
            </w:tabs>
            <w:spacing w:line="276" w:lineRule="auto"/>
            <w:rPr>
              <w:noProof/>
              <w:lang w:val="en-US" w:eastAsia="en-US"/>
            </w:rPr>
          </w:pPr>
          <w:hyperlink w:anchor="_Toc20759308" w:history="1">
            <w:r w:rsidR="002866B7" w:rsidRPr="00A96DEA">
              <w:rPr>
                <w:rStyle w:val="Hipervnculo"/>
                <w:noProof/>
                <w:color w:val="auto"/>
              </w:rPr>
              <w:t>3.17 Indemnizaciones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_Toc20759308 \h </w:instrText>
            </w:r>
            <w:r w:rsidR="002866B7" w:rsidRPr="00A96DEA">
              <w:rPr>
                <w:noProof/>
                <w:webHidden/>
              </w:rPr>
            </w:r>
            <w:r w:rsidR="002866B7" w:rsidRPr="00A96DEA">
              <w:rPr>
                <w:noProof/>
                <w:webHidden/>
              </w:rPr>
              <w:fldChar w:fldCharType="separate"/>
            </w:r>
            <w:r w:rsidR="00174D4A">
              <w:rPr>
                <w:noProof/>
                <w:webHidden/>
              </w:rPr>
              <w:t>71</w:t>
            </w:r>
            <w:r w:rsidR="002866B7" w:rsidRPr="00A96DEA">
              <w:rPr>
                <w:noProof/>
                <w:webHidden/>
              </w:rPr>
              <w:fldChar w:fldCharType="end"/>
            </w:r>
          </w:hyperlink>
        </w:p>
        <w:p w14:paraId="2A0FA24B" w14:textId="25C27D4F" w:rsidR="002866B7" w:rsidRPr="00A96DEA" w:rsidRDefault="00000000" w:rsidP="00304DE3">
          <w:pPr>
            <w:pStyle w:val="TDC2"/>
            <w:tabs>
              <w:tab w:val="right" w:leader="dot" w:pos="8828"/>
            </w:tabs>
            <w:spacing w:line="276" w:lineRule="auto"/>
            <w:rPr>
              <w:noProof/>
              <w:lang w:val="en-US" w:eastAsia="en-US"/>
            </w:rPr>
          </w:pPr>
          <w:hyperlink w:anchor="_Toc20759309" w:history="1">
            <w:r w:rsidR="002866B7" w:rsidRPr="00A96DEA">
              <w:rPr>
                <w:rStyle w:val="Hipervnculo"/>
                <w:noProof/>
                <w:color w:val="auto"/>
              </w:rPr>
              <w:t>3.18 Satisfacción</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_Toc20759309 \h </w:instrText>
            </w:r>
            <w:r w:rsidR="002866B7" w:rsidRPr="00A96DEA">
              <w:rPr>
                <w:noProof/>
                <w:webHidden/>
              </w:rPr>
            </w:r>
            <w:r w:rsidR="002866B7" w:rsidRPr="00A96DEA">
              <w:rPr>
                <w:noProof/>
                <w:webHidden/>
              </w:rPr>
              <w:fldChar w:fldCharType="separate"/>
            </w:r>
            <w:r w:rsidR="00174D4A">
              <w:rPr>
                <w:noProof/>
                <w:webHidden/>
              </w:rPr>
              <w:t>71</w:t>
            </w:r>
            <w:r w:rsidR="002866B7" w:rsidRPr="00A96DEA">
              <w:rPr>
                <w:noProof/>
                <w:webHidden/>
              </w:rPr>
              <w:fldChar w:fldCharType="end"/>
            </w:r>
          </w:hyperlink>
        </w:p>
        <w:p w14:paraId="34D1DE6E" w14:textId="0F171353" w:rsidR="002866B7" w:rsidRPr="00A96DEA" w:rsidRDefault="00000000" w:rsidP="00304DE3">
          <w:pPr>
            <w:pStyle w:val="TDC1"/>
            <w:tabs>
              <w:tab w:val="left" w:pos="440"/>
              <w:tab w:val="right" w:leader="dot" w:pos="8828"/>
            </w:tabs>
            <w:spacing w:line="276" w:lineRule="auto"/>
            <w:rPr>
              <w:noProof/>
              <w:lang w:val="en-US" w:eastAsia="en-US"/>
            </w:rPr>
          </w:pPr>
          <w:hyperlink w:anchor="_Toc20759310" w:history="1">
            <w:r w:rsidR="002866B7" w:rsidRPr="00A96DEA">
              <w:rPr>
                <w:rStyle w:val="Hipervnculo"/>
                <w:noProof/>
                <w:color w:val="auto"/>
              </w:rPr>
              <w:t>4.</w:t>
            </w:r>
            <w:r w:rsidR="002866B7" w:rsidRPr="00A96DEA">
              <w:rPr>
                <w:noProof/>
                <w:lang w:val="en-US" w:eastAsia="en-US"/>
              </w:rPr>
              <w:tab/>
            </w:r>
            <w:r w:rsidR="002866B7" w:rsidRPr="00A96DEA">
              <w:rPr>
                <w:rStyle w:val="Hipervnculo"/>
                <w:noProof/>
                <w:color w:val="auto"/>
              </w:rPr>
              <w:t>CONCLUSIONES Y RECOMENDACIONES</w:t>
            </w:r>
            <w:r w:rsidR="002866B7" w:rsidRPr="00A96DEA">
              <w:rPr>
                <w:noProof/>
                <w:webHidden/>
              </w:rPr>
              <w:tab/>
            </w:r>
            <w:r w:rsidR="002866B7" w:rsidRPr="00A96DEA">
              <w:rPr>
                <w:noProof/>
                <w:webHidden/>
              </w:rPr>
              <w:fldChar w:fldCharType="begin"/>
            </w:r>
            <w:r w:rsidR="002866B7" w:rsidRPr="00A96DEA">
              <w:rPr>
                <w:noProof/>
                <w:webHidden/>
              </w:rPr>
              <w:instrText xml:space="preserve"> PAGEREF _Toc20759310 \h </w:instrText>
            </w:r>
            <w:r w:rsidR="002866B7" w:rsidRPr="00A96DEA">
              <w:rPr>
                <w:noProof/>
                <w:webHidden/>
              </w:rPr>
            </w:r>
            <w:r w:rsidR="002866B7" w:rsidRPr="00A96DEA">
              <w:rPr>
                <w:noProof/>
                <w:webHidden/>
              </w:rPr>
              <w:fldChar w:fldCharType="separate"/>
            </w:r>
            <w:r w:rsidR="00174D4A">
              <w:rPr>
                <w:noProof/>
                <w:webHidden/>
              </w:rPr>
              <w:t>73</w:t>
            </w:r>
            <w:r w:rsidR="002866B7" w:rsidRPr="00A96DEA">
              <w:rPr>
                <w:noProof/>
                <w:webHidden/>
              </w:rPr>
              <w:fldChar w:fldCharType="end"/>
            </w:r>
          </w:hyperlink>
        </w:p>
        <w:p w14:paraId="0C6C88B9" w14:textId="2088734D" w:rsidR="003E792C" w:rsidRPr="00A96DEA" w:rsidRDefault="003E792C" w:rsidP="00304DE3">
          <w:pPr>
            <w:spacing w:line="276" w:lineRule="auto"/>
            <w:rPr>
              <w:rFonts w:ascii="Times New Roman" w:hAnsi="Times New Roman" w:cs="Times New Roman"/>
            </w:rPr>
          </w:pPr>
          <w:r w:rsidRPr="00A96DEA">
            <w:rPr>
              <w:rFonts w:ascii="Times New Roman" w:hAnsi="Times New Roman" w:cs="Times New Roman"/>
              <w:b/>
              <w:bCs/>
              <w:lang w:val="es-ES"/>
            </w:rPr>
            <w:fldChar w:fldCharType="end"/>
          </w:r>
        </w:p>
      </w:sdtContent>
    </w:sdt>
    <w:p w14:paraId="724ACE69" w14:textId="24E4A808" w:rsidR="008E659B" w:rsidRPr="00A96DEA" w:rsidRDefault="00A96DEA" w:rsidP="00A96DEA">
      <w:pPr>
        <w:spacing w:before="240" w:after="0" w:line="276" w:lineRule="auto"/>
        <w:jc w:val="center"/>
        <w:rPr>
          <w:rFonts w:ascii="Times New Roman" w:hAnsi="Times New Roman" w:cs="Times New Roman"/>
          <w:b/>
          <w:sz w:val="24"/>
          <w:szCs w:val="24"/>
          <w:lang w:val="es-ES"/>
        </w:rPr>
      </w:pPr>
      <w:r w:rsidRPr="00A96DEA">
        <w:rPr>
          <w:rFonts w:ascii="Times New Roman" w:hAnsi="Times New Roman" w:cs="Times New Roman"/>
          <w:b/>
          <w:sz w:val="24"/>
          <w:szCs w:val="24"/>
          <w:lang w:val="es-ES"/>
        </w:rPr>
        <w:t xml:space="preserve">Listado de </w:t>
      </w:r>
      <w:r w:rsidR="003E792C" w:rsidRPr="00A96DEA">
        <w:rPr>
          <w:rFonts w:ascii="Times New Roman" w:hAnsi="Times New Roman" w:cs="Times New Roman"/>
          <w:b/>
          <w:sz w:val="24"/>
          <w:szCs w:val="24"/>
          <w:lang w:val="es-ES"/>
        </w:rPr>
        <w:t>Gráficos</w:t>
      </w:r>
    </w:p>
    <w:p w14:paraId="2B2D3A8A" w14:textId="113C4EAC" w:rsidR="004968B9" w:rsidRPr="00A96DEA" w:rsidRDefault="000D1C58" w:rsidP="00304DE3">
      <w:pPr>
        <w:pStyle w:val="Tabladeilustraciones"/>
        <w:tabs>
          <w:tab w:val="right" w:leader="dot" w:pos="8828"/>
        </w:tabs>
        <w:spacing w:line="276" w:lineRule="auto"/>
        <w:rPr>
          <w:rFonts w:eastAsiaTheme="minorEastAsia" w:cs="Times New Roman"/>
          <w:noProof/>
          <w:sz w:val="22"/>
          <w:szCs w:val="22"/>
          <w:lang w:val="en-US"/>
        </w:rPr>
      </w:pPr>
      <w:r w:rsidRPr="00A96DEA">
        <w:rPr>
          <w:rFonts w:cs="Times New Roman"/>
          <w:b/>
          <w:sz w:val="28"/>
          <w:szCs w:val="28"/>
          <w:lang w:val="es-ES"/>
        </w:rPr>
        <w:fldChar w:fldCharType="begin"/>
      </w:r>
      <w:r w:rsidRPr="00A96DEA">
        <w:rPr>
          <w:rFonts w:cs="Times New Roman"/>
          <w:b/>
          <w:sz w:val="28"/>
          <w:szCs w:val="28"/>
          <w:lang w:val="es-ES"/>
        </w:rPr>
        <w:instrText xml:space="preserve"> TOC \h \z \t "Descripción,Gráficos" \c </w:instrText>
      </w:r>
      <w:r w:rsidRPr="00A96DEA">
        <w:rPr>
          <w:rFonts w:cs="Times New Roman"/>
          <w:b/>
          <w:sz w:val="28"/>
          <w:szCs w:val="28"/>
          <w:lang w:val="es-ES"/>
        </w:rPr>
        <w:fldChar w:fldCharType="separate"/>
      </w:r>
      <w:hyperlink w:anchor="_Toc20556069" w:history="1">
        <w:r w:rsidR="004968B9" w:rsidRPr="00A96DEA">
          <w:rPr>
            <w:rStyle w:val="Hipervnculo"/>
            <w:rFonts w:cs="Times New Roman"/>
            <w:noProof/>
            <w:color w:val="auto"/>
          </w:rPr>
          <w:t>Gráfica 1. Población en el Municipio de La Vega</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_Toc20556069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14</w:t>
        </w:r>
        <w:r w:rsidR="004968B9" w:rsidRPr="00A96DEA">
          <w:rPr>
            <w:rFonts w:cs="Times New Roman"/>
            <w:noProof/>
            <w:webHidden/>
          </w:rPr>
          <w:fldChar w:fldCharType="end"/>
        </w:r>
      </w:hyperlink>
    </w:p>
    <w:p w14:paraId="012B7842" w14:textId="71A4B810"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0" w:history="1">
        <w:r w:rsidR="004968B9" w:rsidRPr="00A96DEA">
          <w:rPr>
            <w:rStyle w:val="Hipervnculo"/>
            <w:rFonts w:cs="Times New Roman"/>
            <w:noProof/>
            <w:color w:val="auto"/>
          </w:rPr>
          <w:t>Gráfica 2. Estructura y composición poblacional por sexo de La Vega, 2019</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_Toc20556070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15</w:t>
        </w:r>
        <w:r w:rsidR="004968B9" w:rsidRPr="00A96DEA">
          <w:rPr>
            <w:rFonts w:cs="Times New Roman"/>
            <w:noProof/>
            <w:webHidden/>
          </w:rPr>
          <w:fldChar w:fldCharType="end"/>
        </w:r>
      </w:hyperlink>
    </w:p>
    <w:p w14:paraId="7BB13152" w14:textId="7EBED2B4"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1" w:history="1">
        <w:r w:rsidR="004968B9" w:rsidRPr="00A96DEA">
          <w:rPr>
            <w:rStyle w:val="Hipervnculo"/>
            <w:rFonts w:cs="Times New Roman"/>
            <w:noProof/>
            <w:color w:val="auto"/>
          </w:rPr>
          <w:t>Gráfico 3. Actividad Empresarial La Vega, 2017</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_Toc20556071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16</w:t>
        </w:r>
        <w:r w:rsidR="004968B9" w:rsidRPr="00A96DEA">
          <w:rPr>
            <w:rFonts w:cs="Times New Roman"/>
            <w:noProof/>
            <w:webHidden/>
          </w:rPr>
          <w:fldChar w:fldCharType="end"/>
        </w:r>
      </w:hyperlink>
    </w:p>
    <w:p w14:paraId="57BE2394" w14:textId="739FEAC0"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2" w:history="1">
        <w:r w:rsidR="004968B9" w:rsidRPr="00A96DEA">
          <w:rPr>
            <w:rStyle w:val="Hipervnculo"/>
            <w:rFonts w:cs="Times New Roman"/>
            <w:noProof/>
            <w:color w:val="auto"/>
          </w:rPr>
          <w:t>Gráfica 4. Área Cosechada (ha) La Vega 2016</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_Toc20556072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17</w:t>
        </w:r>
        <w:r w:rsidR="004968B9" w:rsidRPr="00A96DEA">
          <w:rPr>
            <w:rFonts w:cs="Times New Roman"/>
            <w:noProof/>
            <w:webHidden/>
          </w:rPr>
          <w:fldChar w:fldCharType="end"/>
        </w:r>
      </w:hyperlink>
    </w:p>
    <w:p w14:paraId="3467D5D5" w14:textId="7125FFA4"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3" w:history="1">
        <w:r w:rsidR="004968B9" w:rsidRPr="00A96DEA">
          <w:rPr>
            <w:rStyle w:val="Hipervnculo"/>
            <w:rFonts w:cs="Times New Roman"/>
            <w:noProof/>
            <w:color w:val="auto"/>
          </w:rPr>
          <w:t>Gráfica 5. Tasa de cobertura y calidad de la educación</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_Toc20556073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18</w:t>
        </w:r>
        <w:r w:rsidR="004968B9" w:rsidRPr="00A96DEA">
          <w:rPr>
            <w:rFonts w:cs="Times New Roman"/>
            <w:noProof/>
            <w:webHidden/>
          </w:rPr>
          <w:fldChar w:fldCharType="end"/>
        </w:r>
      </w:hyperlink>
    </w:p>
    <w:p w14:paraId="0E8329E5" w14:textId="2EFB7B2E"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4" w:history="1">
        <w:r w:rsidR="004968B9" w:rsidRPr="00A96DEA">
          <w:rPr>
            <w:rStyle w:val="Hipervnculo"/>
            <w:rFonts w:cs="Times New Roman"/>
            <w:noProof/>
            <w:color w:val="auto"/>
          </w:rPr>
          <w:t>Gráfico 6. Víctimas conflicto armado Antes de 1985-2018, Municipio de La Vega</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_Toc20556074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27</w:t>
        </w:r>
        <w:r w:rsidR="004968B9" w:rsidRPr="00A96DEA">
          <w:rPr>
            <w:rFonts w:cs="Times New Roman"/>
            <w:noProof/>
            <w:webHidden/>
          </w:rPr>
          <w:fldChar w:fldCharType="end"/>
        </w:r>
      </w:hyperlink>
    </w:p>
    <w:p w14:paraId="58EADDAD" w14:textId="36A60E37"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5" w:history="1">
        <w:r w:rsidR="004968B9" w:rsidRPr="00A96DEA">
          <w:rPr>
            <w:rStyle w:val="Hipervnculo"/>
            <w:rFonts w:cs="Times New Roman"/>
            <w:noProof/>
            <w:color w:val="auto"/>
          </w:rPr>
          <w:t>Gráfico 7. Zona de Residencia</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_Toc20556075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31</w:t>
        </w:r>
        <w:r w:rsidR="004968B9" w:rsidRPr="00A96DEA">
          <w:rPr>
            <w:rFonts w:cs="Times New Roman"/>
            <w:noProof/>
            <w:webHidden/>
          </w:rPr>
          <w:fldChar w:fldCharType="end"/>
        </w:r>
      </w:hyperlink>
    </w:p>
    <w:p w14:paraId="45472B7C" w14:textId="46317650"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6" w:history="1">
        <w:r w:rsidR="004968B9" w:rsidRPr="00A96DEA">
          <w:rPr>
            <w:rStyle w:val="Hipervnculo"/>
            <w:rFonts w:cs="Times New Roman"/>
            <w:noProof/>
            <w:color w:val="auto"/>
          </w:rPr>
          <w:t>Gráfico 8. Distribución de la población por edad y sexo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_Toc20556076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32</w:t>
        </w:r>
        <w:r w:rsidR="004968B9" w:rsidRPr="00A96DEA">
          <w:rPr>
            <w:rFonts w:cs="Times New Roman"/>
            <w:noProof/>
            <w:webHidden/>
          </w:rPr>
          <w:fldChar w:fldCharType="end"/>
        </w:r>
      </w:hyperlink>
    </w:p>
    <w:p w14:paraId="565C14A1" w14:textId="66BF0A1A"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7" w:history="1">
        <w:r w:rsidR="004968B9" w:rsidRPr="00A96DEA">
          <w:rPr>
            <w:rStyle w:val="Hipervnculo"/>
            <w:rFonts w:cs="Times New Roman"/>
            <w:noProof/>
            <w:color w:val="auto"/>
          </w:rPr>
          <w:t>Gráfico 9. Víctimas del Conflicto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_Toc20556077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33</w:t>
        </w:r>
        <w:r w:rsidR="004968B9" w:rsidRPr="00A96DEA">
          <w:rPr>
            <w:rFonts w:cs="Times New Roman"/>
            <w:noProof/>
            <w:webHidden/>
          </w:rPr>
          <w:fldChar w:fldCharType="end"/>
        </w:r>
      </w:hyperlink>
    </w:p>
    <w:p w14:paraId="25904380" w14:textId="11EF0F51"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8" w:history="1">
        <w:r w:rsidR="004968B9" w:rsidRPr="00A96DEA">
          <w:rPr>
            <w:rStyle w:val="Hipervnculo"/>
            <w:rFonts w:cs="Times New Roman"/>
            <w:noProof/>
            <w:color w:val="auto"/>
          </w:rPr>
          <w:t>Gráfico 10. Porcentaje de personas dependientes o no de acuerdo con el Estado civil</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_Toc20556078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34</w:t>
        </w:r>
        <w:r w:rsidR="004968B9" w:rsidRPr="00A96DEA">
          <w:rPr>
            <w:rFonts w:cs="Times New Roman"/>
            <w:noProof/>
            <w:webHidden/>
          </w:rPr>
          <w:fldChar w:fldCharType="end"/>
        </w:r>
      </w:hyperlink>
    </w:p>
    <w:p w14:paraId="2A7A4544" w14:textId="6E6D2A8B"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79" w:history="1">
        <w:r w:rsidR="004968B9" w:rsidRPr="00A96DEA">
          <w:rPr>
            <w:rStyle w:val="Hipervnculo"/>
            <w:rFonts w:cs="Times New Roman"/>
            <w:noProof/>
            <w:color w:val="auto"/>
          </w:rPr>
          <w:t>Gráfico 11. Género con el que se identifica</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_Toc20556079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35</w:t>
        </w:r>
        <w:r w:rsidR="004968B9" w:rsidRPr="00A96DEA">
          <w:rPr>
            <w:rFonts w:cs="Times New Roman"/>
            <w:noProof/>
            <w:webHidden/>
          </w:rPr>
          <w:fldChar w:fldCharType="end"/>
        </w:r>
      </w:hyperlink>
    </w:p>
    <w:p w14:paraId="2FC00B49" w14:textId="53573725"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0" w:history="1">
        <w:r w:rsidR="004968B9" w:rsidRPr="00A96DEA">
          <w:rPr>
            <w:rStyle w:val="Hipervnculo"/>
            <w:rFonts w:cs="Times New Roman"/>
            <w:noProof/>
            <w:color w:val="auto"/>
          </w:rPr>
          <w:t>Gráfico 12. Tipo de vivienda</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_Toc20556080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36</w:t>
        </w:r>
        <w:r w:rsidR="004968B9" w:rsidRPr="00A96DEA">
          <w:rPr>
            <w:rFonts w:cs="Times New Roman"/>
            <w:noProof/>
            <w:webHidden/>
          </w:rPr>
          <w:fldChar w:fldCharType="end"/>
        </w:r>
      </w:hyperlink>
    </w:p>
    <w:p w14:paraId="757DB13B" w14:textId="437D3FB2"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1" w:history="1">
        <w:r w:rsidR="004968B9" w:rsidRPr="00A96DEA">
          <w:rPr>
            <w:rStyle w:val="Hipervnculo"/>
            <w:rFonts w:cs="Times New Roman"/>
            <w:noProof/>
            <w:color w:val="auto"/>
          </w:rPr>
          <w:t>Gráfico 13. Riesgo de desastre natural</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_Toc20556081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38</w:t>
        </w:r>
        <w:r w:rsidR="004968B9" w:rsidRPr="00A96DEA">
          <w:rPr>
            <w:rFonts w:cs="Times New Roman"/>
            <w:noProof/>
            <w:webHidden/>
          </w:rPr>
          <w:fldChar w:fldCharType="end"/>
        </w:r>
      </w:hyperlink>
    </w:p>
    <w:p w14:paraId="720509BC" w14:textId="53043F96"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2" w:history="1">
        <w:r w:rsidR="004968B9" w:rsidRPr="00A96DEA">
          <w:rPr>
            <w:rStyle w:val="Hipervnculo"/>
            <w:rFonts w:cs="Times New Roman"/>
            <w:noProof/>
            <w:color w:val="auto"/>
          </w:rPr>
          <w:t>Gráfico 14. Afectaciones por fenómenos Naturales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_Toc20556082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39</w:t>
        </w:r>
        <w:r w:rsidR="004968B9" w:rsidRPr="00A96DEA">
          <w:rPr>
            <w:rFonts w:cs="Times New Roman"/>
            <w:noProof/>
            <w:webHidden/>
          </w:rPr>
          <w:fldChar w:fldCharType="end"/>
        </w:r>
      </w:hyperlink>
    </w:p>
    <w:p w14:paraId="46536151" w14:textId="3C272E15"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3" w:history="1">
        <w:r w:rsidR="00304DE3" w:rsidRPr="00A96DEA">
          <w:rPr>
            <w:rStyle w:val="Hipervnculo"/>
            <w:rFonts w:cs="Times New Roman"/>
            <w:noProof/>
            <w:color w:val="auto"/>
          </w:rPr>
          <w:t>Gráfico 15</w:t>
        </w:r>
        <w:r w:rsidR="004968B9" w:rsidRPr="00A96DEA">
          <w:rPr>
            <w:rStyle w:val="Hipervnculo"/>
            <w:rFonts w:cs="Times New Roman"/>
            <w:noProof/>
            <w:color w:val="auto"/>
          </w:rPr>
          <w:t>. Servicios públicos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_Toc20556083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41</w:t>
        </w:r>
        <w:r w:rsidR="004968B9" w:rsidRPr="00A96DEA">
          <w:rPr>
            <w:rFonts w:cs="Times New Roman"/>
            <w:noProof/>
            <w:webHidden/>
          </w:rPr>
          <w:fldChar w:fldCharType="end"/>
        </w:r>
      </w:hyperlink>
    </w:p>
    <w:p w14:paraId="07C9292F" w14:textId="7CCC4689"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4" w:history="1">
        <w:r w:rsidR="00304DE3" w:rsidRPr="00A96DEA">
          <w:rPr>
            <w:rStyle w:val="Hipervnculo"/>
            <w:rFonts w:cs="Times New Roman"/>
            <w:noProof/>
            <w:color w:val="auto"/>
          </w:rPr>
          <w:t>Gráfico 16</w:t>
        </w:r>
        <w:r w:rsidR="004968B9" w:rsidRPr="00A96DEA">
          <w:rPr>
            <w:rStyle w:val="Hipervnculo"/>
            <w:rFonts w:cs="Times New Roman"/>
            <w:noProof/>
            <w:color w:val="auto"/>
          </w:rPr>
          <w:t>. Razones para vivir en el Municipio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_Toc20556084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42</w:t>
        </w:r>
        <w:r w:rsidR="004968B9" w:rsidRPr="00A96DEA">
          <w:rPr>
            <w:rFonts w:cs="Times New Roman"/>
            <w:noProof/>
            <w:webHidden/>
          </w:rPr>
          <w:fldChar w:fldCharType="end"/>
        </w:r>
      </w:hyperlink>
    </w:p>
    <w:p w14:paraId="4B3DB1DC" w14:textId="7EDB1576"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5" w:history="1">
        <w:r w:rsidR="00304DE3" w:rsidRPr="00A96DEA">
          <w:rPr>
            <w:rStyle w:val="Hipervnculo"/>
            <w:rFonts w:cs="Times New Roman"/>
            <w:noProof/>
            <w:color w:val="auto"/>
          </w:rPr>
          <w:t>Gráfico 17</w:t>
        </w:r>
        <w:r w:rsidR="004968B9" w:rsidRPr="00A96DEA">
          <w:rPr>
            <w:rStyle w:val="Hipervnculo"/>
            <w:rFonts w:cs="Times New Roman"/>
            <w:noProof/>
            <w:color w:val="auto"/>
          </w:rPr>
          <w:t>. Dificultades que enfrenta el hogar</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_Toc20556085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43</w:t>
        </w:r>
        <w:r w:rsidR="004968B9" w:rsidRPr="00A96DEA">
          <w:rPr>
            <w:rFonts w:cs="Times New Roman"/>
            <w:noProof/>
            <w:webHidden/>
          </w:rPr>
          <w:fldChar w:fldCharType="end"/>
        </w:r>
      </w:hyperlink>
    </w:p>
    <w:p w14:paraId="18DD3132" w14:textId="2298FFF1"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6" w:history="1">
        <w:r w:rsidR="00304DE3" w:rsidRPr="00A96DEA">
          <w:rPr>
            <w:rStyle w:val="Hipervnculo"/>
            <w:rFonts w:cs="Times New Roman"/>
            <w:noProof/>
            <w:color w:val="auto"/>
          </w:rPr>
          <w:t>Gráfico 18</w:t>
        </w:r>
        <w:r w:rsidR="004968B9" w:rsidRPr="00A96DEA">
          <w:rPr>
            <w:rStyle w:val="Hipervnculo"/>
            <w:rFonts w:cs="Times New Roman"/>
            <w:noProof/>
            <w:color w:val="auto"/>
          </w:rPr>
          <w:t>. Solicitud de apoyo al Gobierno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_Toc20556086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44</w:t>
        </w:r>
        <w:r w:rsidR="004968B9" w:rsidRPr="00A96DEA">
          <w:rPr>
            <w:rFonts w:cs="Times New Roman"/>
            <w:noProof/>
            <w:webHidden/>
          </w:rPr>
          <w:fldChar w:fldCharType="end"/>
        </w:r>
      </w:hyperlink>
    </w:p>
    <w:p w14:paraId="78B510B2" w14:textId="2A592331"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7" w:history="1">
        <w:r w:rsidR="00304DE3" w:rsidRPr="00A96DEA">
          <w:rPr>
            <w:rStyle w:val="Hipervnculo"/>
            <w:rFonts w:cs="Times New Roman"/>
            <w:noProof/>
            <w:color w:val="auto"/>
          </w:rPr>
          <w:t>Gráfico 19</w:t>
        </w:r>
        <w:r w:rsidR="004968B9" w:rsidRPr="00A96DEA">
          <w:rPr>
            <w:rStyle w:val="Hipervnculo"/>
            <w:rFonts w:cs="Times New Roman"/>
            <w:noProof/>
            <w:color w:val="auto"/>
          </w:rPr>
          <w:t>. Apoyo de instituciones del Gobierno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_Toc20556087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45</w:t>
        </w:r>
        <w:r w:rsidR="004968B9" w:rsidRPr="00A96DEA">
          <w:rPr>
            <w:rFonts w:cs="Times New Roman"/>
            <w:noProof/>
            <w:webHidden/>
          </w:rPr>
          <w:fldChar w:fldCharType="end"/>
        </w:r>
      </w:hyperlink>
    </w:p>
    <w:p w14:paraId="554E6C15" w14:textId="483E4886"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8" w:history="1">
        <w:r w:rsidR="00304DE3" w:rsidRPr="00A96DEA">
          <w:rPr>
            <w:rStyle w:val="Hipervnculo"/>
            <w:rFonts w:cs="Times New Roman"/>
            <w:noProof/>
            <w:color w:val="auto"/>
          </w:rPr>
          <w:t>Gráfico 20</w:t>
        </w:r>
        <w:r w:rsidR="004968B9" w:rsidRPr="00A96DEA">
          <w:rPr>
            <w:rStyle w:val="Hipervnculo"/>
            <w:rFonts w:cs="Times New Roman"/>
            <w:noProof/>
            <w:color w:val="auto"/>
          </w:rPr>
          <w:t>. Reunificación familiar por desplazamiento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_Toc20556088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46</w:t>
        </w:r>
        <w:r w:rsidR="004968B9" w:rsidRPr="00A96DEA">
          <w:rPr>
            <w:rFonts w:cs="Times New Roman"/>
            <w:noProof/>
            <w:webHidden/>
          </w:rPr>
          <w:fldChar w:fldCharType="end"/>
        </w:r>
      </w:hyperlink>
    </w:p>
    <w:p w14:paraId="3C953F5D" w14:textId="5ED2D9B3"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89" w:history="1">
        <w:r w:rsidR="00304DE3" w:rsidRPr="00A96DEA">
          <w:rPr>
            <w:rStyle w:val="Hipervnculo"/>
            <w:rFonts w:cs="Times New Roman"/>
            <w:noProof/>
            <w:color w:val="auto"/>
          </w:rPr>
          <w:t>Gráfico 21</w:t>
        </w:r>
        <w:r w:rsidR="004968B9" w:rsidRPr="00A96DEA">
          <w:rPr>
            <w:rStyle w:val="Hipervnculo"/>
            <w:rFonts w:cs="Times New Roman"/>
            <w:noProof/>
            <w:color w:val="auto"/>
          </w:rPr>
          <w:t>. Alfabetismo y asistencia escolar</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_Toc20556089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47</w:t>
        </w:r>
        <w:r w:rsidR="004968B9" w:rsidRPr="00A96DEA">
          <w:rPr>
            <w:rFonts w:cs="Times New Roman"/>
            <w:noProof/>
            <w:webHidden/>
          </w:rPr>
          <w:fldChar w:fldCharType="end"/>
        </w:r>
      </w:hyperlink>
    </w:p>
    <w:p w14:paraId="44ACB58A" w14:textId="4BA3002E"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0" w:history="1">
        <w:r w:rsidR="00304DE3" w:rsidRPr="00A96DEA">
          <w:rPr>
            <w:rStyle w:val="Hipervnculo"/>
            <w:rFonts w:cs="Times New Roman"/>
            <w:noProof/>
            <w:color w:val="auto"/>
          </w:rPr>
          <w:t>Gráfico 22</w:t>
        </w:r>
        <w:r w:rsidR="004968B9" w:rsidRPr="00A96DEA">
          <w:rPr>
            <w:rStyle w:val="Hipervnculo"/>
            <w:rFonts w:cs="Times New Roman"/>
            <w:noProof/>
            <w:color w:val="auto"/>
          </w:rPr>
          <w:t>. Nivel Educativo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_Toc20556090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48</w:t>
        </w:r>
        <w:r w:rsidR="004968B9" w:rsidRPr="00A96DEA">
          <w:rPr>
            <w:rFonts w:cs="Times New Roman"/>
            <w:noProof/>
            <w:webHidden/>
          </w:rPr>
          <w:fldChar w:fldCharType="end"/>
        </w:r>
      </w:hyperlink>
    </w:p>
    <w:p w14:paraId="30BD5869" w14:textId="7831F374"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1" w:history="1">
        <w:r w:rsidR="00304DE3" w:rsidRPr="00A96DEA">
          <w:rPr>
            <w:rStyle w:val="Hipervnculo"/>
            <w:rFonts w:cs="Times New Roman"/>
            <w:noProof/>
            <w:color w:val="auto"/>
          </w:rPr>
          <w:t>Gráfico 23</w:t>
        </w:r>
        <w:r w:rsidR="004968B9" w:rsidRPr="00A96DEA">
          <w:rPr>
            <w:rStyle w:val="Hipervnculo"/>
            <w:rFonts w:cs="Times New Roman"/>
            <w:noProof/>
            <w:color w:val="auto"/>
          </w:rPr>
          <w:t>. Acceso a atención médica</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_Toc20556091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49</w:t>
        </w:r>
        <w:r w:rsidR="004968B9" w:rsidRPr="00A96DEA">
          <w:rPr>
            <w:rFonts w:cs="Times New Roman"/>
            <w:noProof/>
            <w:webHidden/>
          </w:rPr>
          <w:fldChar w:fldCharType="end"/>
        </w:r>
      </w:hyperlink>
    </w:p>
    <w:p w14:paraId="6AF56F7C" w14:textId="4F21D24A"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2" w:history="1">
        <w:r w:rsidR="00304DE3" w:rsidRPr="00A96DEA">
          <w:rPr>
            <w:rStyle w:val="Hipervnculo"/>
            <w:rFonts w:cs="Times New Roman"/>
            <w:noProof/>
            <w:color w:val="auto"/>
          </w:rPr>
          <w:t>Gráfico 24</w:t>
        </w:r>
        <w:r w:rsidR="004968B9" w:rsidRPr="00A96DEA">
          <w:rPr>
            <w:rStyle w:val="Hipervnculo"/>
            <w:rFonts w:cs="Times New Roman"/>
            <w:noProof/>
            <w:color w:val="auto"/>
          </w:rPr>
          <w:t>. Atención en salud posterior al hecho victimizante</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_Toc20556092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50</w:t>
        </w:r>
        <w:r w:rsidR="004968B9" w:rsidRPr="00A96DEA">
          <w:rPr>
            <w:rFonts w:cs="Times New Roman"/>
            <w:noProof/>
            <w:webHidden/>
          </w:rPr>
          <w:fldChar w:fldCharType="end"/>
        </w:r>
      </w:hyperlink>
    </w:p>
    <w:p w14:paraId="64C2E2DA" w14:textId="6763DD03"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3" w:history="1">
        <w:r w:rsidR="00304DE3" w:rsidRPr="00A96DEA">
          <w:rPr>
            <w:rStyle w:val="Hipervnculo"/>
            <w:rFonts w:cs="Times New Roman"/>
            <w:noProof/>
            <w:color w:val="auto"/>
          </w:rPr>
          <w:t>Gráfico 25</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afirmaron tener alguna discapacidad</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_Toc20556093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51</w:t>
        </w:r>
        <w:r w:rsidR="004968B9" w:rsidRPr="00A96DEA">
          <w:rPr>
            <w:rFonts w:cs="Times New Roman"/>
            <w:noProof/>
            <w:webHidden/>
          </w:rPr>
          <w:fldChar w:fldCharType="end"/>
        </w:r>
      </w:hyperlink>
    </w:p>
    <w:p w14:paraId="2385BA4F" w14:textId="6583C079"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4" w:history="1">
        <w:r w:rsidR="00304DE3" w:rsidRPr="00A96DEA">
          <w:rPr>
            <w:rStyle w:val="Hipervnculo"/>
            <w:rFonts w:cs="Times New Roman"/>
            <w:noProof/>
            <w:color w:val="auto"/>
          </w:rPr>
          <w:t>Gráfico 26</w:t>
        </w:r>
        <w:r w:rsidR="004968B9" w:rsidRPr="00A96DEA">
          <w:rPr>
            <w:rStyle w:val="Hipervnculo"/>
            <w:rFonts w:cs="Times New Roman"/>
            <w:noProof/>
            <w:color w:val="auto"/>
          </w:rPr>
          <w:t>. Porcentaje de personas con alguna discapacidad causada por el conflicto armado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_Toc20556094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52</w:t>
        </w:r>
        <w:r w:rsidR="004968B9" w:rsidRPr="00A96DEA">
          <w:rPr>
            <w:rFonts w:cs="Times New Roman"/>
            <w:noProof/>
            <w:webHidden/>
          </w:rPr>
          <w:fldChar w:fldCharType="end"/>
        </w:r>
      </w:hyperlink>
    </w:p>
    <w:p w14:paraId="5C493EDE" w14:textId="6E0F0398"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5" w:history="1">
        <w:r w:rsidR="00304DE3" w:rsidRPr="00A96DEA">
          <w:rPr>
            <w:rStyle w:val="Hipervnculo"/>
            <w:rFonts w:cs="Times New Roman"/>
            <w:noProof/>
            <w:color w:val="auto"/>
          </w:rPr>
          <w:t>Gráfico 27</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han recibido atención para su recuperación emocional, según el tipo de atención</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_Toc20556095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53</w:t>
        </w:r>
        <w:r w:rsidR="004968B9" w:rsidRPr="00A96DEA">
          <w:rPr>
            <w:rFonts w:cs="Times New Roman"/>
            <w:noProof/>
            <w:webHidden/>
          </w:rPr>
          <w:fldChar w:fldCharType="end"/>
        </w:r>
      </w:hyperlink>
    </w:p>
    <w:p w14:paraId="00FDA025" w14:textId="100EEC38"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6" w:history="1">
        <w:r w:rsidR="00304DE3" w:rsidRPr="00A96DEA">
          <w:rPr>
            <w:rStyle w:val="Hipervnculo"/>
            <w:rFonts w:cs="Times New Roman"/>
            <w:noProof/>
            <w:color w:val="auto"/>
          </w:rPr>
          <w:t>Gráfico 28</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hogares sin alimentos por falta de dinero u otros recursos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_Toc20556096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54</w:t>
        </w:r>
        <w:r w:rsidR="004968B9" w:rsidRPr="00A96DEA">
          <w:rPr>
            <w:rFonts w:cs="Times New Roman"/>
            <w:noProof/>
            <w:webHidden/>
          </w:rPr>
          <w:fldChar w:fldCharType="end"/>
        </w:r>
      </w:hyperlink>
    </w:p>
    <w:p w14:paraId="1CF56896" w14:textId="75B03906"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7" w:history="1">
        <w:r w:rsidR="00304DE3" w:rsidRPr="00A96DEA">
          <w:rPr>
            <w:rStyle w:val="Hipervnculo"/>
            <w:rFonts w:cs="Times New Roman"/>
            <w:noProof/>
            <w:color w:val="auto"/>
          </w:rPr>
          <w:t>Gráfico 29</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hogares que no desayunaran, almorzaron o cenaron por falta de dinero u otros recursos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_Toc20556097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55</w:t>
        </w:r>
        <w:r w:rsidR="004968B9" w:rsidRPr="00A96DEA">
          <w:rPr>
            <w:rFonts w:cs="Times New Roman"/>
            <w:noProof/>
            <w:webHidden/>
          </w:rPr>
          <w:fldChar w:fldCharType="end"/>
        </w:r>
      </w:hyperlink>
    </w:p>
    <w:p w14:paraId="0DB9FE5D" w14:textId="692E7F52"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8" w:history="1">
        <w:r w:rsidR="00304DE3" w:rsidRPr="00A96DEA">
          <w:rPr>
            <w:rStyle w:val="Hipervnculo"/>
            <w:rFonts w:cs="Times New Roman"/>
            <w:noProof/>
            <w:color w:val="auto"/>
          </w:rPr>
          <w:t>Gráfico 30</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Actividades donde ocuparon mayor parte del tiempo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_Toc20556098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56</w:t>
        </w:r>
        <w:r w:rsidR="004968B9" w:rsidRPr="00A96DEA">
          <w:rPr>
            <w:rFonts w:cs="Times New Roman"/>
            <w:noProof/>
            <w:webHidden/>
          </w:rPr>
          <w:fldChar w:fldCharType="end"/>
        </w:r>
      </w:hyperlink>
    </w:p>
    <w:p w14:paraId="335FF9C9" w14:textId="7918DBD5"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099" w:history="1">
        <w:r w:rsidR="00304DE3" w:rsidRPr="00A96DEA">
          <w:rPr>
            <w:rStyle w:val="Hipervnculo"/>
            <w:rFonts w:cs="Times New Roman"/>
            <w:noProof/>
            <w:color w:val="auto"/>
          </w:rPr>
          <w:t>Gráfico 31</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recibieron alguna remuneración por algún trabajo o negocio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_Toc20556099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57</w:t>
        </w:r>
        <w:r w:rsidR="004968B9" w:rsidRPr="00A96DEA">
          <w:rPr>
            <w:rFonts w:cs="Times New Roman"/>
            <w:noProof/>
            <w:webHidden/>
          </w:rPr>
          <w:fldChar w:fldCharType="end"/>
        </w:r>
      </w:hyperlink>
    </w:p>
    <w:p w14:paraId="03FE5480" w14:textId="60E2BB76"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0" w:history="1">
        <w:r w:rsidR="00304DE3" w:rsidRPr="00A96DEA">
          <w:rPr>
            <w:rStyle w:val="Hipervnculo"/>
            <w:rFonts w:cs="Times New Roman"/>
            <w:noProof/>
            <w:color w:val="auto"/>
          </w:rPr>
          <w:t>Gráfico 32</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Actividad laboral</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_Toc20556100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58</w:t>
        </w:r>
        <w:r w:rsidR="004968B9" w:rsidRPr="00A96DEA">
          <w:rPr>
            <w:rFonts w:cs="Times New Roman"/>
            <w:noProof/>
            <w:webHidden/>
          </w:rPr>
          <w:fldChar w:fldCharType="end"/>
        </w:r>
      </w:hyperlink>
    </w:p>
    <w:p w14:paraId="4EFC5E5F" w14:textId="21B60F00"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1" w:history="1">
        <w:r w:rsidR="00304DE3" w:rsidRPr="00A96DEA">
          <w:rPr>
            <w:rStyle w:val="Hipervnculo"/>
            <w:rFonts w:cs="Times New Roman"/>
            <w:noProof/>
            <w:color w:val="auto"/>
          </w:rPr>
          <w:t>Gráfico 33</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Ingresos generados por su actividad laboral</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_Toc20556101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59</w:t>
        </w:r>
        <w:r w:rsidR="004968B9" w:rsidRPr="00A96DEA">
          <w:rPr>
            <w:rFonts w:cs="Times New Roman"/>
            <w:noProof/>
            <w:webHidden/>
          </w:rPr>
          <w:fldChar w:fldCharType="end"/>
        </w:r>
      </w:hyperlink>
    </w:p>
    <w:p w14:paraId="42BD369E" w14:textId="6EA90582"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2" w:history="1">
        <w:r w:rsidR="00304DE3" w:rsidRPr="00A96DEA">
          <w:rPr>
            <w:rStyle w:val="Hipervnculo"/>
            <w:rFonts w:cs="Times New Roman"/>
            <w:noProof/>
            <w:color w:val="auto"/>
          </w:rPr>
          <w:t>Gráfico 34</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cotizan pensión</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_Toc20556102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60</w:t>
        </w:r>
        <w:r w:rsidR="004968B9" w:rsidRPr="00A96DEA">
          <w:rPr>
            <w:rFonts w:cs="Times New Roman"/>
            <w:noProof/>
            <w:webHidden/>
          </w:rPr>
          <w:fldChar w:fldCharType="end"/>
        </w:r>
      </w:hyperlink>
    </w:p>
    <w:p w14:paraId="6FE5344C" w14:textId="0D8DD469"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3" w:history="1">
        <w:r w:rsidR="00304DE3" w:rsidRPr="00A96DEA">
          <w:rPr>
            <w:rStyle w:val="Hipervnculo"/>
            <w:rFonts w:cs="Times New Roman"/>
            <w:noProof/>
            <w:color w:val="auto"/>
          </w:rPr>
          <w:t>Gráfico 35</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reciben otro tipo de conceptos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_Toc20556103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61</w:t>
        </w:r>
        <w:r w:rsidR="004968B9" w:rsidRPr="00A96DEA">
          <w:rPr>
            <w:rFonts w:cs="Times New Roman"/>
            <w:noProof/>
            <w:webHidden/>
          </w:rPr>
          <w:fldChar w:fldCharType="end"/>
        </w:r>
      </w:hyperlink>
    </w:p>
    <w:p w14:paraId="47142CD6" w14:textId="7CB17687"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4" w:history="1">
        <w:r w:rsidR="00304DE3" w:rsidRPr="00A96DEA">
          <w:rPr>
            <w:rStyle w:val="Hipervnculo"/>
            <w:rFonts w:cs="Times New Roman"/>
            <w:noProof/>
            <w:color w:val="auto"/>
          </w:rPr>
          <w:t>Gráfico 36</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Estado de los predios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_Toc20556104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63</w:t>
        </w:r>
        <w:r w:rsidR="004968B9" w:rsidRPr="00A96DEA">
          <w:rPr>
            <w:rFonts w:cs="Times New Roman"/>
            <w:noProof/>
            <w:webHidden/>
          </w:rPr>
          <w:fldChar w:fldCharType="end"/>
        </w:r>
      </w:hyperlink>
    </w:p>
    <w:p w14:paraId="6C08F6DD" w14:textId="0A61B759"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5" w:history="1">
        <w:r w:rsidR="00304DE3" w:rsidRPr="00A96DEA">
          <w:rPr>
            <w:rStyle w:val="Hipervnculo"/>
            <w:rFonts w:cs="Times New Roman"/>
            <w:noProof/>
            <w:color w:val="auto"/>
          </w:rPr>
          <w:t>Gráfico 37</w:t>
        </w:r>
        <w:r w:rsidR="004968B9" w:rsidRPr="00A96DEA">
          <w:rPr>
            <w:rStyle w:val="Hipervnculo"/>
            <w:rFonts w:cs="Times New Roman"/>
            <w:noProof/>
            <w:color w:val="auto"/>
          </w:rPr>
          <w:t>. Relación con el bien que despojó o abandonó</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_Toc20556105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64</w:t>
        </w:r>
        <w:r w:rsidR="004968B9" w:rsidRPr="00A96DEA">
          <w:rPr>
            <w:rFonts w:cs="Times New Roman"/>
            <w:noProof/>
            <w:webHidden/>
          </w:rPr>
          <w:fldChar w:fldCharType="end"/>
        </w:r>
      </w:hyperlink>
    </w:p>
    <w:p w14:paraId="2EF3766B" w14:textId="76FE0A6F"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6" w:history="1">
        <w:r w:rsidR="00304DE3" w:rsidRPr="00A96DEA">
          <w:rPr>
            <w:rStyle w:val="Hipervnculo"/>
            <w:rFonts w:cs="Times New Roman"/>
            <w:noProof/>
            <w:color w:val="auto"/>
          </w:rPr>
          <w:t>Gráfico 38</w:t>
        </w:r>
        <w:r w:rsidR="004968B9" w:rsidRPr="00A96DEA">
          <w:rPr>
            <w:rStyle w:val="Hipervnculo"/>
            <w:rFonts w:cs="Times New Roman"/>
            <w:noProof/>
            <w:color w:val="auto"/>
          </w:rPr>
          <w:t>. Porcentaje de hogares que han solicitado algún tipo de protección y/o restitución de sus bienes inmueble</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_Toc20556106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65</w:t>
        </w:r>
        <w:r w:rsidR="004968B9" w:rsidRPr="00A96DEA">
          <w:rPr>
            <w:rFonts w:cs="Times New Roman"/>
            <w:noProof/>
            <w:webHidden/>
          </w:rPr>
          <w:fldChar w:fldCharType="end"/>
        </w:r>
      </w:hyperlink>
    </w:p>
    <w:p w14:paraId="4D12C3B5" w14:textId="1266922A"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7" w:history="1">
        <w:r w:rsidR="00304DE3" w:rsidRPr="00A96DEA">
          <w:rPr>
            <w:rStyle w:val="Hipervnculo"/>
            <w:rFonts w:cs="Times New Roman"/>
            <w:noProof/>
            <w:color w:val="auto"/>
          </w:rPr>
          <w:t>Gráfico 39</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saben a qué entidades presentar denuncias por los hechos ocurridos con ocasión del conflicto interno armado</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_Toc20556107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66</w:t>
        </w:r>
        <w:r w:rsidR="004968B9" w:rsidRPr="00A96DEA">
          <w:rPr>
            <w:rFonts w:cs="Times New Roman"/>
            <w:noProof/>
            <w:webHidden/>
          </w:rPr>
          <w:fldChar w:fldCharType="end"/>
        </w:r>
      </w:hyperlink>
    </w:p>
    <w:p w14:paraId="63EAD29D" w14:textId="3C1603A3"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8" w:history="1">
        <w:r w:rsidR="00304DE3" w:rsidRPr="00A96DEA">
          <w:rPr>
            <w:rStyle w:val="Hipervnculo"/>
            <w:rFonts w:cs="Times New Roman"/>
            <w:noProof/>
            <w:color w:val="auto"/>
          </w:rPr>
          <w:t>Gráfico 40</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Entidades donde se presentan más denuncias</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_Toc20556108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67</w:t>
        </w:r>
        <w:r w:rsidR="004968B9" w:rsidRPr="00A96DEA">
          <w:rPr>
            <w:rFonts w:cs="Times New Roman"/>
            <w:noProof/>
            <w:webHidden/>
          </w:rPr>
          <w:fldChar w:fldCharType="end"/>
        </w:r>
      </w:hyperlink>
    </w:p>
    <w:p w14:paraId="429EC566" w14:textId="64B17298"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09" w:history="1">
        <w:r w:rsidR="00304DE3" w:rsidRPr="00A96DEA">
          <w:rPr>
            <w:rStyle w:val="Hipervnculo"/>
            <w:rFonts w:cs="Times New Roman"/>
            <w:noProof/>
            <w:color w:val="auto"/>
          </w:rPr>
          <w:t>Gráfico 41</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han solicitado y recibieron medidas de protección</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_Toc20556109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70</w:t>
        </w:r>
        <w:r w:rsidR="004968B9" w:rsidRPr="00A96DEA">
          <w:rPr>
            <w:rFonts w:cs="Times New Roman"/>
            <w:noProof/>
            <w:webHidden/>
          </w:rPr>
          <w:fldChar w:fldCharType="end"/>
        </w:r>
      </w:hyperlink>
    </w:p>
    <w:p w14:paraId="6007B744" w14:textId="43095348" w:rsidR="004968B9"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110" w:history="1">
        <w:r w:rsidR="00304DE3" w:rsidRPr="00A96DEA">
          <w:rPr>
            <w:rStyle w:val="Hipervnculo"/>
            <w:rFonts w:cs="Times New Roman"/>
            <w:noProof/>
            <w:color w:val="auto"/>
          </w:rPr>
          <w:t>Gráfico 42</w:t>
        </w:r>
        <w:r w:rsidR="004968B9" w:rsidRPr="00A96DEA">
          <w:rPr>
            <w:rStyle w:val="Hipervnculo"/>
            <w:rFonts w:cs="Times New Roman"/>
            <w:noProof/>
            <w:color w:val="auto"/>
          </w:rPr>
          <w:t xml:space="preserve">. </w:t>
        </w:r>
        <w:r w:rsidR="004968B9" w:rsidRPr="00A96DEA">
          <w:rPr>
            <w:rStyle w:val="Hipervnculo"/>
            <w:rFonts w:cs="Times New Roman"/>
            <w:noProof/>
            <w:color w:val="auto"/>
            <w:lang w:val="es-ES"/>
          </w:rPr>
          <w:t>Porcentaje de personas que han recibido medidas de satisfacción</w:t>
        </w:r>
        <w:r w:rsidR="004968B9" w:rsidRPr="00A96DEA">
          <w:rPr>
            <w:rFonts w:cs="Times New Roman"/>
            <w:noProof/>
            <w:webHidden/>
          </w:rPr>
          <w:tab/>
        </w:r>
        <w:r w:rsidR="004968B9" w:rsidRPr="00A96DEA">
          <w:rPr>
            <w:rFonts w:cs="Times New Roman"/>
            <w:noProof/>
            <w:webHidden/>
          </w:rPr>
          <w:fldChar w:fldCharType="begin"/>
        </w:r>
        <w:r w:rsidR="004968B9" w:rsidRPr="00A96DEA">
          <w:rPr>
            <w:rFonts w:cs="Times New Roman"/>
            <w:noProof/>
            <w:webHidden/>
          </w:rPr>
          <w:instrText xml:space="preserve"> PAGEREF _Toc20556110 \h </w:instrText>
        </w:r>
        <w:r w:rsidR="004968B9" w:rsidRPr="00A96DEA">
          <w:rPr>
            <w:rFonts w:cs="Times New Roman"/>
            <w:noProof/>
            <w:webHidden/>
          </w:rPr>
        </w:r>
        <w:r w:rsidR="004968B9" w:rsidRPr="00A96DEA">
          <w:rPr>
            <w:rFonts w:cs="Times New Roman"/>
            <w:noProof/>
            <w:webHidden/>
          </w:rPr>
          <w:fldChar w:fldCharType="separate"/>
        </w:r>
        <w:r w:rsidR="00174D4A">
          <w:rPr>
            <w:rFonts w:cs="Times New Roman"/>
            <w:noProof/>
            <w:webHidden/>
          </w:rPr>
          <w:t>72</w:t>
        </w:r>
        <w:r w:rsidR="004968B9" w:rsidRPr="00A96DEA">
          <w:rPr>
            <w:rFonts w:cs="Times New Roman"/>
            <w:noProof/>
            <w:webHidden/>
          </w:rPr>
          <w:fldChar w:fldCharType="end"/>
        </w:r>
      </w:hyperlink>
    </w:p>
    <w:p w14:paraId="205A7090" w14:textId="2D36F6A4" w:rsidR="00304DE3" w:rsidRPr="00A96DEA" w:rsidRDefault="000D1C58" w:rsidP="00304DE3">
      <w:pPr>
        <w:spacing w:before="240" w:after="0" w:line="276"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fldChar w:fldCharType="end"/>
      </w:r>
    </w:p>
    <w:p w14:paraId="6EDDF9E8" w14:textId="515718AE" w:rsidR="004968B9" w:rsidRPr="00A96DEA" w:rsidRDefault="00A96DEA" w:rsidP="00A96DEA">
      <w:pPr>
        <w:spacing w:before="240" w:after="0" w:line="276"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t xml:space="preserve">Listado de </w:t>
      </w:r>
      <w:r w:rsidR="004968B9" w:rsidRPr="00A96DEA">
        <w:rPr>
          <w:rFonts w:ascii="Times New Roman" w:hAnsi="Times New Roman" w:cs="Times New Roman"/>
          <w:b/>
          <w:sz w:val="28"/>
          <w:szCs w:val="28"/>
          <w:lang w:val="es-ES"/>
        </w:rPr>
        <w:t>Tablas</w:t>
      </w:r>
    </w:p>
    <w:p w14:paraId="01B81349" w14:textId="68DCF610" w:rsidR="007D19FC" w:rsidRPr="00A96DEA" w:rsidRDefault="004968B9" w:rsidP="00304DE3">
      <w:pPr>
        <w:pStyle w:val="Tabladeilustraciones"/>
        <w:tabs>
          <w:tab w:val="right" w:leader="dot" w:pos="8828"/>
        </w:tabs>
        <w:spacing w:line="276" w:lineRule="auto"/>
        <w:rPr>
          <w:rFonts w:eastAsiaTheme="minorEastAsia" w:cs="Times New Roman"/>
          <w:noProof/>
          <w:sz w:val="22"/>
          <w:szCs w:val="22"/>
          <w:lang w:val="en-US"/>
        </w:rPr>
      </w:pPr>
      <w:r w:rsidRPr="00A96DEA">
        <w:rPr>
          <w:rFonts w:cs="Times New Roman"/>
        </w:rPr>
        <w:fldChar w:fldCharType="begin"/>
      </w:r>
      <w:r w:rsidRPr="00A96DEA">
        <w:rPr>
          <w:rFonts w:cs="Times New Roman"/>
        </w:rPr>
        <w:instrText xml:space="preserve"> TOC \h \z \t "Sin espaciado,Tablas" \c </w:instrText>
      </w:r>
      <w:r w:rsidRPr="00A96DEA">
        <w:rPr>
          <w:rFonts w:cs="Times New Roman"/>
        </w:rPr>
        <w:fldChar w:fldCharType="separate"/>
      </w:r>
      <w:hyperlink w:anchor="_Toc20556543" w:history="1">
        <w:r w:rsidR="007D19FC" w:rsidRPr="00A96DEA">
          <w:rPr>
            <w:rStyle w:val="Hipervnculo"/>
            <w:rFonts w:cs="Times New Roman"/>
            <w:noProof/>
            <w:color w:val="auto"/>
          </w:rPr>
          <w:t>Tabla 1. Víctimas conflicto armado Antes de 1985-2018, Municipio de La Vega</w:t>
        </w:r>
        <w:r w:rsidR="007D19FC" w:rsidRPr="00A96DEA">
          <w:rPr>
            <w:rFonts w:cs="Times New Roman"/>
            <w:noProof/>
            <w:webHidden/>
          </w:rPr>
          <w:tab/>
        </w:r>
        <w:r w:rsidR="007D19FC" w:rsidRPr="00A96DEA">
          <w:rPr>
            <w:rFonts w:cs="Times New Roman"/>
            <w:noProof/>
            <w:webHidden/>
          </w:rPr>
          <w:fldChar w:fldCharType="begin"/>
        </w:r>
        <w:r w:rsidR="007D19FC" w:rsidRPr="00A96DEA">
          <w:rPr>
            <w:rFonts w:cs="Times New Roman"/>
            <w:noProof/>
            <w:webHidden/>
          </w:rPr>
          <w:instrText xml:space="preserve"> PAGEREF _Toc20556543 \h </w:instrText>
        </w:r>
        <w:r w:rsidR="007D19FC" w:rsidRPr="00A96DEA">
          <w:rPr>
            <w:rFonts w:cs="Times New Roman"/>
            <w:noProof/>
            <w:webHidden/>
          </w:rPr>
        </w:r>
        <w:r w:rsidR="007D19FC" w:rsidRPr="00A96DEA">
          <w:rPr>
            <w:rFonts w:cs="Times New Roman"/>
            <w:noProof/>
            <w:webHidden/>
          </w:rPr>
          <w:fldChar w:fldCharType="separate"/>
        </w:r>
        <w:r w:rsidR="00174D4A">
          <w:rPr>
            <w:rFonts w:cs="Times New Roman"/>
            <w:noProof/>
            <w:webHidden/>
          </w:rPr>
          <w:t>26</w:t>
        </w:r>
        <w:r w:rsidR="007D19FC" w:rsidRPr="00A96DEA">
          <w:rPr>
            <w:rFonts w:cs="Times New Roman"/>
            <w:noProof/>
            <w:webHidden/>
          </w:rPr>
          <w:fldChar w:fldCharType="end"/>
        </w:r>
      </w:hyperlink>
    </w:p>
    <w:p w14:paraId="0DC87B7D" w14:textId="06EAD009" w:rsidR="007D19FC"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544" w:history="1">
        <w:r w:rsidR="007D19FC" w:rsidRPr="00A96DEA">
          <w:rPr>
            <w:rStyle w:val="Hipervnculo"/>
            <w:rFonts w:cs="Times New Roman"/>
            <w:noProof/>
            <w:color w:val="auto"/>
          </w:rPr>
          <w:t>Tabla 2. Características de la Vivienda</w:t>
        </w:r>
        <w:r w:rsidR="007D19FC" w:rsidRPr="00A96DEA">
          <w:rPr>
            <w:rFonts w:cs="Times New Roman"/>
            <w:noProof/>
            <w:webHidden/>
          </w:rPr>
          <w:tab/>
        </w:r>
        <w:r w:rsidR="007D19FC" w:rsidRPr="00A96DEA">
          <w:rPr>
            <w:rFonts w:cs="Times New Roman"/>
            <w:noProof/>
            <w:webHidden/>
          </w:rPr>
          <w:fldChar w:fldCharType="begin"/>
        </w:r>
        <w:r w:rsidR="007D19FC" w:rsidRPr="00A96DEA">
          <w:rPr>
            <w:rFonts w:cs="Times New Roman"/>
            <w:noProof/>
            <w:webHidden/>
          </w:rPr>
          <w:instrText xml:space="preserve"> PAGEREF _Toc20556544 \h </w:instrText>
        </w:r>
        <w:r w:rsidR="007D19FC" w:rsidRPr="00A96DEA">
          <w:rPr>
            <w:rFonts w:cs="Times New Roman"/>
            <w:noProof/>
            <w:webHidden/>
          </w:rPr>
        </w:r>
        <w:r w:rsidR="007D19FC" w:rsidRPr="00A96DEA">
          <w:rPr>
            <w:rFonts w:cs="Times New Roman"/>
            <w:noProof/>
            <w:webHidden/>
          </w:rPr>
          <w:fldChar w:fldCharType="separate"/>
        </w:r>
        <w:r w:rsidR="00174D4A">
          <w:rPr>
            <w:rFonts w:cs="Times New Roman"/>
            <w:noProof/>
            <w:webHidden/>
          </w:rPr>
          <w:t>37</w:t>
        </w:r>
        <w:r w:rsidR="007D19FC" w:rsidRPr="00A96DEA">
          <w:rPr>
            <w:rFonts w:cs="Times New Roman"/>
            <w:noProof/>
            <w:webHidden/>
          </w:rPr>
          <w:fldChar w:fldCharType="end"/>
        </w:r>
      </w:hyperlink>
    </w:p>
    <w:p w14:paraId="5F362514" w14:textId="48DE2C99" w:rsidR="007D19FC"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545" w:history="1">
        <w:r w:rsidR="007D19FC" w:rsidRPr="00A96DEA">
          <w:rPr>
            <w:rStyle w:val="Hipervnculo"/>
            <w:rFonts w:cs="Times New Roman"/>
            <w:noProof/>
            <w:color w:val="auto"/>
          </w:rPr>
          <w:t xml:space="preserve">Tabla 3. </w:t>
        </w:r>
        <w:r w:rsidR="007D19FC" w:rsidRPr="00A96DEA">
          <w:rPr>
            <w:rStyle w:val="Hipervnculo"/>
            <w:rFonts w:cs="Times New Roman"/>
            <w:noProof/>
            <w:color w:val="auto"/>
            <w:lang w:val="es-ES"/>
          </w:rPr>
          <w:t>Ayuda humanitaria por tipo de hecho</w:t>
        </w:r>
        <w:r w:rsidR="007D19FC" w:rsidRPr="00A96DEA">
          <w:rPr>
            <w:rFonts w:cs="Times New Roman"/>
            <w:noProof/>
            <w:webHidden/>
          </w:rPr>
          <w:tab/>
        </w:r>
        <w:r w:rsidR="007D19FC" w:rsidRPr="00A96DEA">
          <w:rPr>
            <w:rFonts w:cs="Times New Roman"/>
            <w:noProof/>
            <w:webHidden/>
          </w:rPr>
          <w:fldChar w:fldCharType="begin"/>
        </w:r>
        <w:r w:rsidR="007D19FC" w:rsidRPr="00A96DEA">
          <w:rPr>
            <w:rFonts w:cs="Times New Roman"/>
            <w:noProof/>
            <w:webHidden/>
          </w:rPr>
          <w:instrText xml:space="preserve"> PAGEREF _Toc20556545 \h </w:instrText>
        </w:r>
        <w:r w:rsidR="007D19FC" w:rsidRPr="00A96DEA">
          <w:rPr>
            <w:rFonts w:cs="Times New Roman"/>
            <w:noProof/>
            <w:webHidden/>
          </w:rPr>
        </w:r>
        <w:r w:rsidR="007D19FC" w:rsidRPr="00A96DEA">
          <w:rPr>
            <w:rFonts w:cs="Times New Roman"/>
            <w:noProof/>
            <w:webHidden/>
          </w:rPr>
          <w:fldChar w:fldCharType="separate"/>
        </w:r>
        <w:r w:rsidR="00174D4A">
          <w:rPr>
            <w:rFonts w:cs="Times New Roman"/>
            <w:noProof/>
            <w:webHidden/>
          </w:rPr>
          <w:t>62</w:t>
        </w:r>
        <w:r w:rsidR="007D19FC" w:rsidRPr="00A96DEA">
          <w:rPr>
            <w:rFonts w:cs="Times New Roman"/>
            <w:noProof/>
            <w:webHidden/>
          </w:rPr>
          <w:fldChar w:fldCharType="end"/>
        </w:r>
      </w:hyperlink>
    </w:p>
    <w:p w14:paraId="3B3969BA" w14:textId="5702AFD4" w:rsidR="007D19FC"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546" w:history="1">
        <w:r w:rsidR="007D19FC" w:rsidRPr="00A96DEA">
          <w:rPr>
            <w:rStyle w:val="Hipervnculo"/>
            <w:rFonts w:cs="Times New Roman"/>
            <w:noProof/>
            <w:color w:val="auto"/>
          </w:rPr>
          <w:t xml:space="preserve">Tabla 4. </w:t>
        </w:r>
        <w:r w:rsidR="007D19FC" w:rsidRPr="00A96DEA">
          <w:rPr>
            <w:rStyle w:val="Hipervnculo"/>
            <w:rFonts w:cs="Times New Roman"/>
            <w:noProof/>
            <w:color w:val="auto"/>
            <w:lang w:val="es-ES"/>
          </w:rPr>
          <w:t>Hechos sentenciados</w:t>
        </w:r>
        <w:r w:rsidR="007D19FC" w:rsidRPr="00A96DEA">
          <w:rPr>
            <w:rFonts w:cs="Times New Roman"/>
            <w:noProof/>
            <w:webHidden/>
          </w:rPr>
          <w:tab/>
        </w:r>
        <w:r w:rsidR="007D19FC" w:rsidRPr="00A96DEA">
          <w:rPr>
            <w:rFonts w:cs="Times New Roman"/>
            <w:noProof/>
            <w:webHidden/>
          </w:rPr>
          <w:fldChar w:fldCharType="begin"/>
        </w:r>
        <w:r w:rsidR="007D19FC" w:rsidRPr="00A96DEA">
          <w:rPr>
            <w:rFonts w:cs="Times New Roman"/>
            <w:noProof/>
            <w:webHidden/>
          </w:rPr>
          <w:instrText xml:space="preserve"> PAGEREF _Toc20556546 \h </w:instrText>
        </w:r>
        <w:r w:rsidR="007D19FC" w:rsidRPr="00A96DEA">
          <w:rPr>
            <w:rFonts w:cs="Times New Roman"/>
            <w:noProof/>
            <w:webHidden/>
          </w:rPr>
        </w:r>
        <w:r w:rsidR="007D19FC" w:rsidRPr="00A96DEA">
          <w:rPr>
            <w:rFonts w:cs="Times New Roman"/>
            <w:noProof/>
            <w:webHidden/>
          </w:rPr>
          <w:fldChar w:fldCharType="separate"/>
        </w:r>
        <w:r w:rsidR="00174D4A">
          <w:rPr>
            <w:rFonts w:cs="Times New Roman"/>
            <w:noProof/>
            <w:webHidden/>
          </w:rPr>
          <w:t>69</w:t>
        </w:r>
        <w:r w:rsidR="007D19FC" w:rsidRPr="00A96DEA">
          <w:rPr>
            <w:rFonts w:cs="Times New Roman"/>
            <w:noProof/>
            <w:webHidden/>
          </w:rPr>
          <w:fldChar w:fldCharType="end"/>
        </w:r>
      </w:hyperlink>
    </w:p>
    <w:p w14:paraId="2499C8E8" w14:textId="4ED7690D" w:rsidR="007D19FC" w:rsidRPr="00A96DEA" w:rsidRDefault="00000000" w:rsidP="00304DE3">
      <w:pPr>
        <w:pStyle w:val="Tabladeilustraciones"/>
        <w:tabs>
          <w:tab w:val="right" w:leader="dot" w:pos="8828"/>
        </w:tabs>
        <w:spacing w:line="276" w:lineRule="auto"/>
        <w:rPr>
          <w:rFonts w:eastAsiaTheme="minorEastAsia" w:cs="Times New Roman"/>
          <w:noProof/>
          <w:sz w:val="22"/>
          <w:szCs w:val="22"/>
          <w:lang w:val="en-US"/>
        </w:rPr>
      </w:pPr>
      <w:hyperlink w:anchor="_Toc20556547" w:history="1">
        <w:r w:rsidR="007D19FC" w:rsidRPr="00A96DEA">
          <w:rPr>
            <w:rStyle w:val="Hipervnculo"/>
            <w:rFonts w:cs="Times New Roman"/>
            <w:noProof/>
            <w:color w:val="auto"/>
          </w:rPr>
          <w:t xml:space="preserve">Tabla 5 </w:t>
        </w:r>
        <w:r w:rsidR="007D19FC" w:rsidRPr="00A96DEA">
          <w:rPr>
            <w:rStyle w:val="Hipervnculo"/>
            <w:rFonts w:cs="Times New Roman"/>
            <w:noProof/>
            <w:color w:val="auto"/>
            <w:lang w:val="es-ES"/>
          </w:rPr>
          <w:t>Tipo de indemnización</w:t>
        </w:r>
        <w:r w:rsidR="007D19FC" w:rsidRPr="00A96DEA">
          <w:rPr>
            <w:rFonts w:cs="Times New Roman"/>
            <w:noProof/>
            <w:webHidden/>
          </w:rPr>
          <w:tab/>
        </w:r>
        <w:r w:rsidR="007D19FC" w:rsidRPr="00A96DEA">
          <w:rPr>
            <w:rFonts w:cs="Times New Roman"/>
            <w:noProof/>
            <w:webHidden/>
          </w:rPr>
          <w:fldChar w:fldCharType="begin"/>
        </w:r>
        <w:r w:rsidR="007D19FC" w:rsidRPr="00A96DEA">
          <w:rPr>
            <w:rFonts w:cs="Times New Roman"/>
            <w:noProof/>
            <w:webHidden/>
          </w:rPr>
          <w:instrText xml:space="preserve"> PAGEREF _Toc20556547 \h </w:instrText>
        </w:r>
        <w:r w:rsidR="007D19FC" w:rsidRPr="00A96DEA">
          <w:rPr>
            <w:rFonts w:cs="Times New Roman"/>
            <w:noProof/>
            <w:webHidden/>
          </w:rPr>
        </w:r>
        <w:r w:rsidR="007D19FC" w:rsidRPr="00A96DEA">
          <w:rPr>
            <w:rFonts w:cs="Times New Roman"/>
            <w:noProof/>
            <w:webHidden/>
          </w:rPr>
          <w:fldChar w:fldCharType="separate"/>
        </w:r>
        <w:r w:rsidR="00174D4A">
          <w:rPr>
            <w:rFonts w:cs="Times New Roman"/>
            <w:noProof/>
            <w:webHidden/>
          </w:rPr>
          <w:t>71</w:t>
        </w:r>
        <w:r w:rsidR="007D19FC" w:rsidRPr="00A96DEA">
          <w:rPr>
            <w:rFonts w:cs="Times New Roman"/>
            <w:noProof/>
            <w:webHidden/>
          </w:rPr>
          <w:fldChar w:fldCharType="end"/>
        </w:r>
      </w:hyperlink>
    </w:p>
    <w:p w14:paraId="595D7565" w14:textId="2ACEAA26" w:rsidR="004968B9" w:rsidRPr="00A96DEA" w:rsidRDefault="004968B9" w:rsidP="00890221">
      <w:pPr>
        <w:pStyle w:val="Sinespaciado"/>
        <w:rPr>
          <w:rFonts w:eastAsiaTheme="majorEastAsia"/>
          <w:sz w:val="28"/>
          <w:szCs w:val="32"/>
          <w:lang w:eastAsia="es-CO"/>
        </w:rPr>
      </w:pPr>
      <w:r w:rsidRPr="00A96DEA">
        <w:fldChar w:fldCharType="end"/>
      </w:r>
      <w:r w:rsidRPr="00A96DEA">
        <w:fldChar w:fldCharType="begin"/>
      </w:r>
      <w:r w:rsidRPr="00A96DEA">
        <w:instrText xml:space="preserve"> TOC \h \z \c "Ilustración" </w:instrText>
      </w:r>
      <w:r w:rsidRPr="00A96DEA">
        <w:fldChar w:fldCharType="end"/>
      </w:r>
      <w:r w:rsidRPr="00A96DEA">
        <w:br w:type="page"/>
      </w:r>
    </w:p>
    <w:p w14:paraId="7B7A89AE" w14:textId="6005CB84" w:rsidR="00AB22B0" w:rsidRPr="00A96DEA" w:rsidRDefault="00AB22B0" w:rsidP="003A56D2">
      <w:pPr>
        <w:pStyle w:val="Ttulo1"/>
        <w:spacing w:before="0" w:line="360" w:lineRule="auto"/>
        <w:jc w:val="center"/>
        <w:rPr>
          <w:rFonts w:cs="Times New Roman"/>
          <w:sz w:val="24"/>
          <w:szCs w:val="24"/>
        </w:rPr>
      </w:pPr>
      <w:bookmarkStart w:id="0" w:name="_Toc20759276"/>
      <w:r w:rsidRPr="00A96DEA">
        <w:rPr>
          <w:rFonts w:cs="Times New Roman"/>
          <w:sz w:val="24"/>
          <w:szCs w:val="24"/>
        </w:rPr>
        <w:lastRenderedPageBreak/>
        <w:t>INTRODUCCIÓN</w:t>
      </w:r>
      <w:bookmarkEnd w:id="0"/>
    </w:p>
    <w:p w14:paraId="2446BAE2" w14:textId="77777777" w:rsidR="00A96DEA" w:rsidRDefault="00A96DEA" w:rsidP="00A96DEA">
      <w:pPr>
        <w:spacing w:line="360" w:lineRule="auto"/>
        <w:jc w:val="both"/>
        <w:rPr>
          <w:rFonts w:ascii="Times New Roman" w:hAnsi="Times New Roman" w:cs="Times New Roman"/>
          <w:sz w:val="24"/>
          <w:szCs w:val="24"/>
        </w:rPr>
      </w:pPr>
    </w:p>
    <w:p w14:paraId="33FDA243" w14:textId="310C5C40" w:rsidR="00A96DEA" w:rsidRPr="003E5067" w:rsidRDefault="00A96DEA" w:rsidP="00A96DEA">
      <w:pPr>
        <w:spacing w:line="360" w:lineRule="auto"/>
        <w:jc w:val="both"/>
        <w:rPr>
          <w:rFonts w:ascii="Times New Roman" w:hAnsi="Times New Roman" w:cs="Times New Roman"/>
          <w:sz w:val="24"/>
          <w:szCs w:val="24"/>
        </w:rPr>
      </w:pPr>
      <w:r w:rsidRPr="003E5067">
        <w:rPr>
          <w:rFonts w:ascii="Times New Roman" w:hAnsi="Times New Roman" w:cs="Times New Roman"/>
          <w:sz w:val="24"/>
          <w:szCs w:val="24"/>
        </w:rPr>
        <w:t>El present</w:t>
      </w:r>
      <w:r>
        <w:rPr>
          <w:rFonts w:ascii="Times New Roman" w:hAnsi="Times New Roman" w:cs="Times New Roman"/>
          <w:sz w:val="24"/>
          <w:szCs w:val="24"/>
        </w:rPr>
        <w:t>e documento “Caracterización de las victimas del</w:t>
      </w:r>
      <w:r w:rsidRPr="003E5067">
        <w:rPr>
          <w:rFonts w:ascii="Times New Roman" w:hAnsi="Times New Roman" w:cs="Times New Roman"/>
          <w:sz w:val="24"/>
          <w:szCs w:val="24"/>
        </w:rPr>
        <w:t xml:space="preserve"> Municipio de La Vega” corresponde a los resultados finales del proyecto identificado con la Ficha BPIN No 2016000030029 “Caracterización integral a la población víctima del conflicto armado registrada en el Departamento del Cauca”, el cual fue refrendado mediante Contrato No 648 de 2018 firmado entre la Universidad del Cauca y la Gobernación del Departamento del Cauca. De acuerdo con su objeto, el </w:t>
      </w:r>
      <w:r w:rsidR="005B6270">
        <w:rPr>
          <w:rFonts w:ascii="Times New Roman" w:hAnsi="Times New Roman" w:cs="Times New Roman"/>
          <w:sz w:val="24"/>
          <w:szCs w:val="24"/>
        </w:rPr>
        <w:t>contrato se plantea “Realizar el p</w:t>
      </w:r>
      <w:r w:rsidRPr="003E5067">
        <w:rPr>
          <w:rFonts w:ascii="Times New Roman" w:hAnsi="Times New Roman" w:cs="Times New Roman"/>
          <w:sz w:val="24"/>
          <w:szCs w:val="24"/>
        </w:rPr>
        <w:t xml:space="preserve">roceso de </w:t>
      </w:r>
      <w:r w:rsidR="005B6270" w:rsidRPr="003E5067">
        <w:rPr>
          <w:rFonts w:ascii="Times New Roman" w:hAnsi="Times New Roman" w:cs="Times New Roman"/>
          <w:sz w:val="24"/>
          <w:szCs w:val="24"/>
        </w:rPr>
        <w:t xml:space="preserve">caracterización integral a la población víctima del conflicto armado registrada </w:t>
      </w:r>
      <w:r w:rsidRPr="003E5067">
        <w:rPr>
          <w:rFonts w:ascii="Times New Roman" w:hAnsi="Times New Roman" w:cs="Times New Roman"/>
          <w:sz w:val="24"/>
          <w:szCs w:val="24"/>
        </w:rPr>
        <w:t xml:space="preserve">en el </w:t>
      </w:r>
      <w:r w:rsidR="005B6270">
        <w:rPr>
          <w:rFonts w:ascii="Times New Roman" w:hAnsi="Times New Roman" w:cs="Times New Roman"/>
          <w:sz w:val="24"/>
          <w:szCs w:val="24"/>
        </w:rPr>
        <w:t>d</w:t>
      </w:r>
      <w:r w:rsidRPr="003E5067">
        <w:rPr>
          <w:rFonts w:ascii="Times New Roman" w:hAnsi="Times New Roman" w:cs="Times New Roman"/>
          <w:sz w:val="24"/>
          <w:szCs w:val="24"/>
        </w:rPr>
        <w:t xml:space="preserve">epartamento del Cauca, identificando su situación de vulnerabilidad desde el punto de vista de las necesidades específicas y características particulares, con el fin de implementar </w:t>
      </w:r>
      <w:r w:rsidR="005B6270" w:rsidRPr="003E5067">
        <w:rPr>
          <w:rFonts w:ascii="Times New Roman" w:hAnsi="Times New Roman" w:cs="Times New Roman"/>
          <w:sz w:val="24"/>
          <w:szCs w:val="24"/>
        </w:rPr>
        <w:t xml:space="preserve">programas, proyectos y acciones que conlleven a garantizar el goce efectivo de los </w:t>
      </w:r>
      <w:r w:rsidRPr="003E5067">
        <w:rPr>
          <w:rFonts w:ascii="Times New Roman" w:hAnsi="Times New Roman" w:cs="Times New Roman"/>
          <w:sz w:val="24"/>
          <w:szCs w:val="24"/>
        </w:rPr>
        <w:t xml:space="preserve">derechos de la comunidad”. Este objeto está en consonancia con la Ley 1448 de 2011, en su Artículo 172, numeral 3.4 donde se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(Ley 1448 de 2011: s.f.). Desde esta perspectiva, este documento constituye una herramienta fundamental para definir lineamientos de política pública que permita atender integralmente a las víctimas del conflicto en el ámbito municipal, regional y nacional. </w:t>
      </w:r>
    </w:p>
    <w:p w14:paraId="63872E31" w14:textId="77777777" w:rsidR="00AB22B0" w:rsidRPr="00A96DEA" w:rsidRDefault="00AB22B0" w:rsidP="00304DE3">
      <w:pPr>
        <w:spacing w:line="360" w:lineRule="auto"/>
        <w:jc w:val="both"/>
        <w:rPr>
          <w:rFonts w:ascii="Times New Roman" w:hAnsi="Times New Roman" w:cs="Times New Roman"/>
          <w:sz w:val="24"/>
          <w:szCs w:val="24"/>
        </w:rPr>
      </w:pPr>
    </w:p>
    <w:p w14:paraId="5403F0DB" w14:textId="05E0DF1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estructura de este informe </w:t>
      </w:r>
      <w:r w:rsidR="00507755" w:rsidRPr="00A96DEA">
        <w:rPr>
          <w:rFonts w:ascii="Times New Roman" w:hAnsi="Times New Roman" w:cs="Times New Roman"/>
          <w:sz w:val="24"/>
          <w:szCs w:val="24"/>
        </w:rPr>
        <w:t>final</w:t>
      </w:r>
      <w:r w:rsidRPr="00A96DEA">
        <w:rPr>
          <w:rFonts w:ascii="Times New Roman" w:hAnsi="Times New Roman" w:cs="Times New Roman"/>
          <w:sz w:val="24"/>
          <w:szCs w:val="24"/>
        </w:rPr>
        <w:t xml:space="preserve">, concertado con el </w:t>
      </w:r>
      <w:r w:rsidR="005B6270" w:rsidRPr="00A96DEA">
        <w:rPr>
          <w:rFonts w:ascii="Times New Roman" w:hAnsi="Times New Roman" w:cs="Times New Roman"/>
          <w:sz w:val="24"/>
          <w:szCs w:val="24"/>
        </w:rPr>
        <w:t xml:space="preserve">programa </w:t>
      </w:r>
      <w:r w:rsidRPr="00A96DEA">
        <w:rPr>
          <w:rFonts w:ascii="Times New Roman" w:hAnsi="Times New Roman" w:cs="Times New Roman"/>
          <w:sz w:val="24"/>
          <w:szCs w:val="24"/>
        </w:rPr>
        <w:t xml:space="preserve">“Cauca Avanza Hacia la Reparación Secretaría de Gobierno y Participación” adscrito a la Gobernación del </w:t>
      </w:r>
      <w:r w:rsidR="005B6270" w:rsidRPr="00A96DEA">
        <w:rPr>
          <w:rFonts w:ascii="Times New Roman" w:hAnsi="Times New Roman" w:cs="Times New Roman"/>
          <w:sz w:val="24"/>
          <w:szCs w:val="24"/>
        </w:rPr>
        <w:t xml:space="preserve">departamento </w:t>
      </w:r>
      <w:r w:rsidRPr="00A96DEA">
        <w:rPr>
          <w:rFonts w:ascii="Times New Roman" w:hAnsi="Times New Roman" w:cs="Times New Roman"/>
          <w:sz w:val="24"/>
          <w:szCs w:val="24"/>
        </w:rPr>
        <w:t xml:space="preserve">del Cauca, comprende el contexto del </w:t>
      </w:r>
      <w:r w:rsidR="005B6270"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 xml:space="preserve">de La Vega, el análisis de la </w:t>
      </w:r>
      <w:r w:rsidRPr="00A96DEA">
        <w:rPr>
          <w:rFonts w:ascii="Times New Roman" w:hAnsi="Times New Roman" w:cs="Times New Roman"/>
          <w:sz w:val="24"/>
          <w:szCs w:val="24"/>
        </w:rPr>
        <w:lastRenderedPageBreak/>
        <w:t>dinámica del conflicto armado en el municipio, y el análisis de los micro datos entregados por la Unidad para la Atención y Reparación Integral de las Víctimas</w:t>
      </w:r>
      <w:r w:rsidR="00A96DEA">
        <w:rPr>
          <w:rFonts w:ascii="Times New Roman" w:hAnsi="Times New Roman" w:cs="Times New Roman"/>
          <w:sz w:val="24"/>
          <w:szCs w:val="24"/>
        </w:rPr>
        <w:t xml:space="preserve"> en donde </w:t>
      </w:r>
      <w:r w:rsidR="00A96DEA" w:rsidRPr="00A96DEA">
        <w:rPr>
          <w:rFonts w:ascii="Times New Roman" w:hAnsi="Times New Roman" w:cs="Times New Roman"/>
          <w:sz w:val="24"/>
          <w:szCs w:val="24"/>
        </w:rPr>
        <w:t>se consideraron un total de 447 hogares.</w:t>
      </w:r>
      <w:r w:rsidRPr="00A96DEA">
        <w:rPr>
          <w:rFonts w:ascii="Times New Roman" w:hAnsi="Times New Roman" w:cs="Times New Roman"/>
          <w:sz w:val="24"/>
          <w:szCs w:val="24"/>
        </w:rPr>
        <w:t xml:space="preserve"> En una sección final, se presentan algunas conclusiones y recomendaciones que destacan aspectos centrales sobre la caracterización de la población víctima, personas y hogares, y su condic</w:t>
      </w:r>
      <w:r w:rsidR="00A96DEA">
        <w:rPr>
          <w:rFonts w:ascii="Times New Roman" w:hAnsi="Times New Roman" w:cs="Times New Roman"/>
          <w:sz w:val="24"/>
          <w:szCs w:val="24"/>
        </w:rPr>
        <w:t xml:space="preserve">ión actual como insumos para establecer </w:t>
      </w:r>
      <w:r w:rsidRPr="00A96DEA">
        <w:rPr>
          <w:rFonts w:ascii="Times New Roman" w:hAnsi="Times New Roman" w:cs="Times New Roman"/>
          <w:sz w:val="24"/>
          <w:szCs w:val="24"/>
        </w:rPr>
        <w:t>lineamientos de política municipal y regional que contribuyan a la atención y reparación integral de las v</w:t>
      </w:r>
      <w:r w:rsidR="00A96DEA">
        <w:rPr>
          <w:rFonts w:ascii="Times New Roman" w:hAnsi="Times New Roman" w:cs="Times New Roman"/>
          <w:sz w:val="24"/>
          <w:szCs w:val="24"/>
        </w:rPr>
        <w:t>íctimas</w:t>
      </w:r>
    </w:p>
    <w:p w14:paraId="363BE058" w14:textId="77777777" w:rsidR="00AB22B0" w:rsidRPr="00A96DEA" w:rsidRDefault="00AB22B0" w:rsidP="00304DE3">
      <w:pPr>
        <w:spacing w:line="360" w:lineRule="auto"/>
        <w:jc w:val="both"/>
        <w:rPr>
          <w:rFonts w:ascii="Times New Roman" w:hAnsi="Times New Roman" w:cs="Times New Roman"/>
          <w:sz w:val="24"/>
          <w:szCs w:val="24"/>
        </w:rPr>
      </w:pPr>
    </w:p>
    <w:p w14:paraId="321A6131" w14:textId="412F643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incompleta y desactualizada. Ello se debe tal vez a la dinámica y la situación cambiante y móvil que presenta cada uno de los municipios</w:t>
      </w:r>
      <w:r w:rsidR="00283D1D" w:rsidRPr="00A96DEA">
        <w:rPr>
          <w:rFonts w:ascii="Times New Roman" w:hAnsi="Times New Roman" w:cs="Times New Roman"/>
          <w:sz w:val="24"/>
          <w:szCs w:val="24"/>
        </w:rPr>
        <w:t>, y la inestabilidad de las bases de datos que se disponen</w:t>
      </w:r>
      <w:r w:rsidRPr="00A96DEA">
        <w:rPr>
          <w:rFonts w:ascii="Times New Roman" w:hAnsi="Times New Roman" w:cs="Times New Roman"/>
          <w:sz w:val="24"/>
          <w:szCs w:val="24"/>
        </w:rPr>
        <w:t xml:space="preserve"> y que revela diversas caracterizaciones que ameritan </w:t>
      </w:r>
      <w:r w:rsidR="00283D1D" w:rsidRPr="00A96DEA">
        <w:rPr>
          <w:rFonts w:ascii="Times New Roman" w:hAnsi="Times New Roman" w:cs="Times New Roman"/>
          <w:sz w:val="24"/>
          <w:szCs w:val="24"/>
        </w:rPr>
        <w:t xml:space="preserve">una </w:t>
      </w:r>
      <w:r w:rsidRPr="00A96DEA">
        <w:rPr>
          <w:rFonts w:ascii="Times New Roman" w:hAnsi="Times New Roman" w:cs="Times New Roman"/>
          <w:sz w:val="24"/>
          <w:szCs w:val="24"/>
        </w:rPr>
        <w:t xml:space="preserve">mayor profundidad y sistematización. </w:t>
      </w:r>
      <w:r w:rsidR="00A96DEA">
        <w:rPr>
          <w:rFonts w:ascii="Times New Roman" w:hAnsi="Times New Roman" w:cs="Times New Roman"/>
          <w:sz w:val="24"/>
          <w:szCs w:val="24"/>
        </w:rPr>
        <w:t>Este</w:t>
      </w:r>
      <w:r w:rsidRPr="00A96DEA">
        <w:rPr>
          <w:rFonts w:ascii="Times New Roman" w:hAnsi="Times New Roman" w:cs="Times New Roman"/>
          <w:sz w:val="24"/>
          <w:szCs w:val="24"/>
        </w:rPr>
        <w:t xml:space="preserve"> informe constituye un insumo importante como línea base que a nivel institucional sirve para llevar a cabo actualizaciones y monitoreo posteriores. </w:t>
      </w:r>
    </w:p>
    <w:p w14:paraId="1F7EE1FA" w14:textId="713DED26"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Este informe </w:t>
      </w:r>
      <w:r w:rsidR="00283D1D" w:rsidRPr="00A96DEA">
        <w:rPr>
          <w:rFonts w:ascii="Times New Roman" w:hAnsi="Times New Roman" w:cs="Times New Roman"/>
          <w:sz w:val="24"/>
          <w:szCs w:val="24"/>
        </w:rPr>
        <w:t xml:space="preserve">final </w:t>
      </w:r>
      <w:r w:rsidRPr="00A96DEA">
        <w:rPr>
          <w:rFonts w:ascii="Times New Roman" w:hAnsi="Times New Roman" w:cs="Times New Roman"/>
          <w:sz w:val="24"/>
          <w:szCs w:val="24"/>
        </w:rPr>
        <w:t xml:space="preserve">del análisis se fundamentó en los micro datos que se obtuvieron de La Unidad de Atención y Reparación Integral a las Víctimas, </w:t>
      </w:r>
      <w:r w:rsidR="00A96DEA">
        <w:rPr>
          <w:rFonts w:ascii="Times New Roman" w:hAnsi="Times New Roman" w:cs="Times New Roman"/>
          <w:sz w:val="24"/>
          <w:szCs w:val="24"/>
        </w:rPr>
        <w:t>los cuales se lograron mediante</w:t>
      </w:r>
      <w:r w:rsidRPr="00A96DEA">
        <w:rPr>
          <w:rFonts w:ascii="Times New Roman" w:hAnsi="Times New Roman" w:cs="Times New Roman"/>
          <w:sz w:val="24"/>
          <w:szCs w:val="24"/>
        </w:rPr>
        <w:t xml:space="preserve"> encuestas realizadas a personas que respondieron a los módulos de datos básicos, características generales, entornos y reubicaciones, educación, salud, rehabilitación, fuerza de trabajo, otros ingresos, ayuda humanitaria, justicia, medidas de protección e indemnizaciones; </w:t>
      </w:r>
      <w:r w:rsidR="00A96DEA">
        <w:rPr>
          <w:rFonts w:ascii="Times New Roman" w:hAnsi="Times New Roman" w:cs="Times New Roman"/>
          <w:sz w:val="24"/>
          <w:szCs w:val="24"/>
        </w:rPr>
        <w:t>que corresponden a</w:t>
      </w:r>
      <w:r w:rsidRPr="00A96DEA">
        <w:rPr>
          <w:rFonts w:ascii="Times New Roman" w:hAnsi="Times New Roman" w:cs="Times New Roman"/>
          <w:sz w:val="24"/>
          <w:szCs w:val="24"/>
        </w:rPr>
        <w:t xml:space="preserve"> un total de 447 hogares que respondieron a los módulos de identificación, vivienda, datos del hogar, reunificación familiar, alimentación, despojo y abandono de tierras y justicia, hasta diciembre de 2016. Además de esta fuente se tuvieron en cuenta otras que bien complementaron o reafirmaron planteamientos ya establecidos estadísticamente. En general, el Municipio de La Vega ilustra algunas constantes ya reveladas en otros municipios. </w:t>
      </w:r>
      <w:r w:rsidR="00FF0A2C">
        <w:rPr>
          <w:rFonts w:ascii="Times New Roman" w:hAnsi="Times New Roman" w:cs="Times New Roman"/>
          <w:sz w:val="24"/>
          <w:szCs w:val="24"/>
        </w:rPr>
        <w:t>La</w:t>
      </w:r>
      <w:r w:rsidRPr="00A96DEA">
        <w:rPr>
          <w:rFonts w:ascii="Times New Roman" w:hAnsi="Times New Roman" w:cs="Times New Roman"/>
          <w:sz w:val="24"/>
          <w:szCs w:val="24"/>
        </w:rPr>
        <w:t xml:space="preserve"> tendencia de que las familias busquen </w:t>
      </w:r>
      <w:r w:rsidRPr="00A96DEA">
        <w:rPr>
          <w:rFonts w:ascii="Times New Roman" w:hAnsi="Times New Roman" w:cs="Times New Roman"/>
          <w:sz w:val="24"/>
          <w:szCs w:val="24"/>
        </w:rPr>
        <w:lastRenderedPageBreak/>
        <w:t xml:space="preserve">reunificarse y reencontrarse con su red familiar y de amigos donde encuentran seguramente un nicho de mayor seguridad y adaptación ante la situación opresiva del conflicto. El nivel educativo de la población sigue siendo básico en su mayoría y la atención en salud para las víctimas ha sido altamente desatendida, especialmente para aquellos que tuvieron alguna incapacidad física a partir del hecho victimizante. En lo económico más del 60% manifestó no contar con oportunidades económicas y laborales donde justamente la mayor parte que habita en el sector rural depende de lo que producen sus parcelas y del jornaleo.  </w:t>
      </w:r>
    </w:p>
    <w:p w14:paraId="37963A43" w14:textId="7E924A9E"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Este ejercicio de identificar constantes generales para el </w:t>
      </w:r>
      <w:r w:rsidR="00DA46F0">
        <w:rPr>
          <w:rFonts w:ascii="Times New Roman" w:hAnsi="Times New Roman" w:cs="Times New Roman"/>
          <w:sz w:val="24"/>
          <w:szCs w:val="24"/>
        </w:rPr>
        <w:t>municipio</w:t>
      </w:r>
      <w:r w:rsidRPr="00A96DEA">
        <w:rPr>
          <w:rFonts w:ascii="Times New Roman" w:hAnsi="Times New Roman" w:cs="Times New Roman"/>
          <w:sz w:val="24"/>
          <w:szCs w:val="24"/>
        </w:rPr>
        <w:t xml:space="preserve">, sin embargo, marca una potencialidad para invertir los indicadores que a continuación se detallan y fortalecer aquellos que marcan una tendencia de mejoramiento de las condiciones sociales de la población víctima; información que seguramente también servirá como línea base para establecer lineamientos de política social a nivel municipal. </w:t>
      </w:r>
    </w:p>
    <w:p w14:paraId="3E953266" w14:textId="77777777" w:rsidR="00FF0A2C" w:rsidRDefault="00FF0A2C" w:rsidP="00A96DEA">
      <w:pPr>
        <w:shd w:val="clear" w:color="auto" w:fill="FFFFFF"/>
        <w:spacing w:after="0" w:line="360" w:lineRule="auto"/>
        <w:jc w:val="both"/>
        <w:rPr>
          <w:rFonts w:ascii="Times New Roman" w:hAnsi="Times New Roman" w:cs="Times New Roman"/>
          <w:sz w:val="24"/>
          <w:szCs w:val="24"/>
        </w:rPr>
      </w:pPr>
      <w:r>
        <w:rPr>
          <w:rFonts w:ascii="Times New Roman" w:hAnsi="Times New Roman" w:cs="Times New Roman"/>
          <w:sz w:val="24"/>
          <w:szCs w:val="24"/>
        </w:rPr>
        <w:t>Otra consideración</w:t>
      </w:r>
      <w:r w:rsidRPr="006B009C">
        <w:rPr>
          <w:rFonts w:ascii="Times New Roman" w:hAnsi="Times New Roman" w:cs="Times New Roman"/>
          <w:sz w:val="24"/>
          <w:szCs w:val="24"/>
        </w:rPr>
        <w:t xml:space="preserve">, pero no menos </w:t>
      </w:r>
      <w:r w:rsidRPr="000820E4">
        <w:rPr>
          <w:rFonts w:ascii="Times New Roman" w:hAnsi="Times New Roman" w:cs="Times New Roman"/>
          <w:sz w:val="24"/>
          <w:szCs w:val="24"/>
        </w:rPr>
        <w:t xml:space="preserve">importante, es que la información disponible en la Red Nacional de Información de la Unidad para la Atención y Reparación Integral a las Víctimas (UARIV) contenida y procesada en este documento permitirá identificar lineamientos y estrategias de política social y económica que contribuyan a la atención y reparación integral de las víctimas en </w:t>
      </w:r>
      <w:r>
        <w:rPr>
          <w:rFonts w:ascii="Times New Roman" w:hAnsi="Times New Roman" w:cs="Times New Roman"/>
          <w:sz w:val="24"/>
          <w:szCs w:val="24"/>
        </w:rPr>
        <w:t>el corto, mediano y largo plazo</w:t>
      </w:r>
      <w:r w:rsidR="00A96DEA" w:rsidRPr="003E5067">
        <w:rPr>
          <w:rFonts w:ascii="Times New Roman" w:hAnsi="Times New Roman" w:cs="Times New Roman"/>
          <w:sz w:val="24"/>
          <w:szCs w:val="24"/>
        </w:rPr>
        <w:t xml:space="preserve">. Como tal, constituye una herramienta para que las instituciones del Estado, y por supuesto, para las mismas organizaciones, asociaciones y redes de las víctimas. Se busca entonces que ellas puedan contar con elementos de juicio para formular propuestas no solo de atención sino también de prevención social que en términos prácticos se traduzcan en </w:t>
      </w:r>
      <w:r w:rsidR="00A96DEA">
        <w:rPr>
          <w:rFonts w:ascii="Times New Roman" w:hAnsi="Times New Roman" w:cs="Times New Roman"/>
          <w:sz w:val="24"/>
          <w:szCs w:val="24"/>
        </w:rPr>
        <w:t>mejores condiciones sociales y e</w:t>
      </w:r>
      <w:r w:rsidR="00A96DEA" w:rsidRPr="003E5067">
        <w:rPr>
          <w:rFonts w:ascii="Times New Roman" w:hAnsi="Times New Roman" w:cs="Times New Roman"/>
          <w:sz w:val="24"/>
          <w:szCs w:val="24"/>
        </w:rPr>
        <w:t>conómicas de la población en general.</w:t>
      </w:r>
    </w:p>
    <w:p w14:paraId="7095C874" w14:textId="37C47E90" w:rsidR="002501B8" w:rsidRPr="002501B8" w:rsidRDefault="00AB22B0" w:rsidP="002501B8">
      <w:pPr>
        <w:spacing w:line="360" w:lineRule="auto"/>
        <w:jc w:val="both"/>
        <w:rPr>
          <w:rFonts w:ascii="Times New Roman" w:hAnsi="Times New Roman" w:cs="Times New Roman"/>
          <w:sz w:val="24"/>
          <w:szCs w:val="24"/>
        </w:rPr>
      </w:pPr>
      <w:r w:rsidRPr="002501B8">
        <w:rPr>
          <w:rFonts w:ascii="Times New Roman" w:hAnsi="Times New Roman" w:cs="Times New Roman"/>
          <w:sz w:val="24"/>
          <w:szCs w:val="24"/>
        </w:rPr>
        <w:t xml:space="preserve"> </w:t>
      </w:r>
      <w:r w:rsidR="002501B8" w:rsidRPr="002501B8">
        <w:rPr>
          <w:rFonts w:ascii="Times New Roman" w:hAnsi="Times New Roman" w:cs="Times New Roman"/>
          <w:sz w:val="24"/>
          <w:szCs w:val="24"/>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2501B8" w:rsidRPr="00C80FE4" w14:paraId="1775BD38" w14:textId="77777777" w:rsidTr="002501B8">
        <w:trPr>
          <w:trHeight w:val="330"/>
          <w:jc w:val="center"/>
        </w:trPr>
        <w:tc>
          <w:tcPr>
            <w:tcW w:w="2180" w:type="dxa"/>
            <w:shd w:val="clear" w:color="auto" w:fill="auto"/>
            <w:vAlign w:val="center"/>
            <w:hideMark/>
          </w:tcPr>
          <w:p w14:paraId="70076465" w14:textId="77777777" w:rsidR="002501B8" w:rsidRPr="00C80FE4" w:rsidRDefault="002501B8"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66A37C83" w14:textId="77777777" w:rsidR="002501B8" w:rsidRPr="00C80FE4" w:rsidRDefault="002501B8"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28EC9751" w14:textId="77777777" w:rsidR="002501B8" w:rsidRPr="00C80FE4" w:rsidRDefault="002501B8"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2501B8" w:rsidRPr="00C80FE4" w14:paraId="633D8614" w14:textId="77777777" w:rsidTr="002501B8">
        <w:trPr>
          <w:trHeight w:val="315"/>
          <w:jc w:val="center"/>
        </w:trPr>
        <w:tc>
          <w:tcPr>
            <w:tcW w:w="2180" w:type="dxa"/>
            <w:shd w:val="clear" w:color="auto" w:fill="auto"/>
            <w:vAlign w:val="center"/>
            <w:hideMark/>
          </w:tcPr>
          <w:p w14:paraId="1AE8C910" w14:textId="77777777" w:rsidR="002501B8" w:rsidRPr="00C80FE4" w:rsidRDefault="002501B8" w:rsidP="002501B8">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LA VEGA</w:t>
            </w:r>
          </w:p>
        </w:tc>
        <w:tc>
          <w:tcPr>
            <w:tcW w:w="1880" w:type="dxa"/>
            <w:shd w:val="clear" w:color="auto" w:fill="auto"/>
            <w:vAlign w:val="center"/>
            <w:hideMark/>
          </w:tcPr>
          <w:p w14:paraId="6F763BBC" w14:textId="77777777" w:rsidR="002501B8" w:rsidRPr="00C80FE4" w:rsidRDefault="002501B8"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2.066</w:t>
            </w:r>
          </w:p>
        </w:tc>
        <w:tc>
          <w:tcPr>
            <w:tcW w:w="1720" w:type="dxa"/>
            <w:shd w:val="clear" w:color="auto" w:fill="auto"/>
            <w:vAlign w:val="center"/>
            <w:hideMark/>
          </w:tcPr>
          <w:p w14:paraId="25DE7BBB" w14:textId="77777777" w:rsidR="002501B8" w:rsidRPr="00C80FE4" w:rsidRDefault="002501B8"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486</w:t>
            </w:r>
          </w:p>
        </w:tc>
      </w:tr>
    </w:tbl>
    <w:p w14:paraId="083839A0" w14:textId="77777777" w:rsidR="002501B8" w:rsidRPr="002501B8" w:rsidRDefault="002501B8" w:rsidP="002501B8">
      <w:pPr>
        <w:spacing w:line="360" w:lineRule="auto"/>
        <w:jc w:val="both"/>
        <w:rPr>
          <w:rFonts w:ascii="Times New Roman" w:hAnsi="Times New Roman" w:cs="Times New Roman"/>
        </w:rPr>
      </w:pPr>
    </w:p>
    <w:p w14:paraId="3A91FC96" w14:textId="3D37F6B7" w:rsidR="00A96DEA" w:rsidRDefault="004968B9" w:rsidP="00A96DEA">
      <w:pPr>
        <w:shd w:val="clear" w:color="auto" w:fill="FFFFFF"/>
        <w:spacing w:after="0" w:line="360" w:lineRule="auto"/>
        <w:jc w:val="both"/>
        <w:rPr>
          <w:rFonts w:ascii="Times New Roman" w:eastAsia="Times New Roman" w:hAnsi="Times New Roman" w:cs="Times New Roman"/>
          <w:color w:val="000000"/>
          <w:sz w:val="28"/>
          <w:szCs w:val="28"/>
          <w:lang w:eastAsia="es-CO"/>
        </w:rPr>
      </w:pPr>
      <w:r w:rsidRPr="00A96DEA">
        <w:rPr>
          <w:rFonts w:ascii="Times New Roman" w:hAnsi="Times New Roman" w:cs="Times New Roman"/>
          <w:lang w:val="es-ES"/>
        </w:rPr>
        <w:br w:type="page"/>
      </w:r>
      <w:r w:rsidR="00A96DEA" w:rsidRPr="00A96DEA">
        <w:rPr>
          <w:rFonts w:ascii="Times New Roman" w:eastAsia="Times New Roman" w:hAnsi="Times New Roman" w:cs="Times New Roman"/>
          <w:b/>
          <w:bCs/>
          <w:color w:val="000000"/>
          <w:sz w:val="26"/>
          <w:szCs w:val="26"/>
          <w:lang w:eastAsia="es-CO"/>
        </w:rPr>
        <w:lastRenderedPageBreak/>
        <w:t>Definición de la Caracterización de la población víctima, según el proyecto.</w:t>
      </w:r>
    </w:p>
    <w:p w14:paraId="0D93CECD"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7A714CCF"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679CA632"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7FA0B5E2"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536EAA9E"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5794517A"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006AC9B"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095BC82D" w14:textId="434D82A3"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FF0A2C">
        <w:rPr>
          <w:rFonts w:ascii="Times New Roman" w:eastAsia="Times New Roman" w:hAnsi="Times New Roman" w:cs="Times New Roman"/>
          <w:color w:val="000000"/>
          <w:sz w:val="24"/>
          <w:szCs w:val="24"/>
          <w:lang w:eastAsia="es-CO"/>
        </w:rPr>
        <w:t>están</w:t>
      </w:r>
      <w:r>
        <w:rPr>
          <w:rFonts w:ascii="Times New Roman" w:eastAsia="Times New Roman" w:hAnsi="Times New Roman" w:cs="Times New Roman"/>
          <w:color w:val="000000"/>
          <w:sz w:val="24"/>
          <w:szCs w:val="24"/>
          <w:lang w:eastAsia="es-CO"/>
        </w:rPr>
        <w:t xml:space="preserve"> </w:t>
      </w:r>
      <w:r w:rsidR="00FF0A2C">
        <w:rPr>
          <w:rFonts w:ascii="Times New Roman" w:eastAsia="Times New Roman" w:hAnsi="Times New Roman" w:cs="Times New Roman"/>
          <w:color w:val="000000"/>
          <w:sz w:val="24"/>
          <w:szCs w:val="24"/>
          <w:lang w:eastAsia="es-CO"/>
        </w:rPr>
        <w:t>establecidos</w:t>
      </w:r>
      <w:r>
        <w:rPr>
          <w:rFonts w:ascii="Times New Roman" w:eastAsia="Times New Roman" w:hAnsi="Times New Roman" w:cs="Times New Roman"/>
          <w:color w:val="000000"/>
          <w:sz w:val="24"/>
          <w:szCs w:val="24"/>
          <w:lang w:eastAsia="es-CO"/>
        </w:rPr>
        <w:t xml:space="preserve"> </w:t>
      </w:r>
      <w:r>
        <w:rPr>
          <w:rFonts w:ascii="Times New Roman" w:eastAsia="Times New Roman" w:hAnsi="Times New Roman" w:cs="Times New Roman"/>
          <w:color w:val="000000"/>
          <w:sz w:val="24"/>
          <w:szCs w:val="24"/>
          <w:lang w:eastAsia="es-CO"/>
        </w:rPr>
        <w:lastRenderedPageBreak/>
        <w:t>en su diseño. Si el proceso de investigación no incluye, información cualitativa, los análisis y el producto se reduce regularmente a las estadísticas de las variables definidas por el objeto de la investigación.</w:t>
      </w:r>
    </w:p>
    <w:p w14:paraId="211B0EF6" w14:textId="77777777" w:rsidR="00A96DEA" w:rsidRDefault="00A96DEA" w:rsidP="00A96DEA">
      <w:pPr>
        <w:shd w:val="clear" w:color="auto" w:fill="FFFFFF"/>
        <w:spacing w:after="0" w:line="360" w:lineRule="auto"/>
        <w:rPr>
          <w:rFonts w:ascii="Times New Roman" w:eastAsia="Times New Roman" w:hAnsi="Times New Roman" w:cs="Times New Roman"/>
          <w:color w:val="000000"/>
          <w:lang w:eastAsia="es-CO"/>
        </w:rPr>
      </w:pPr>
    </w:p>
    <w:p w14:paraId="2619B814"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43B7A065"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76912751"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399E4C75"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08E7EBEA"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44522774"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1EC076DE"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589CE170" w14:textId="77777777" w:rsidR="00A96DEA" w:rsidRDefault="00A96DEA" w:rsidP="00A96DEA">
      <w:pPr>
        <w:shd w:val="clear" w:color="auto" w:fill="FFFFFF"/>
        <w:spacing w:after="0" w:line="360" w:lineRule="auto"/>
        <w:jc w:val="both"/>
        <w:rPr>
          <w:rFonts w:ascii="Times New Roman" w:eastAsia="Times New Roman" w:hAnsi="Times New Roman" w:cs="Times New Roman"/>
          <w:color w:val="000000"/>
          <w:lang w:eastAsia="es-CO"/>
        </w:rPr>
      </w:pPr>
    </w:p>
    <w:p w14:paraId="3F6D6998" w14:textId="158167C6" w:rsidR="00A96DEA" w:rsidRDefault="00A96DEA" w:rsidP="00A96DEA">
      <w:pPr>
        <w:jc w:val="both"/>
        <w:rPr>
          <w:rFonts w:ascii="Times New Roman" w:hAnsi="Times New Roman" w:cs="Times New Roman"/>
          <w:lang w:val="es-ES"/>
        </w:rPr>
      </w:pPr>
      <w:r>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r>
        <w:rPr>
          <w:rFonts w:ascii="Times New Roman" w:hAnsi="Times New Roman" w:cs="Times New Roman"/>
          <w:lang w:val="es-ES"/>
        </w:rPr>
        <w:br w:type="page"/>
      </w:r>
    </w:p>
    <w:p w14:paraId="363F0C14" w14:textId="1C1A059F" w:rsidR="00AB22B0" w:rsidRPr="00A96DEA" w:rsidRDefault="00AB22B0" w:rsidP="00304DE3">
      <w:pPr>
        <w:pStyle w:val="Ttulo1"/>
        <w:numPr>
          <w:ilvl w:val="0"/>
          <w:numId w:val="30"/>
        </w:numPr>
        <w:spacing w:line="360" w:lineRule="auto"/>
        <w:rPr>
          <w:rFonts w:cs="Times New Roman"/>
          <w:sz w:val="24"/>
          <w:szCs w:val="24"/>
          <w:lang w:val="es-ES"/>
        </w:rPr>
      </w:pPr>
      <w:bookmarkStart w:id="1" w:name="_Toc6852300"/>
      <w:bookmarkStart w:id="2" w:name="_Toc20759277"/>
      <w:r w:rsidRPr="00A96DEA">
        <w:rPr>
          <w:rFonts w:cs="Times New Roman"/>
          <w:sz w:val="24"/>
          <w:szCs w:val="24"/>
          <w:lang w:val="es-ES"/>
        </w:rPr>
        <w:lastRenderedPageBreak/>
        <w:t>ANÁLISIS DE CONTEXTO MUNICIPIO DE LA VEGA</w:t>
      </w:r>
      <w:bookmarkEnd w:id="1"/>
      <w:bookmarkEnd w:id="2"/>
    </w:p>
    <w:p w14:paraId="2BBF3209" w14:textId="77777777" w:rsidR="00AB22B0" w:rsidRPr="00A96DEA" w:rsidRDefault="00AB22B0" w:rsidP="00304DE3">
      <w:pPr>
        <w:spacing w:line="360" w:lineRule="auto"/>
        <w:jc w:val="both"/>
        <w:rPr>
          <w:rFonts w:ascii="Times New Roman" w:hAnsi="Times New Roman" w:cs="Times New Roman"/>
          <w:b/>
          <w:sz w:val="24"/>
          <w:szCs w:val="24"/>
          <w:lang w:val="es-ES"/>
        </w:rPr>
      </w:pPr>
    </w:p>
    <w:p w14:paraId="60EF43C8" w14:textId="6E6F4818" w:rsidR="00AB22B0" w:rsidRPr="009532A6" w:rsidRDefault="00AB22B0" w:rsidP="00304DE3">
      <w:pPr>
        <w:pStyle w:val="Ttulo2"/>
        <w:spacing w:line="360" w:lineRule="auto"/>
        <w:rPr>
          <w:rFonts w:cs="Times New Roman"/>
          <w:sz w:val="24"/>
          <w:szCs w:val="24"/>
          <w:lang w:val="es-ES"/>
        </w:rPr>
      </w:pPr>
      <w:bookmarkStart w:id="3" w:name="_Toc6852301"/>
      <w:bookmarkStart w:id="4" w:name="_Toc20759278"/>
      <w:r w:rsidRPr="009532A6">
        <w:rPr>
          <w:rFonts w:cs="Times New Roman"/>
          <w:sz w:val="24"/>
          <w:szCs w:val="24"/>
          <w:lang w:val="es-ES"/>
        </w:rPr>
        <w:t>1.1. El contexto geográfico</w:t>
      </w:r>
      <w:bookmarkEnd w:id="3"/>
      <w:bookmarkEnd w:id="4"/>
    </w:p>
    <w:p w14:paraId="146E84D1" w14:textId="4052D79F"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w:t>
      </w:r>
      <w:r w:rsidR="00DA46F0">
        <w:rPr>
          <w:rFonts w:ascii="Times New Roman" w:hAnsi="Times New Roman" w:cs="Times New Roman"/>
          <w:sz w:val="24"/>
          <w:szCs w:val="24"/>
        </w:rPr>
        <w:t>municipio</w:t>
      </w:r>
      <w:r w:rsidR="00DA46F0" w:rsidRPr="00A96DEA">
        <w:rPr>
          <w:rFonts w:ascii="Times New Roman" w:hAnsi="Times New Roman" w:cs="Times New Roman"/>
          <w:sz w:val="24"/>
          <w:szCs w:val="24"/>
        </w:rPr>
        <w:t xml:space="preserve"> </w:t>
      </w:r>
      <w:r w:rsidRPr="00A96DEA">
        <w:rPr>
          <w:rFonts w:ascii="Times New Roman" w:hAnsi="Times New Roman" w:cs="Times New Roman"/>
          <w:sz w:val="24"/>
          <w:szCs w:val="24"/>
        </w:rPr>
        <w:t>de La Vega hace parte de los municipios que in</w:t>
      </w:r>
      <w:r w:rsidR="00A96DEA">
        <w:rPr>
          <w:rFonts w:ascii="Times New Roman" w:hAnsi="Times New Roman" w:cs="Times New Roman"/>
          <w:sz w:val="24"/>
          <w:szCs w:val="24"/>
        </w:rPr>
        <w:t xml:space="preserve">tegran la subregión del Macizo, en los que además se encuentran: </w:t>
      </w:r>
      <w:r w:rsidRPr="00A96DEA">
        <w:rPr>
          <w:rFonts w:ascii="Times New Roman" w:hAnsi="Times New Roman" w:cs="Times New Roman"/>
          <w:sz w:val="24"/>
          <w:szCs w:val="24"/>
        </w:rPr>
        <w:t xml:space="preserve">Almaguer, San </w:t>
      </w:r>
      <w:r w:rsidR="00A33D2C" w:rsidRPr="00A96DEA">
        <w:rPr>
          <w:rFonts w:ascii="Times New Roman" w:hAnsi="Times New Roman" w:cs="Times New Roman"/>
          <w:sz w:val="24"/>
          <w:szCs w:val="24"/>
        </w:rPr>
        <w:t>Sebastián</w:t>
      </w:r>
      <w:r w:rsidR="00A96DEA">
        <w:rPr>
          <w:rFonts w:ascii="Times New Roman" w:hAnsi="Times New Roman" w:cs="Times New Roman"/>
          <w:sz w:val="24"/>
          <w:szCs w:val="24"/>
        </w:rPr>
        <w:t xml:space="preserve">, La Sierra, Rosas y Sotará. Cuenta con una población según el DANE a 2019 de 47.417 habitantes distribuidos </w:t>
      </w:r>
      <w:r w:rsidR="009532A6">
        <w:rPr>
          <w:rFonts w:ascii="Times New Roman" w:hAnsi="Times New Roman" w:cs="Times New Roman"/>
          <w:sz w:val="24"/>
          <w:szCs w:val="24"/>
        </w:rPr>
        <w:t>en porcentajes de 51.3% para hombre</w:t>
      </w:r>
      <w:r w:rsidR="00DA46F0">
        <w:rPr>
          <w:rFonts w:ascii="Times New Roman" w:hAnsi="Times New Roman" w:cs="Times New Roman"/>
          <w:sz w:val="24"/>
          <w:szCs w:val="24"/>
        </w:rPr>
        <w:t>s</w:t>
      </w:r>
      <w:r w:rsidR="009532A6">
        <w:rPr>
          <w:rFonts w:ascii="Times New Roman" w:hAnsi="Times New Roman" w:cs="Times New Roman"/>
          <w:sz w:val="24"/>
          <w:szCs w:val="24"/>
        </w:rPr>
        <w:t xml:space="preserve"> y 48.7</w:t>
      </w:r>
      <w:r w:rsidR="00B31774">
        <w:rPr>
          <w:rFonts w:ascii="Times New Roman" w:hAnsi="Times New Roman" w:cs="Times New Roman"/>
          <w:sz w:val="24"/>
          <w:szCs w:val="24"/>
        </w:rPr>
        <w:t>%</w:t>
      </w:r>
      <w:r w:rsidR="009532A6">
        <w:rPr>
          <w:rFonts w:ascii="Times New Roman" w:hAnsi="Times New Roman" w:cs="Times New Roman"/>
          <w:sz w:val="24"/>
          <w:szCs w:val="24"/>
        </w:rPr>
        <w:t xml:space="preserve"> para mujeres (</w:t>
      </w:r>
      <w:proofErr w:type="spellStart"/>
      <w:r w:rsidR="009532A6">
        <w:rPr>
          <w:rFonts w:ascii="Times New Roman" w:hAnsi="Times New Roman" w:cs="Times New Roman"/>
          <w:sz w:val="24"/>
          <w:szCs w:val="24"/>
        </w:rPr>
        <w:t>TerriData</w:t>
      </w:r>
      <w:proofErr w:type="spellEnd"/>
      <w:r w:rsidR="009532A6">
        <w:rPr>
          <w:rFonts w:ascii="Times New Roman" w:hAnsi="Times New Roman" w:cs="Times New Roman"/>
          <w:sz w:val="24"/>
          <w:szCs w:val="24"/>
        </w:rPr>
        <w:t>, DNP 2019).</w:t>
      </w:r>
      <w:r w:rsidRPr="00A96DEA">
        <w:rPr>
          <w:rFonts w:ascii="Times New Roman" w:hAnsi="Times New Roman" w:cs="Times New Roman"/>
          <w:sz w:val="24"/>
          <w:szCs w:val="24"/>
        </w:rPr>
        <w:t xml:space="preserve"> Su ubicación en el Macizo colombiano, convierten a este municipio, al igual que los demás de la subregión, en uno de los más ricos en materia de recursos hídricos. </w:t>
      </w:r>
    </w:p>
    <w:p w14:paraId="6EEA089C" w14:textId="77777777" w:rsidR="00AB22B0" w:rsidRPr="00A96DEA" w:rsidRDefault="00AB22B0" w:rsidP="00304DE3">
      <w:pPr>
        <w:spacing w:line="360" w:lineRule="auto"/>
        <w:rPr>
          <w:rFonts w:ascii="Times New Roman" w:hAnsi="Times New Roman" w:cs="Times New Roman"/>
          <w:sz w:val="24"/>
          <w:szCs w:val="24"/>
        </w:rPr>
      </w:pPr>
    </w:p>
    <w:p w14:paraId="23593BD7" w14:textId="287EA3AA"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rPr>
        <w:t>El municipio está situado al sur oriente</w:t>
      </w:r>
      <w:r w:rsidR="00FF0A2C">
        <w:rPr>
          <w:rFonts w:ascii="Times New Roman" w:hAnsi="Times New Roman" w:cs="Times New Roman"/>
          <w:sz w:val="24"/>
          <w:szCs w:val="24"/>
        </w:rPr>
        <w:t xml:space="preserve"> de la capital Popayán a 104 km.</w:t>
      </w:r>
      <w:r w:rsidRPr="00A96DEA">
        <w:rPr>
          <w:rFonts w:ascii="Times New Roman" w:hAnsi="Times New Roman" w:cs="Times New Roman"/>
          <w:sz w:val="24"/>
          <w:szCs w:val="24"/>
        </w:rPr>
        <w:t xml:space="preserve"> aproximadamente. La topografía en general es montañosa con cañones y hondonadas por donde transitan arroyos, riachuelos destacados. Los límites del municipio son: Al norte con el </w:t>
      </w:r>
      <w:r w:rsidR="00DA46F0" w:rsidRPr="00A96DEA">
        <w:rPr>
          <w:rFonts w:ascii="Times New Roman" w:hAnsi="Times New Roman" w:cs="Times New Roman"/>
          <w:sz w:val="24"/>
          <w:szCs w:val="24"/>
        </w:rPr>
        <w:t>municip</w:t>
      </w:r>
      <w:r w:rsidR="00DA46F0">
        <w:rPr>
          <w:rFonts w:ascii="Times New Roman" w:hAnsi="Times New Roman" w:cs="Times New Roman"/>
          <w:sz w:val="24"/>
          <w:szCs w:val="24"/>
        </w:rPr>
        <w:t>io de L</w:t>
      </w:r>
      <w:r w:rsidRPr="00A96DEA">
        <w:rPr>
          <w:rFonts w:ascii="Times New Roman" w:hAnsi="Times New Roman" w:cs="Times New Roman"/>
          <w:sz w:val="24"/>
          <w:szCs w:val="24"/>
        </w:rPr>
        <w:t xml:space="preserve">a Sierra. Al sur: </w:t>
      </w:r>
      <w:r w:rsidR="00DA46F0" w:rsidRPr="00A96DEA">
        <w:rPr>
          <w:rFonts w:ascii="Times New Roman" w:hAnsi="Times New Roman" w:cs="Times New Roman"/>
          <w:sz w:val="24"/>
          <w:szCs w:val="24"/>
        </w:rPr>
        <w:t xml:space="preserve">municipios </w:t>
      </w:r>
      <w:r w:rsidRPr="00A96DEA">
        <w:rPr>
          <w:rFonts w:ascii="Times New Roman" w:hAnsi="Times New Roman" w:cs="Times New Roman"/>
          <w:sz w:val="24"/>
          <w:szCs w:val="24"/>
        </w:rPr>
        <w:t xml:space="preserve">de San Sebastián y Almaguer. Al Este con el </w:t>
      </w:r>
      <w:r w:rsidR="00DA46F0"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 xml:space="preserve">de Sotará y al Oeste con los </w:t>
      </w:r>
      <w:r w:rsidR="00DA46F0" w:rsidRPr="00A96DEA">
        <w:rPr>
          <w:rFonts w:ascii="Times New Roman" w:hAnsi="Times New Roman" w:cs="Times New Roman"/>
          <w:sz w:val="24"/>
          <w:szCs w:val="24"/>
        </w:rPr>
        <w:t xml:space="preserve">municipios </w:t>
      </w:r>
      <w:r w:rsidRPr="00A96DEA">
        <w:rPr>
          <w:rFonts w:ascii="Times New Roman" w:hAnsi="Times New Roman" w:cs="Times New Roman"/>
          <w:sz w:val="24"/>
          <w:szCs w:val="24"/>
        </w:rPr>
        <w:t xml:space="preserve">de Sucre y Patía.  Su </w:t>
      </w:r>
      <w:r w:rsidRPr="00A96DEA">
        <w:rPr>
          <w:rFonts w:ascii="Times New Roman" w:hAnsi="Times New Roman" w:cs="Times New Roman"/>
          <w:sz w:val="24"/>
          <w:szCs w:val="24"/>
          <w:lang w:val="es-ES"/>
        </w:rPr>
        <w:t xml:space="preserve">extensión total es de 492 Km² y la cabecera municipal se ubica a una altitud de 2.272 (metros sobre el nivel del mar, msnm) con una temperatura promedio de 16 a 18 grados en el año. Su cabecera se encuentra a orillas del Río </w:t>
      </w:r>
      <w:proofErr w:type="spellStart"/>
      <w:r w:rsidRPr="00A96DEA">
        <w:rPr>
          <w:rFonts w:ascii="Times New Roman" w:hAnsi="Times New Roman" w:cs="Times New Roman"/>
          <w:sz w:val="24"/>
          <w:szCs w:val="24"/>
          <w:lang w:val="es-ES"/>
        </w:rPr>
        <w:t>Pancitará</w:t>
      </w:r>
      <w:proofErr w:type="spellEnd"/>
      <w:r w:rsidRPr="00A96DEA">
        <w:rPr>
          <w:rFonts w:ascii="Times New Roman" w:hAnsi="Times New Roman" w:cs="Times New Roman"/>
          <w:sz w:val="24"/>
          <w:szCs w:val="24"/>
          <w:lang w:val="es-ES"/>
        </w:rPr>
        <w:t>.</w:t>
      </w:r>
    </w:p>
    <w:p w14:paraId="315961A0" w14:textId="77777777" w:rsidR="00AB22B0" w:rsidRPr="00A96DEA" w:rsidRDefault="00AB22B0" w:rsidP="00304DE3">
      <w:pPr>
        <w:spacing w:line="360" w:lineRule="auto"/>
        <w:rPr>
          <w:rFonts w:ascii="Times New Roman" w:hAnsi="Times New Roman" w:cs="Times New Roman"/>
          <w:sz w:val="24"/>
          <w:szCs w:val="24"/>
          <w:lang w:val="es-ES"/>
        </w:rPr>
      </w:pPr>
    </w:p>
    <w:p w14:paraId="4D030BA5" w14:textId="77777777" w:rsidR="00AB22B0" w:rsidRPr="00A96DEA" w:rsidRDefault="00AB22B0" w:rsidP="00304DE3">
      <w:pPr>
        <w:spacing w:line="360" w:lineRule="auto"/>
        <w:rPr>
          <w:rFonts w:ascii="Times New Roman" w:hAnsi="Times New Roman" w:cs="Times New Roman"/>
          <w:sz w:val="24"/>
          <w:szCs w:val="24"/>
          <w:lang w:val="es-ES"/>
        </w:rPr>
      </w:pPr>
    </w:p>
    <w:p w14:paraId="08E28E97" w14:textId="77777777" w:rsidR="00AB22B0" w:rsidRPr="00A96DEA" w:rsidRDefault="00AB22B0" w:rsidP="00304DE3">
      <w:pPr>
        <w:spacing w:line="360" w:lineRule="auto"/>
        <w:rPr>
          <w:rFonts w:ascii="Times New Roman" w:hAnsi="Times New Roman" w:cs="Times New Roman"/>
          <w:sz w:val="24"/>
          <w:szCs w:val="24"/>
          <w:lang w:val="es-ES"/>
        </w:rPr>
      </w:pPr>
    </w:p>
    <w:p w14:paraId="7684DB91" w14:textId="77777777" w:rsidR="00AB22B0" w:rsidRPr="00A96DEA" w:rsidRDefault="00AB22B0" w:rsidP="00304DE3">
      <w:pPr>
        <w:spacing w:line="360" w:lineRule="auto"/>
        <w:rPr>
          <w:rFonts w:ascii="Times New Roman" w:hAnsi="Times New Roman" w:cs="Times New Roman"/>
          <w:sz w:val="24"/>
          <w:szCs w:val="24"/>
          <w:lang w:val="es-ES"/>
        </w:rPr>
      </w:pPr>
    </w:p>
    <w:p w14:paraId="61E84A07" w14:textId="77777777" w:rsidR="00AB22B0" w:rsidRPr="00A96DEA" w:rsidRDefault="00AB22B0" w:rsidP="00304DE3">
      <w:pPr>
        <w:spacing w:line="360" w:lineRule="auto"/>
        <w:rPr>
          <w:rFonts w:ascii="Times New Roman" w:hAnsi="Times New Roman" w:cs="Times New Roman"/>
          <w:sz w:val="24"/>
          <w:szCs w:val="24"/>
          <w:lang w:val="es-ES"/>
        </w:rPr>
      </w:pPr>
    </w:p>
    <w:p w14:paraId="1DF7C877" w14:textId="77777777" w:rsidR="00B31774" w:rsidRDefault="00B31774">
      <w:pPr>
        <w:rPr>
          <w:rFonts w:ascii="Times New Roman" w:eastAsia="Times New Roman" w:hAnsi="Times New Roman" w:cs="Times New Roman"/>
          <w:b/>
          <w:sz w:val="24"/>
          <w:szCs w:val="24"/>
          <w:lang w:val="es-ES" w:eastAsia="es-ES"/>
        </w:rPr>
      </w:pPr>
      <w:bookmarkStart w:id="5" w:name="_Toc20556163"/>
      <w:r>
        <w:br w:type="page"/>
      </w:r>
    </w:p>
    <w:p w14:paraId="1B7EC5DE" w14:textId="046BB061" w:rsidR="00AB22B0" w:rsidRPr="00A96DEA" w:rsidRDefault="00AB22B0" w:rsidP="00304DE3">
      <w:pPr>
        <w:pStyle w:val="Mapas"/>
      </w:pPr>
      <w:r w:rsidRPr="00A96DEA">
        <w:lastRenderedPageBreak/>
        <w:t xml:space="preserve">Mapa 1. </w:t>
      </w:r>
      <w:r w:rsidR="00FB72E1" w:rsidRPr="00A96DEA">
        <w:t xml:space="preserve">Localización geográfica </w:t>
      </w:r>
      <w:r w:rsidR="005228C4" w:rsidRPr="00A96DEA">
        <w:t xml:space="preserve">municipio </w:t>
      </w:r>
      <w:r w:rsidRPr="00A96DEA">
        <w:t>de La Vega</w:t>
      </w:r>
      <w:bookmarkEnd w:id="5"/>
    </w:p>
    <w:p w14:paraId="21CC6BCC" w14:textId="54B7CA5E" w:rsidR="008E659B" w:rsidRPr="00A96DEA" w:rsidRDefault="00FB72E1" w:rsidP="00FB72E1">
      <w:pPr>
        <w:pStyle w:val="Mapas"/>
        <w:spacing w:line="240" w:lineRule="auto"/>
      </w:pPr>
      <w:r w:rsidRPr="00A96DEA">
        <w:rPr>
          <w:noProof/>
          <w:lang w:val="es-CO" w:eastAsia="es-CO"/>
        </w:rPr>
        <w:drawing>
          <wp:inline distT="0" distB="0" distL="0" distR="0" wp14:anchorId="151CF024" wp14:editId="1EAFD572">
            <wp:extent cx="5038725" cy="6520702"/>
            <wp:effectExtent l="0" t="0" r="0" b="0"/>
            <wp:docPr id="12" name="Imagen 12" descr="E:\UNIVERSIDAD DEL CAUCA_DOCENCIA\UNIVERSIDAD DEL CAUCA\PROYECTO_VICTIMAS_2019\Mapas_localización\La_Ve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NIVERSIDAD DEL CAUCA_DOCENCIA\UNIVERSIDAD DEL CAUCA\PROYECTO_VICTIMAS_2019\Mapas_localización\La_Veg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41992" cy="6524930"/>
                    </a:xfrm>
                    <a:prstGeom prst="rect">
                      <a:avLst/>
                    </a:prstGeom>
                    <a:noFill/>
                    <a:ln>
                      <a:noFill/>
                    </a:ln>
                  </pic:spPr>
                </pic:pic>
              </a:graphicData>
            </a:graphic>
          </wp:inline>
        </w:drawing>
      </w:r>
    </w:p>
    <w:p w14:paraId="69798B72" w14:textId="2229A0EF" w:rsidR="00AB22B0" w:rsidRPr="00A96DEA" w:rsidRDefault="00FB72E1" w:rsidP="00FB72E1">
      <w:pPr>
        <w:spacing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r w:rsidRPr="00A96DEA">
        <w:rPr>
          <w:rFonts w:ascii="Times New Roman" w:hAnsi="Times New Roman" w:cs="Times New Roman"/>
          <w:sz w:val="20"/>
          <w:szCs w:val="20"/>
        </w:rPr>
        <w:t>Mercy Lorena Urbano Pardo, Equipo de trabajo. “Caracterización de la población víctima del conflicto armado registrada en el departamento del Cauca. 2019”</w:t>
      </w:r>
    </w:p>
    <w:p w14:paraId="76E77E49" w14:textId="7E679F10" w:rsidR="00AB22B0" w:rsidRPr="00A96DEA" w:rsidRDefault="00FB72E1" w:rsidP="00304DE3">
      <w:pPr>
        <w:spacing w:line="360" w:lineRule="auto"/>
        <w:rPr>
          <w:rFonts w:ascii="Times New Roman" w:hAnsi="Times New Roman" w:cs="Times New Roman"/>
          <w:b/>
          <w:sz w:val="24"/>
          <w:szCs w:val="24"/>
        </w:rPr>
      </w:pPr>
      <w:r w:rsidRPr="00A96DEA">
        <w:rPr>
          <w:rFonts w:ascii="Times New Roman" w:hAnsi="Times New Roman" w:cs="Times New Roman"/>
          <w:b/>
          <w:sz w:val="24"/>
          <w:szCs w:val="24"/>
        </w:rPr>
        <w:lastRenderedPageBreak/>
        <w:t xml:space="preserve">El municipio de </w:t>
      </w:r>
      <w:r w:rsidR="00990FC1">
        <w:rPr>
          <w:rFonts w:ascii="Times New Roman" w:hAnsi="Times New Roman" w:cs="Times New Roman"/>
          <w:b/>
          <w:sz w:val="24"/>
          <w:szCs w:val="24"/>
        </w:rPr>
        <w:t>L</w:t>
      </w:r>
      <w:r w:rsidRPr="00A96DEA">
        <w:rPr>
          <w:rFonts w:ascii="Times New Roman" w:hAnsi="Times New Roman" w:cs="Times New Roman"/>
          <w:b/>
          <w:sz w:val="24"/>
          <w:szCs w:val="24"/>
        </w:rPr>
        <w:t>a Vega en el contexto de la región Macizo</w:t>
      </w:r>
    </w:p>
    <w:p w14:paraId="715E7F78" w14:textId="4ABC9FC5" w:rsidR="00FB72E1" w:rsidRPr="00B31774" w:rsidRDefault="00FB72E1" w:rsidP="00FB72E1">
      <w:pPr>
        <w:spacing w:line="360" w:lineRule="auto"/>
        <w:jc w:val="both"/>
        <w:rPr>
          <w:rFonts w:ascii="Times New Roman" w:hAnsi="Times New Roman" w:cs="Times New Roman"/>
          <w:sz w:val="24"/>
          <w:szCs w:val="24"/>
          <w:lang w:val="es-ES"/>
        </w:rPr>
      </w:pPr>
      <w:r w:rsidRPr="00B31774">
        <w:rPr>
          <w:rFonts w:ascii="Times New Roman" w:hAnsi="Times New Roman" w:cs="Times New Roman"/>
          <w:sz w:val="24"/>
          <w:szCs w:val="24"/>
          <w:lang w:val="es-ES"/>
        </w:rPr>
        <w:t>El municipio hace parte de la denominada subregión Macizo de acuerdo a la ordenanza de la Asamblea Departamental en el año 2004, en la cual vincula además los municipios de L</w:t>
      </w:r>
      <w:r w:rsidR="00CC4251" w:rsidRPr="00B31774">
        <w:rPr>
          <w:rFonts w:ascii="Times New Roman" w:hAnsi="Times New Roman" w:cs="Times New Roman"/>
          <w:sz w:val="24"/>
          <w:szCs w:val="24"/>
          <w:lang w:val="es-ES"/>
        </w:rPr>
        <w:t>a Sierra, San Sebastián</w:t>
      </w:r>
      <w:r w:rsidR="005228C4">
        <w:rPr>
          <w:rFonts w:ascii="Times New Roman" w:hAnsi="Times New Roman" w:cs="Times New Roman"/>
          <w:sz w:val="24"/>
          <w:szCs w:val="24"/>
          <w:lang w:val="es-ES"/>
        </w:rPr>
        <w:t>, Rosas, Santa Rosa, Almaguer y</w:t>
      </w:r>
      <w:r w:rsidRPr="00B31774">
        <w:rPr>
          <w:rFonts w:ascii="Times New Roman" w:hAnsi="Times New Roman" w:cs="Times New Roman"/>
          <w:sz w:val="24"/>
          <w:szCs w:val="24"/>
          <w:lang w:val="es-ES"/>
        </w:rPr>
        <w:t xml:space="preserve"> Sotará respectivamente, es una región en la que habita el</w:t>
      </w:r>
      <w:r w:rsidR="00B31774">
        <w:rPr>
          <w:rFonts w:ascii="Times New Roman" w:hAnsi="Times New Roman" w:cs="Times New Roman"/>
          <w:sz w:val="24"/>
          <w:szCs w:val="24"/>
          <w:lang w:val="es-ES"/>
        </w:rPr>
        <w:t xml:space="preserve"> 7,8 % de la población caucana.</w:t>
      </w:r>
    </w:p>
    <w:p w14:paraId="2074A93D" w14:textId="31A5AC17" w:rsidR="00FB72E1" w:rsidRPr="00A96DEA" w:rsidRDefault="00E30F57" w:rsidP="00E30F57">
      <w:pPr>
        <w:spacing w:line="360" w:lineRule="auto"/>
        <w:jc w:val="center"/>
        <w:rPr>
          <w:rFonts w:ascii="Times New Roman" w:hAnsi="Times New Roman" w:cs="Times New Roman"/>
          <w:b/>
          <w:sz w:val="24"/>
          <w:szCs w:val="24"/>
        </w:rPr>
      </w:pPr>
      <w:r w:rsidRPr="00A96DEA">
        <w:rPr>
          <w:rFonts w:ascii="Times New Roman" w:hAnsi="Times New Roman" w:cs="Times New Roman"/>
          <w:b/>
          <w:sz w:val="24"/>
          <w:szCs w:val="24"/>
        </w:rPr>
        <w:t>Mapa 2: La Vega en el contexto de la región Macizo</w:t>
      </w:r>
    </w:p>
    <w:p w14:paraId="2D4E9B99" w14:textId="716663E0" w:rsidR="00E30F57" w:rsidRPr="00A96DEA" w:rsidRDefault="00E30F57" w:rsidP="00E30F57">
      <w:pPr>
        <w:spacing w:after="0" w:line="360" w:lineRule="auto"/>
        <w:rPr>
          <w:rFonts w:ascii="Times New Roman" w:hAnsi="Times New Roman" w:cs="Times New Roman"/>
          <w:b/>
          <w:sz w:val="24"/>
          <w:szCs w:val="24"/>
        </w:rPr>
      </w:pPr>
      <w:r w:rsidRPr="00A96DEA">
        <w:rPr>
          <w:rFonts w:ascii="Times New Roman" w:hAnsi="Times New Roman" w:cs="Times New Roman"/>
          <w:b/>
          <w:noProof/>
          <w:sz w:val="24"/>
          <w:szCs w:val="24"/>
          <w:lang w:eastAsia="es-CO"/>
        </w:rPr>
        <w:drawing>
          <wp:inline distT="0" distB="0" distL="0" distR="0" wp14:anchorId="2589BE88" wp14:editId="627B200B">
            <wp:extent cx="5612130" cy="4336646"/>
            <wp:effectExtent l="0" t="0" r="7620" b="6985"/>
            <wp:docPr id="13" name="Imagen 13" descr="E:\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4336646"/>
                    </a:xfrm>
                    <a:prstGeom prst="rect">
                      <a:avLst/>
                    </a:prstGeom>
                    <a:noFill/>
                    <a:ln>
                      <a:noFill/>
                    </a:ln>
                  </pic:spPr>
                </pic:pic>
              </a:graphicData>
            </a:graphic>
          </wp:inline>
        </w:drawing>
      </w:r>
    </w:p>
    <w:p w14:paraId="7952639A" w14:textId="77777777" w:rsidR="00E30F57" w:rsidRPr="00A96DEA" w:rsidRDefault="00E30F57" w:rsidP="00E30F57">
      <w:pPr>
        <w:spacing w:after="0"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r w:rsidRPr="00A96DEA">
        <w:rPr>
          <w:rFonts w:ascii="Times New Roman" w:hAnsi="Times New Roman" w:cs="Times New Roman"/>
          <w:sz w:val="20"/>
          <w:szCs w:val="20"/>
        </w:rPr>
        <w:t>Mercy Lorena Urbano Pardo, Equipo de trabajo. “Caracterización de la población víctima del conflicto armado registrada en el departamento del Cauca. 2019”</w:t>
      </w:r>
    </w:p>
    <w:p w14:paraId="3BC7C160" w14:textId="77777777" w:rsidR="00E30F57" w:rsidRPr="00A96DEA" w:rsidRDefault="00E30F57" w:rsidP="00304DE3">
      <w:pPr>
        <w:spacing w:line="360" w:lineRule="auto"/>
        <w:rPr>
          <w:rFonts w:ascii="Times New Roman" w:hAnsi="Times New Roman" w:cs="Times New Roman"/>
          <w:b/>
          <w:sz w:val="24"/>
          <w:szCs w:val="24"/>
        </w:rPr>
      </w:pPr>
    </w:p>
    <w:p w14:paraId="29E4A99C" w14:textId="22AB60B3" w:rsidR="00AB22B0" w:rsidRPr="00B31774" w:rsidRDefault="00AB22B0" w:rsidP="00304DE3">
      <w:pPr>
        <w:pStyle w:val="Ttulo2"/>
        <w:spacing w:line="360" w:lineRule="auto"/>
        <w:rPr>
          <w:rFonts w:cs="Times New Roman"/>
          <w:sz w:val="24"/>
          <w:szCs w:val="24"/>
        </w:rPr>
      </w:pPr>
      <w:bookmarkStart w:id="6" w:name="_Toc6852302"/>
      <w:bookmarkStart w:id="7" w:name="_Toc20759279"/>
      <w:r w:rsidRPr="00B31774">
        <w:rPr>
          <w:rFonts w:cs="Times New Roman"/>
          <w:sz w:val="24"/>
          <w:szCs w:val="24"/>
        </w:rPr>
        <w:lastRenderedPageBreak/>
        <w:t>1.2 Demografía</w:t>
      </w:r>
      <w:bookmarkEnd w:id="6"/>
      <w:bookmarkEnd w:id="7"/>
      <w:r w:rsidRPr="00B31774">
        <w:rPr>
          <w:rFonts w:cs="Times New Roman"/>
          <w:sz w:val="24"/>
          <w:szCs w:val="24"/>
        </w:rPr>
        <w:t xml:space="preserve"> </w:t>
      </w:r>
    </w:p>
    <w:p w14:paraId="444B9F83" w14:textId="77777777" w:rsidR="00AB22B0" w:rsidRPr="00A96DEA" w:rsidRDefault="00AB22B0" w:rsidP="00304DE3">
      <w:pPr>
        <w:spacing w:line="360" w:lineRule="auto"/>
        <w:rPr>
          <w:rFonts w:ascii="Times New Roman" w:hAnsi="Times New Roman" w:cs="Times New Roman"/>
          <w:b/>
          <w:sz w:val="24"/>
          <w:szCs w:val="24"/>
        </w:rPr>
      </w:pPr>
    </w:p>
    <w:p w14:paraId="24333644" w14:textId="5483FC8A"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municipio está habitado por población mestiza e indígena, especialmente en este último caso en el </w:t>
      </w:r>
      <w:r w:rsidR="005228C4" w:rsidRPr="00A96DEA">
        <w:rPr>
          <w:rFonts w:ascii="Times New Roman" w:hAnsi="Times New Roman" w:cs="Times New Roman"/>
          <w:sz w:val="24"/>
          <w:szCs w:val="24"/>
        </w:rPr>
        <w:t xml:space="preserve">resguardo </w:t>
      </w:r>
      <w:r w:rsidRPr="00A96DEA">
        <w:rPr>
          <w:rFonts w:ascii="Times New Roman" w:hAnsi="Times New Roman" w:cs="Times New Roman"/>
          <w:sz w:val="24"/>
          <w:szCs w:val="24"/>
        </w:rPr>
        <w:t xml:space="preserve">indígena Yanacona de </w:t>
      </w:r>
      <w:proofErr w:type="spellStart"/>
      <w:r w:rsidRPr="00A96DEA">
        <w:rPr>
          <w:rFonts w:ascii="Times New Roman" w:hAnsi="Times New Roman" w:cs="Times New Roman"/>
          <w:sz w:val="24"/>
          <w:szCs w:val="24"/>
        </w:rPr>
        <w:t>Pancitará</w:t>
      </w:r>
      <w:proofErr w:type="spellEnd"/>
      <w:r w:rsidRPr="00A96DEA">
        <w:rPr>
          <w:rFonts w:ascii="Times New Roman" w:hAnsi="Times New Roman" w:cs="Times New Roman"/>
          <w:sz w:val="24"/>
          <w:szCs w:val="24"/>
        </w:rPr>
        <w:t xml:space="preserve">. De acuerdo con el </w:t>
      </w:r>
      <w:r w:rsidR="00FF0A2C">
        <w:rPr>
          <w:rFonts w:ascii="Times New Roman" w:hAnsi="Times New Roman" w:cs="Times New Roman"/>
          <w:sz w:val="24"/>
          <w:szCs w:val="24"/>
        </w:rPr>
        <w:t>DANE</w:t>
      </w:r>
      <w:r w:rsidRPr="00A96DEA">
        <w:rPr>
          <w:rFonts w:ascii="Times New Roman" w:hAnsi="Times New Roman" w:cs="Times New Roman"/>
          <w:sz w:val="24"/>
          <w:szCs w:val="24"/>
        </w:rPr>
        <w:t xml:space="preserve"> la población del municipio para el 2019 asciende a 47.417 habitantes, de los cuales el 92,8% (43.987) se encuentra ubicada en las zonas rurales mientras el 7,2% (3.430) se halla en </w:t>
      </w:r>
      <w:r w:rsidR="00E30F57" w:rsidRPr="00A96DEA">
        <w:rPr>
          <w:rFonts w:ascii="Times New Roman" w:hAnsi="Times New Roman" w:cs="Times New Roman"/>
          <w:sz w:val="24"/>
          <w:szCs w:val="24"/>
        </w:rPr>
        <w:t>la cabecera municipal</w:t>
      </w:r>
      <w:r w:rsidR="00061D29" w:rsidRPr="00A96DEA">
        <w:rPr>
          <w:rFonts w:ascii="Times New Roman" w:hAnsi="Times New Roman" w:cs="Times New Roman"/>
          <w:sz w:val="24"/>
          <w:szCs w:val="24"/>
        </w:rPr>
        <w:t>, también cuenta con una densidad poblacional de 96,38 Hab/Km</w:t>
      </w:r>
      <w:r w:rsidR="00061D29" w:rsidRPr="005228C4">
        <w:rPr>
          <w:rFonts w:ascii="Times New Roman" w:hAnsi="Times New Roman" w:cs="Times New Roman"/>
          <w:sz w:val="24"/>
          <w:szCs w:val="24"/>
          <w:vertAlign w:val="superscript"/>
        </w:rPr>
        <w:t>2</w:t>
      </w:r>
      <w:r w:rsidR="00061D29" w:rsidRPr="00A96DEA">
        <w:rPr>
          <w:rFonts w:ascii="Times New Roman" w:hAnsi="Times New Roman" w:cs="Times New Roman"/>
          <w:sz w:val="24"/>
          <w:szCs w:val="24"/>
        </w:rPr>
        <w:t xml:space="preserve"> (</w:t>
      </w:r>
      <w:proofErr w:type="spellStart"/>
      <w:r w:rsidR="00061D29" w:rsidRPr="00A96DEA">
        <w:rPr>
          <w:rFonts w:ascii="Times New Roman" w:hAnsi="Times New Roman" w:cs="Times New Roman"/>
          <w:sz w:val="24"/>
          <w:szCs w:val="24"/>
        </w:rPr>
        <w:t>TerriData</w:t>
      </w:r>
      <w:proofErr w:type="spellEnd"/>
      <w:r w:rsidR="00061D29" w:rsidRPr="00A96DEA">
        <w:rPr>
          <w:rFonts w:ascii="Times New Roman" w:hAnsi="Times New Roman" w:cs="Times New Roman"/>
          <w:sz w:val="24"/>
          <w:szCs w:val="24"/>
        </w:rPr>
        <w:t>, DNP 2019).</w:t>
      </w:r>
    </w:p>
    <w:p w14:paraId="01BB9DD1" w14:textId="408D0F56" w:rsidR="00AB22B0" w:rsidRPr="00A96DEA" w:rsidRDefault="00AB22B0" w:rsidP="00304DE3">
      <w:pPr>
        <w:pStyle w:val="Descripcin"/>
        <w:spacing w:line="360" w:lineRule="auto"/>
        <w:rPr>
          <w:rFonts w:cs="Times New Roman"/>
          <w:color w:val="auto"/>
        </w:rPr>
      </w:pPr>
      <w:bookmarkStart w:id="8" w:name="_Toc6852335"/>
      <w:bookmarkStart w:id="9" w:name="_Toc20556069"/>
      <w:r w:rsidRPr="00A96DEA">
        <w:rPr>
          <w:rFonts w:cs="Times New Roman"/>
          <w:color w:val="auto"/>
        </w:rPr>
        <w:t xml:space="preserve">Gráfica 1. Población en el </w:t>
      </w:r>
      <w:r w:rsidR="005228C4" w:rsidRPr="00A96DEA">
        <w:rPr>
          <w:rFonts w:cs="Times New Roman"/>
          <w:color w:val="auto"/>
        </w:rPr>
        <w:t xml:space="preserve">municipio </w:t>
      </w:r>
      <w:r w:rsidRPr="00A96DEA">
        <w:rPr>
          <w:rFonts w:cs="Times New Roman"/>
          <w:color w:val="auto"/>
        </w:rPr>
        <w:t>de La Vega</w:t>
      </w:r>
      <w:bookmarkEnd w:id="8"/>
      <w:bookmarkEnd w:id="9"/>
    </w:p>
    <w:p w14:paraId="15A1FFA5"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5E50A830" wp14:editId="3B6DF71F">
            <wp:extent cx="4259668" cy="2030819"/>
            <wp:effectExtent l="0" t="0" r="26670" b="26670"/>
            <wp:docPr id="84" name="Gráfico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2D91093" w14:textId="4C2C9C1A" w:rsidR="00AB22B0" w:rsidRPr="00B31774" w:rsidRDefault="00AB22B0" w:rsidP="00304DE3">
      <w:pPr>
        <w:spacing w:line="360" w:lineRule="auto"/>
        <w:jc w:val="center"/>
        <w:rPr>
          <w:rFonts w:ascii="Times New Roman" w:hAnsi="Times New Roman" w:cs="Times New Roman"/>
          <w:sz w:val="20"/>
          <w:szCs w:val="20"/>
        </w:rPr>
      </w:pPr>
      <w:r w:rsidRPr="00B31774">
        <w:rPr>
          <w:rFonts w:ascii="Times New Roman" w:hAnsi="Times New Roman" w:cs="Times New Roman"/>
          <w:sz w:val="20"/>
          <w:szCs w:val="20"/>
        </w:rPr>
        <w:t xml:space="preserve">Fuente: </w:t>
      </w:r>
      <w:r w:rsidR="00990FC1">
        <w:rPr>
          <w:rFonts w:ascii="Times New Roman" w:hAnsi="Times New Roman" w:cs="Times New Roman"/>
          <w:sz w:val="20"/>
          <w:szCs w:val="20"/>
        </w:rPr>
        <w:t>E</w:t>
      </w:r>
      <w:r w:rsidRPr="00B31774">
        <w:rPr>
          <w:rFonts w:ascii="Times New Roman" w:hAnsi="Times New Roman" w:cs="Times New Roman"/>
          <w:sz w:val="20"/>
          <w:szCs w:val="20"/>
        </w:rPr>
        <w:t xml:space="preserve">laboración </w:t>
      </w:r>
      <w:r w:rsidR="00A33D2C" w:rsidRPr="00B31774">
        <w:rPr>
          <w:rFonts w:ascii="Times New Roman" w:hAnsi="Times New Roman" w:cs="Times New Roman"/>
          <w:sz w:val="20"/>
          <w:szCs w:val="20"/>
        </w:rPr>
        <w:t>proyecto</w:t>
      </w:r>
      <w:r w:rsidRPr="00B31774">
        <w:rPr>
          <w:rFonts w:ascii="Times New Roman" w:hAnsi="Times New Roman" w:cs="Times New Roman"/>
          <w:sz w:val="20"/>
          <w:szCs w:val="20"/>
        </w:rPr>
        <w:t xml:space="preserve"> con base en información del </w:t>
      </w:r>
      <w:r w:rsidR="00990FC1" w:rsidRPr="00B31774">
        <w:rPr>
          <w:rFonts w:ascii="Times New Roman" w:hAnsi="Times New Roman" w:cs="Times New Roman"/>
          <w:sz w:val="20"/>
          <w:szCs w:val="20"/>
        </w:rPr>
        <w:t>DANE</w:t>
      </w:r>
      <w:r w:rsidRPr="00B31774">
        <w:rPr>
          <w:rFonts w:ascii="Times New Roman" w:hAnsi="Times New Roman" w:cs="Times New Roman"/>
          <w:sz w:val="20"/>
          <w:szCs w:val="20"/>
        </w:rPr>
        <w:t>,</w:t>
      </w:r>
      <w:r w:rsidR="00E30F57" w:rsidRPr="00B31774">
        <w:rPr>
          <w:rFonts w:ascii="Times New Roman" w:hAnsi="Times New Roman" w:cs="Times New Roman"/>
          <w:sz w:val="20"/>
          <w:szCs w:val="20"/>
        </w:rPr>
        <w:t xml:space="preserve"> </w:t>
      </w:r>
      <w:r w:rsidRPr="00B31774">
        <w:rPr>
          <w:rFonts w:ascii="Times New Roman" w:hAnsi="Times New Roman" w:cs="Times New Roman"/>
          <w:sz w:val="20"/>
          <w:szCs w:val="20"/>
        </w:rPr>
        <w:t>2019</w:t>
      </w:r>
    </w:p>
    <w:p w14:paraId="4A78D988" w14:textId="4A201DBB" w:rsidR="00AB22B0" w:rsidRPr="00A96DEA" w:rsidRDefault="00AB22B0" w:rsidP="00B31774">
      <w:pPr>
        <w:spacing w:line="360" w:lineRule="auto"/>
        <w:jc w:val="both"/>
        <w:rPr>
          <w:rFonts w:ascii="Times New Roman" w:hAnsi="Times New Roman" w:cs="Times New Roman"/>
          <w:b/>
          <w:iCs/>
          <w:sz w:val="24"/>
          <w:szCs w:val="24"/>
        </w:rPr>
      </w:pPr>
      <w:r w:rsidRPr="00A96DEA">
        <w:rPr>
          <w:rFonts w:ascii="Times New Roman" w:hAnsi="Times New Roman" w:cs="Times New Roman"/>
          <w:sz w:val="24"/>
          <w:szCs w:val="24"/>
        </w:rPr>
        <w:t xml:space="preserve">De acuerdo con proyecciones del Departamento Administrativo Nacional de Estadística (DANE)- el </w:t>
      </w:r>
      <w:r w:rsidR="005228C4"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de La Vega cuenta con un total de 47.417 habitantes, de los cuales el 51,3% (24.338) son hombre</w:t>
      </w:r>
      <w:r w:rsidR="00B31774">
        <w:rPr>
          <w:rFonts w:ascii="Times New Roman" w:hAnsi="Times New Roman" w:cs="Times New Roman"/>
          <w:sz w:val="24"/>
          <w:szCs w:val="24"/>
        </w:rPr>
        <w:t>s y el 49% (23.079) son mujeres (</w:t>
      </w:r>
      <w:proofErr w:type="spellStart"/>
      <w:r w:rsidR="00B31774">
        <w:rPr>
          <w:rFonts w:ascii="Times New Roman" w:hAnsi="Times New Roman" w:cs="Times New Roman"/>
          <w:sz w:val="24"/>
          <w:szCs w:val="24"/>
        </w:rPr>
        <w:t>TerriData</w:t>
      </w:r>
      <w:proofErr w:type="spellEnd"/>
      <w:r w:rsidR="00B31774">
        <w:rPr>
          <w:rFonts w:ascii="Times New Roman" w:hAnsi="Times New Roman" w:cs="Times New Roman"/>
          <w:sz w:val="24"/>
          <w:szCs w:val="24"/>
        </w:rPr>
        <w:t>, DNP 2019).</w:t>
      </w:r>
      <w:r w:rsidRPr="00A96DEA">
        <w:rPr>
          <w:rFonts w:ascii="Times New Roman" w:hAnsi="Times New Roman" w:cs="Times New Roman"/>
          <w:sz w:val="24"/>
          <w:szCs w:val="24"/>
        </w:rPr>
        <w:t xml:space="preserve"> En la pirámide poblac</w:t>
      </w:r>
      <w:r w:rsidR="00B31774">
        <w:rPr>
          <w:rFonts w:ascii="Times New Roman" w:hAnsi="Times New Roman" w:cs="Times New Roman"/>
          <w:sz w:val="24"/>
          <w:szCs w:val="24"/>
        </w:rPr>
        <w:t>ional</w:t>
      </w:r>
      <w:r w:rsidRPr="00A96DEA">
        <w:rPr>
          <w:rFonts w:ascii="Times New Roman" w:hAnsi="Times New Roman" w:cs="Times New Roman"/>
          <w:sz w:val="24"/>
          <w:szCs w:val="24"/>
        </w:rPr>
        <w:t xml:space="preserve"> se puede observar que hay una concentración de la población en los grupos etarios en el rango de 0 hasta 24 años que corresponde al 47% en mujeres y 44% en hombres. La franja media de 25 a 44 años, presenta un porcentaje del 24% en mujeres y 26% en hombres. Finalmente, el rango de más de 45 años ocupa un 29% para mujeres y </w:t>
      </w:r>
      <w:r w:rsidRPr="00A96DEA">
        <w:rPr>
          <w:rFonts w:ascii="Times New Roman" w:hAnsi="Times New Roman" w:cs="Times New Roman"/>
          <w:sz w:val="24"/>
          <w:szCs w:val="24"/>
        </w:rPr>
        <w:lastRenderedPageBreak/>
        <w:t xml:space="preserve">30% hombres. La tendencia demográfica indica que, en el Municipio de La Vega, la mayor parte de la población es joven. </w:t>
      </w:r>
    </w:p>
    <w:p w14:paraId="193E1857" w14:textId="73454BF0" w:rsidR="00AB22B0" w:rsidRPr="00A96DEA" w:rsidRDefault="00AB22B0" w:rsidP="00304DE3">
      <w:pPr>
        <w:pStyle w:val="Descripcin"/>
        <w:spacing w:line="360" w:lineRule="auto"/>
        <w:rPr>
          <w:rFonts w:cs="Times New Roman"/>
          <w:color w:val="auto"/>
        </w:rPr>
      </w:pPr>
      <w:bookmarkStart w:id="10" w:name="_Toc6852336"/>
      <w:bookmarkStart w:id="11" w:name="_Toc20556070"/>
      <w:r w:rsidRPr="00A96DEA">
        <w:rPr>
          <w:rFonts w:cs="Times New Roman"/>
          <w:color w:val="auto"/>
        </w:rPr>
        <w:t>Gráfica 2. Estructura y composición poblacional por sexo de La Vega, 2019</w:t>
      </w:r>
      <w:bookmarkEnd w:id="10"/>
      <w:bookmarkEnd w:id="11"/>
    </w:p>
    <w:p w14:paraId="59437D87" w14:textId="77777777" w:rsidR="00AB22B0" w:rsidRPr="00A96DEA" w:rsidRDefault="00AB22B0" w:rsidP="00304DE3">
      <w:pPr>
        <w:spacing w:line="360" w:lineRule="auto"/>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5D5D30F4" wp14:editId="666D607E">
            <wp:extent cx="5791835" cy="3409950"/>
            <wp:effectExtent l="0" t="0" r="18415" b="1905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FC6A6DB" w14:textId="7ACE1DEE" w:rsidR="00AB22B0" w:rsidRPr="00B31774" w:rsidRDefault="00AB22B0" w:rsidP="00304DE3">
      <w:pPr>
        <w:spacing w:line="360" w:lineRule="auto"/>
        <w:jc w:val="center"/>
        <w:rPr>
          <w:rFonts w:ascii="Times New Roman" w:hAnsi="Times New Roman" w:cs="Times New Roman"/>
          <w:sz w:val="20"/>
          <w:szCs w:val="20"/>
        </w:rPr>
      </w:pPr>
      <w:r w:rsidRPr="00B31774">
        <w:rPr>
          <w:rFonts w:ascii="Times New Roman" w:hAnsi="Times New Roman" w:cs="Times New Roman"/>
          <w:sz w:val="20"/>
          <w:szCs w:val="20"/>
        </w:rPr>
        <w:t xml:space="preserve">Fuente: </w:t>
      </w:r>
      <w:r w:rsidR="00990FC1">
        <w:rPr>
          <w:rFonts w:ascii="Times New Roman" w:hAnsi="Times New Roman" w:cs="Times New Roman"/>
          <w:sz w:val="20"/>
          <w:szCs w:val="20"/>
        </w:rPr>
        <w:t>E</w:t>
      </w:r>
      <w:r w:rsidRPr="00B31774">
        <w:rPr>
          <w:rFonts w:ascii="Times New Roman" w:hAnsi="Times New Roman" w:cs="Times New Roman"/>
          <w:sz w:val="20"/>
          <w:szCs w:val="20"/>
        </w:rPr>
        <w:t xml:space="preserve">laboración </w:t>
      </w:r>
      <w:r w:rsidR="00E30F57" w:rsidRPr="00B31774">
        <w:rPr>
          <w:rFonts w:ascii="Times New Roman" w:hAnsi="Times New Roman" w:cs="Times New Roman"/>
          <w:sz w:val="20"/>
          <w:szCs w:val="20"/>
        </w:rPr>
        <w:t>pro</w:t>
      </w:r>
      <w:r w:rsidR="00A33D2C" w:rsidRPr="00B31774">
        <w:rPr>
          <w:rFonts w:ascii="Times New Roman" w:hAnsi="Times New Roman" w:cs="Times New Roman"/>
          <w:sz w:val="20"/>
          <w:szCs w:val="20"/>
        </w:rPr>
        <w:t>y</w:t>
      </w:r>
      <w:r w:rsidR="00E30F57" w:rsidRPr="00B31774">
        <w:rPr>
          <w:rFonts w:ascii="Times New Roman" w:hAnsi="Times New Roman" w:cs="Times New Roman"/>
          <w:sz w:val="20"/>
          <w:szCs w:val="20"/>
        </w:rPr>
        <w:t>e</w:t>
      </w:r>
      <w:r w:rsidR="00A33D2C" w:rsidRPr="00B31774">
        <w:rPr>
          <w:rFonts w:ascii="Times New Roman" w:hAnsi="Times New Roman" w:cs="Times New Roman"/>
          <w:sz w:val="20"/>
          <w:szCs w:val="20"/>
        </w:rPr>
        <w:t>cto</w:t>
      </w:r>
      <w:r w:rsidRPr="00B31774">
        <w:rPr>
          <w:rFonts w:ascii="Times New Roman" w:hAnsi="Times New Roman" w:cs="Times New Roman"/>
          <w:sz w:val="20"/>
          <w:szCs w:val="20"/>
        </w:rPr>
        <w:t xml:space="preserve"> con base en información del </w:t>
      </w:r>
      <w:r w:rsidR="00990FC1" w:rsidRPr="00B31774">
        <w:rPr>
          <w:rFonts w:ascii="Times New Roman" w:hAnsi="Times New Roman" w:cs="Times New Roman"/>
          <w:sz w:val="20"/>
          <w:szCs w:val="20"/>
        </w:rPr>
        <w:t>DANE</w:t>
      </w:r>
      <w:r w:rsidRPr="00B31774">
        <w:rPr>
          <w:rFonts w:ascii="Times New Roman" w:hAnsi="Times New Roman" w:cs="Times New Roman"/>
          <w:sz w:val="20"/>
          <w:szCs w:val="20"/>
        </w:rPr>
        <w:t>, 2019</w:t>
      </w:r>
    </w:p>
    <w:p w14:paraId="52FBE71D" w14:textId="77777777" w:rsidR="00AB22B0" w:rsidRPr="00A96DEA" w:rsidRDefault="00AB22B0" w:rsidP="00304DE3">
      <w:pPr>
        <w:spacing w:line="360" w:lineRule="auto"/>
        <w:rPr>
          <w:rFonts w:ascii="Times New Roman" w:hAnsi="Times New Roman" w:cs="Times New Roman"/>
          <w:sz w:val="24"/>
          <w:szCs w:val="24"/>
        </w:rPr>
      </w:pPr>
    </w:p>
    <w:p w14:paraId="24DE2F49" w14:textId="2B240EC2" w:rsidR="00AB22B0" w:rsidRPr="00B31774" w:rsidRDefault="00AB22B0" w:rsidP="00304DE3">
      <w:pPr>
        <w:pStyle w:val="Ttulo2"/>
        <w:spacing w:line="360" w:lineRule="auto"/>
        <w:rPr>
          <w:rFonts w:cs="Times New Roman"/>
          <w:sz w:val="24"/>
          <w:szCs w:val="24"/>
        </w:rPr>
      </w:pPr>
      <w:bookmarkStart w:id="12" w:name="_Toc6852303"/>
      <w:bookmarkStart w:id="13" w:name="_Toc20759280"/>
      <w:r w:rsidRPr="00B31774">
        <w:rPr>
          <w:rFonts w:cs="Times New Roman"/>
          <w:sz w:val="24"/>
          <w:szCs w:val="24"/>
        </w:rPr>
        <w:t>1.3 Perfil económico</w:t>
      </w:r>
      <w:bookmarkEnd w:id="12"/>
      <w:bookmarkEnd w:id="13"/>
    </w:p>
    <w:p w14:paraId="108932F9" w14:textId="77777777" w:rsidR="00D226DC" w:rsidRPr="00A96DEA" w:rsidRDefault="00D226DC" w:rsidP="00304DE3">
      <w:pPr>
        <w:spacing w:line="360" w:lineRule="auto"/>
        <w:rPr>
          <w:rFonts w:ascii="Times New Roman" w:hAnsi="Times New Roman" w:cs="Times New Roman"/>
        </w:rPr>
      </w:pPr>
    </w:p>
    <w:p w14:paraId="0246591F" w14:textId="15F6C305"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actividad económica del </w:t>
      </w:r>
      <w:r w:rsidR="005228C4"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de La Vega, gravita alrededor de la actividad agropecuaria en el sector rural y urbano, aunque en este último se suman actividades de comercio y de servicios. La a</w:t>
      </w:r>
      <w:r w:rsidR="00E30F57" w:rsidRPr="00A96DEA">
        <w:rPr>
          <w:rFonts w:ascii="Times New Roman" w:hAnsi="Times New Roman" w:cs="Times New Roman"/>
          <w:sz w:val="24"/>
          <w:szCs w:val="24"/>
        </w:rPr>
        <w:t>ctividad empresarial</w:t>
      </w:r>
      <w:r w:rsidRPr="00A96DEA">
        <w:rPr>
          <w:rFonts w:ascii="Times New Roman" w:hAnsi="Times New Roman" w:cs="Times New Roman"/>
          <w:sz w:val="24"/>
          <w:szCs w:val="24"/>
        </w:rPr>
        <w:t>, revela que el comercio al por mayor y al detal de bienes básicos ocupa casi el 70% mientras que le sigue el sector de alojamiento y servicios de al</w:t>
      </w:r>
      <w:r w:rsidR="00990FC1">
        <w:rPr>
          <w:rFonts w:ascii="Times New Roman" w:hAnsi="Times New Roman" w:cs="Times New Roman"/>
          <w:sz w:val="24"/>
          <w:szCs w:val="24"/>
        </w:rPr>
        <w:t>o</w:t>
      </w:r>
      <w:r w:rsidRPr="00A96DEA">
        <w:rPr>
          <w:rFonts w:ascii="Times New Roman" w:hAnsi="Times New Roman" w:cs="Times New Roman"/>
          <w:sz w:val="24"/>
          <w:szCs w:val="24"/>
        </w:rPr>
        <w:t xml:space="preserve">jamiento con un poco más del 10%. Interesante para notar en esta gráfica el caso del sector agropecuario que se encuentra por debajo del 5%, no obstante, más del 90% </w:t>
      </w:r>
      <w:r w:rsidRPr="00A96DEA">
        <w:rPr>
          <w:rFonts w:ascii="Times New Roman" w:hAnsi="Times New Roman" w:cs="Times New Roman"/>
          <w:sz w:val="24"/>
          <w:szCs w:val="24"/>
        </w:rPr>
        <w:lastRenderedPageBreak/>
        <w:t xml:space="preserve">de la población depende de estas actividades. Ello indica que el nivel empresarial en este sector es muy bajo con respecto a los demás.  </w:t>
      </w:r>
    </w:p>
    <w:p w14:paraId="23A4FB44" w14:textId="56D73B86" w:rsidR="00AB22B0" w:rsidRPr="00A96DEA" w:rsidRDefault="00AB22B0" w:rsidP="00304DE3">
      <w:pPr>
        <w:pStyle w:val="Descripcin"/>
        <w:spacing w:line="360" w:lineRule="auto"/>
        <w:rPr>
          <w:rFonts w:cs="Times New Roman"/>
          <w:color w:val="auto"/>
        </w:rPr>
      </w:pPr>
      <w:bookmarkStart w:id="14" w:name="_Toc6852337"/>
      <w:bookmarkStart w:id="15" w:name="_Toc20556071"/>
      <w:r w:rsidRPr="00A96DEA">
        <w:rPr>
          <w:rFonts w:cs="Times New Roman"/>
          <w:color w:val="auto"/>
        </w:rPr>
        <w:t xml:space="preserve">Gráfico 3. Actividad </w:t>
      </w:r>
      <w:r w:rsidR="005228C4" w:rsidRPr="00A96DEA">
        <w:rPr>
          <w:rFonts w:cs="Times New Roman"/>
          <w:color w:val="auto"/>
        </w:rPr>
        <w:t xml:space="preserve">empresarial </w:t>
      </w:r>
      <w:r w:rsidRPr="00A96DEA">
        <w:rPr>
          <w:rFonts w:cs="Times New Roman"/>
          <w:color w:val="auto"/>
        </w:rPr>
        <w:t>La Vega, 2017</w:t>
      </w:r>
      <w:bookmarkEnd w:id="14"/>
      <w:bookmarkEnd w:id="15"/>
    </w:p>
    <w:p w14:paraId="0B483487"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3EDEF609" wp14:editId="7001DD31">
            <wp:extent cx="4678326" cy="2286000"/>
            <wp:effectExtent l="0" t="0" r="27305" b="19050"/>
            <wp:docPr id="85" name="Gráfico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C13C3D5"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Cámara de Comercio del Cauca – Registro Único Mercantil 2017</w:t>
      </w:r>
    </w:p>
    <w:p w14:paraId="4D4CA356" w14:textId="77777777" w:rsidR="00AB22B0" w:rsidRPr="00A96DEA" w:rsidRDefault="00AB22B0" w:rsidP="00304DE3">
      <w:pPr>
        <w:spacing w:line="360" w:lineRule="auto"/>
        <w:rPr>
          <w:rFonts w:ascii="Times New Roman" w:hAnsi="Times New Roman" w:cs="Times New Roman"/>
          <w:sz w:val="24"/>
          <w:szCs w:val="24"/>
        </w:rPr>
      </w:pPr>
    </w:p>
    <w:p w14:paraId="283F9833" w14:textId="733C622F" w:rsidR="00AB22B0" w:rsidRPr="00A96DEA" w:rsidRDefault="00AB22B0" w:rsidP="00990FC1">
      <w:pPr>
        <w:spacing w:line="360" w:lineRule="auto"/>
        <w:jc w:val="both"/>
        <w:rPr>
          <w:rFonts w:ascii="Times New Roman" w:hAnsi="Times New Roman" w:cs="Times New Roman"/>
          <w:b/>
          <w:iCs/>
          <w:sz w:val="24"/>
          <w:szCs w:val="24"/>
        </w:rPr>
      </w:pPr>
      <w:r w:rsidRPr="00A96DEA">
        <w:rPr>
          <w:rFonts w:ascii="Times New Roman" w:hAnsi="Times New Roman" w:cs="Times New Roman"/>
          <w:sz w:val="24"/>
          <w:szCs w:val="24"/>
        </w:rPr>
        <w:t xml:space="preserve">De acuerdo con el </w:t>
      </w:r>
      <w:r w:rsidR="005228C4" w:rsidRPr="00A96DEA">
        <w:rPr>
          <w:rFonts w:ascii="Times New Roman" w:hAnsi="Times New Roman" w:cs="Times New Roman"/>
          <w:sz w:val="24"/>
          <w:szCs w:val="24"/>
        </w:rPr>
        <w:t xml:space="preserve">gráfico </w:t>
      </w:r>
      <w:r w:rsidR="00F013AF" w:rsidRPr="00A96DEA">
        <w:rPr>
          <w:rFonts w:ascii="Times New Roman" w:hAnsi="Times New Roman" w:cs="Times New Roman"/>
          <w:sz w:val="24"/>
          <w:szCs w:val="24"/>
        </w:rPr>
        <w:t xml:space="preserve">4, el café ocupa la mayor </w:t>
      </w:r>
      <w:r w:rsidRPr="00A96DEA">
        <w:rPr>
          <w:rFonts w:ascii="Times New Roman" w:hAnsi="Times New Roman" w:cs="Times New Roman"/>
          <w:sz w:val="24"/>
          <w:szCs w:val="24"/>
        </w:rPr>
        <w:t>área de producción a nivel municipal, seguido por la papa criolla, la panela, maíz y el frijol entre otros productos. En general</w:t>
      </w:r>
      <w:r w:rsidR="00990FC1">
        <w:rPr>
          <w:rFonts w:ascii="Times New Roman" w:hAnsi="Times New Roman" w:cs="Times New Roman"/>
          <w:sz w:val="24"/>
          <w:szCs w:val="24"/>
        </w:rPr>
        <w:t>,</w:t>
      </w:r>
      <w:r w:rsidRPr="00A96DEA">
        <w:rPr>
          <w:rFonts w:ascii="Times New Roman" w:hAnsi="Times New Roman" w:cs="Times New Roman"/>
          <w:sz w:val="24"/>
          <w:szCs w:val="24"/>
        </w:rPr>
        <w:t xml:space="preserve"> las áreas de producción son pequeñas y orientadas principalmente al autoconsumo y con márgenes diferenciales para el mercado local y municipal. Como en varios municipios del Macizo existen dificultades en tecnología, uso de suelos, comercialización, de asociatividad y presencia institucional. Por ello en años recientes varias comunidades han buscado asociarse hacia una causa común que privilegie el buen uso de los recursos disponibles, con particular atención a la seguridad y autonomía alimentaria, tan exigida en el mundo actual. Otras organizaciones se preocupan por la asistencia técnica y comercialización de productos como la caña panelera, mientras el café sigue siendo asistido por el Comité Departamental de Cafeteros, aunque otras buscan nuevos enfoques más orgánicos y canales de comercialización.</w:t>
      </w:r>
      <w:r w:rsidRPr="00A96DEA">
        <w:rPr>
          <w:rFonts w:ascii="Times New Roman" w:hAnsi="Times New Roman" w:cs="Times New Roman"/>
          <w:sz w:val="24"/>
          <w:szCs w:val="24"/>
        </w:rPr>
        <w:br w:type="page"/>
      </w:r>
    </w:p>
    <w:p w14:paraId="2ABE9FBD" w14:textId="141870C2" w:rsidR="00AB22B0" w:rsidRPr="00A96DEA" w:rsidRDefault="00AB22B0" w:rsidP="00304DE3">
      <w:pPr>
        <w:pStyle w:val="Descripcin"/>
        <w:spacing w:line="360" w:lineRule="auto"/>
        <w:rPr>
          <w:rFonts w:cs="Times New Roman"/>
          <w:color w:val="auto"/>
        </w:rPr>
      </w:pPr>
      <w:bookmarkStart w:id="16" w:name="_Toc6852338"/>
      <w:bookmarkStart w:id="17" w:name="_Toc20556072"/>
      <w:r w:rsidRPr="00A96DEA">
        <w:rPr>
          <w:rFonts w:cs="Times New Roman"/>
          <w:color w:val="auto"/>
        </w:rPr>
        <w:lastRenderedPageBreak/>
        <w:t xml:space="preserve">Gráfica 4. Área </w:t>
      </w:r>
      <w:r w:rsidR="005228C4" w:rsidRPr="00A96DEA">
        <w:rPr>
          <w:rFonts w:cs="Times New Roman"/>
          <w:color w:val="auto"/>
        </w:rPr>
        <w:t xml:space="preserve">cosechada </w:t>
      </w:r>
      <w:r w:rsidRPr="00A96DEA">
        <w:rPr>
          <w:rFonts w:cs="Times New Roman"/>
          <w:color w:val="auto"/>
        </w:rPr>
        <w:t>(ha) La Vega 2016</w:t>
      </w:r>
      <w:bookmarkEnd w:id="16"/>
      <w:bookmarkEnd w:id="17"/>
    </w:p>
    <w:p w14:paraId="6E02ECE0"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0A623469" wp14:editId="6E58FDA2">
            <wp:extent cx="4625163" cy="2456121"/>
            <wp:effectExtent l="0" t="0" r="23495" b="20955"/>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14637B4"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w:t>
      </w:r>
      <w:proofErr w:type="spellStart"/>
      <w:r w:rsidRPr="00A96DEA">
        <w:rPr>
          <w:rFonts w:ascii="Times New Roman" w:hAnsi="Times New Roman" w:cs="Times New Roman"/>
          <w:sz w:val="20"/>
          <w:szCs w:val="24"/>
        </w:rPr>
        <w:t>Agronet</w:t>
      </w:r>
      <w:proofErr w:type="spellEnd"/>
      <w:r w:rsidRPr="00A96DEA">
        <w:rPr>
          <w:rFonts w:ascii="Times New Roman" w:hAnsi="Times New Roman" w:cs="Times New Roman"/>
          <w:sz w:val="20"/>
          <w:szCs w:val="24"/>
        </w:rPr>
        <w:t xml:space="preserve"> - Evaluaciones Agropecuarias Municipales 2016</w:t>
      </w:r>
    </w:p>
    <w:p w14:paraId="7DD39E46" w14:textId="77777777" w:rsidR="00AB22B0" w:rsidRPr="00A96DEA" w:rsidRDefault="00AB22B0" w:rsidP="00304DE3">
      <w:pPr>
        <w:spacing w:line="360" w:lineRule="auto"/>
        <w:rPr>
          <w:rFonts w:ascii="Times New Roman" w:hAnsi="Times New Roman" w:cs="Times New Roman"/>
          <w:sz w:val="24"/>
          <w:szCs w:val="24"/>
        </w:rPr>
      </w:pPr>
    </w:p>
    <w:p w14:paraId="3A6BD1E0" w14:textId="6B61807F"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Existen otros productos agrícolas asociados a los cultivos reportados como el plátano y frutales que, si bien no son fuertemente destacados, cumplen un papel central en la economía y subsistencia de la economía familiar. En años recientes</w:t>
      </w:r>
      <w:r w:rsidR="00990FC1">
        <w:rPr>
          <w:rFonts w:ascii="Times New Roman" w:hAnsi="Times New Roman" w:cs="Times New Roman"/>
          <w:sz w:val="24"/>
          <w:szCs w:val="24"/>
        </w:rPr>
        <w:t>,</w:t>
      </w:r>
      <w:r w:rsidRPr="00A96DEA">
        <w:rPr>
          <w:rFonts w:ascii="Times New Roman" w:hAnsi="Times New Roman" w:cs="Times New Roman"/>
          <w:sz w:val="24"/>
          <w:szCs w:val="24"/>
        </w:rPr>
        <w:t xml:space="preserve"> la población empieza a preocuparse por la explotación minera que ha ingresado a la escena municipal con ímpetu, pero que suscita preocupación por las implicaciones ambientales que tiene para el municipio en general. La explotación minera en años recientes empieza a ocupar un papel preponderante en el municipio. Al respecto se conoce que la Anglo Gold Ashanti y la Continental Gold, gracias a estudios realizados en la década de los </w:t>
      </w:r>
      <w:r w:rsidR="00990FC1">
        <w:rPr>
          <w:rFonts w:ascii="Times New Roman" w:hAnsi="Times New Roman" w:cs="Times New Roman"/>
          <w:sz w:val="24"/>
          <w:szCs w:val="24"/>
        </w:rPr>
        <w:t>ochenta</w:t>
      </w:r>
      <w:r w:rsidRPr="00A96DEA">
        <w:rPr>
          <w:rFonts w:ascii="Times New Roman" w:hAnsi="Times New Roman" w:cs="Times New Roman"/>
          <w:sz w:val="24"/>
          <w:szCs w:val="24"/>
        </w:rPr>
        <w:t xml:space="preserve"> en consorcio con los japoneses ubicaron una gran veta de oro</w:t>
      </w:r>
      <w:r w:rsidR="00990FC1">
        <w:rPr>
          <w:rFonts w:ascii="Times New Roman" w:hAnsi="Times New Roman" w:cs="Times New Roman"/>
          <w:sz w:val="24"/>
          <w:szCs w:val="24"/>
        </w:rPr>
        <w:t>, y se encuentra en fase de explotación en la concesión que se conoce</w:t>
      </w:r>
      <w:r w:rsidRPr="00A96DEA">
        <w:rPr>
          <w:rFonts w:ascii="Times New Roman" w:hAnsi="Times New Roman" w:cs="Times New Roman"/>
          <w:sz w:val="24"/>
          <w:szCs w:val="24"/>
        </w:rPr>
        <w:t xml:space="preserve"> como “</w:t>
      </w:r>
      <w:r w:rsidR="00990FC1">
        <w:rPr>
          <w:rFonts w:ascii="Times New Roman" w:hAnsi="Times New Roman" w:cs="Times New Roman"/>
          <w:sz w:val="24"/>
          <w:szCs w:val="24"/>
        </w:rPr>
        <w:t>D</w:t>
      </w:r>
      <w:r w:rsidRPr="00A96DEA">
        <w:rPr>
          <w:rFonts w:ascii="Times New Roman" w:hAnsi="Times New Roman" w:cs="Times New Roman"/>
          <w:sz w:val="24"/>
          <w:szCs w:val="24"/>
        </w:rPr>
        <w:t>ominical/</w:t>
      </w:r>
      <w:r w:rsidR="00990FC1">
        <w:rPr>
          <w:rFonts w:ascii="Times New Roman" w:hAnsi="Times New Roman" w:cs="Times New Roman"/>
          <w:sz w:val="24"/>
          <w:szCs w:val="24"/>
        </w:rPr>
        <w:t>C</w:t>
      </w:r>
      <w:r w:rsidRPr="00A96DEA">
        <w:rPr>
          <w:rFonts w:ascii="Times New Roman" w:hAnsi="Times New Roman" w:cs="Times New Roman"/>
          <w:sz w:val="24"/>
          <w:szCs w:val="24"/>
        </w:rPr>
        <w:t xml:space="preserve">erro </w:t>
      </w:r>
      <w:r w:rsidR="00990FC1">
        <w:rPr>
          <w:rFonts w:ascii="Times New Roman" w:hAnsi="Times New Roman" w:cs="Times New Roman"/>
          <w:sz w:val="24"/>
          <w:szCs w:val="24"/>
        </w:rPr>
        <w:t>N</w:t>
      </w:r>
      <w:r w:rsidRPr="00A96DEA">
        <w:rPr>
          <w:rFonts w:ascii="Times New Roman" w:hAnsi="Times New Roman" w:cs="Times New Roman"/>
          <w:sz w:val="24"/>
          <w:szCs w:val="24"/>
        </w:rPr>
        <w:t xml:space="preserve">egro” (Alcaldía </w:t>
      </w:r>
      <w:r w:rsidR="00BF37E8"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de La Vega, 2002), y que a la fecha ha generado expectativa</w:t>
      </w:r>
      <w:r w:rsidR="00990FC1">
        <w:rPr>
          <w:rFonts w:ascii="Times New Roman" w:hAnsi="Times New Roman" w:cs="Times New Roman"/>
          <w:sz w:val="24"/>
          <w:szCs w:val="24"/>
        </w:rPr>
        <w:t>s</w:t>
      </w:r>
      <w:r w:rsidRPr="00A96DEA">
        <w:rPr>
          <w:rFonts w:ascii="Times New Roman" w:hAnsi="Times New Roman" w:cs="Times New Roman"/>
          <w:sz w:val="24"/>
          <w:szCs w:val="24"/>
        </w:rPr>
        <w:t xml:space="preserve"> y tensiones entre los habitantes. </w:t>
      </w:r>
    </w:p>
    <w:p w14:paraId="555F59B6" w14:textId="41637DAB" w:rsidR="00AB22B0" w:rsidRPr="00A96DEA" w:rsidRDefault="00E30F57" w:rsidP="00304DE3">
      <w:pPr>
        <w:spacing w:line="360" w:lineRule="auto"/>
        <w:rPr>
          <w:rFonts w:ascii="Times New Roman" w:hAnsi="Times New Roman" w:cs="Times New Roman"/>
          <w:sz w:val="24"/>
          <w:szCs w:val="24"/>
        </w:rPr>
      </w:pPr>
      <w:r w:rsidRPr="00A96DEA">
        <w:rPr>
          <w:rFonts w:ascii="Times New Roman" w:hAnsi="Times New Roman" w:cs="Times New Roman"/>
          <w:sz w:val="24"/>
          <w:szCs w:val="24"/>
        </w:rPr>
        <w:t xml:space="preserve"> </w:t>
      </w:r>
    </w:p>
    <w:p w14:paraId="4E433FDA" w14:textId="77777777" w:rsidR="00E30F57" w:rsidRPr="00A96DEA" w:rsidRDefault="00E30F57" w:rsidP="00304DE3">
      <w:pPr>
        <w:spacing w:line="360" w:lineRule="auto"/>
        <w:rPr>
          <w:rFonts w:ascii="Times New Roman" w:hAnsi="Times New Roman" w:cs="Times New Roman"/>
          <w:sz w:val="24"/>
          <w:szCs w:val="24"/>
        </w:rPr>
      </w:pPr>
    </w:p>
    <w:p w14:paraId="46018511" w14:textId="0AA2A5D2" w:rsidR="00AB22B0" w:rsidRPr="00B31774" w:rsidRDefault="00AB22B0" w:rsidP="00304DE3">
      <w:pPr>
        <w:pStyle w:val="Ttulo2"/>
        <w:spacing w:line="360" w:lineRule="auto"/>
        <w:rPr>
          <w:rFonts w:cs="Times New Roman"/>
          <w:sz w:val="24"/>
          <w:szCs w:val="24"/>
        </w:rPr>
      </w:pPr>
      <w:bookmarkStart w:id="18" w:name="_Toc6852304"/>
      <w:bookmarkStart w:id="19" w:name="_Toc20759281"/>
      <w:r w:rsidRPr="00B31774">
        <w:rPr>
          <w:rFonts w:cs="Times New Roman"/>
          <w:sz w:val="24"/>
          <w:szCs w:val="24"/>
        </w:rPr>
        <w:lastRenderedPageBreak/>
        <w:t>1.4 Educación</w:t>
      </w:r>
      <w:bookmarkEnd w:id="18"/>
      <w:bookmarkEnd w:id="19"/>
    </w:p>
    <w:p w14:paraId="435AB0DF" w14:textId="77777777" w:rsidR="00AB22B0" w:rsidRPr="00A96DEA" w:rsidRDefault="00AB22B0" w:rsidP="00304DE3">
      <w:pPr>
        <w:spacing w:line="360" w:lineRule="auto"/>
        <w:rPr>
          <w:rFonts w:ascii="Times New Roman" w:hAnsi="Times New Roman" w:cs="Times New Roman"/>
          <w:sz w:val="24"/>
          <w:szCs w:val="24"/>
        </w:rPr>
      </w:pPr>
    </w:p>
    <w:p w14:paraId="094030BC" w14:textId="64354AEC"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Existen </w:t>
      </w:r>
      <w:r w:rsidR="00990FC1">
        <w:rPr>
          <w:rFonts w:ascii="Times New Roman" w:hAnsi="Times New Roman" w:cs="Times New Roman"/>
          <w:sz w:val="24"/>
          <w:szCs w:val="24"/>
        </w:rPr>
        <w:t>doce (</w:t>
      </w:r>
      <w:r w:rsidRPr="00A96DEA">
        <w:rPr>
          <w:rFonts w:ascii="Times New Roman" w:hAnsi="Times New Roman" w:cs="Times New Roman"/>
          <w:sz w:val="24"/>
          <w:szCs w:val="24"/>
        </w:rPr>
        <w:t>12</w:t>
      </w:r>
      <w:r w:rsidR="00990FC1">
        <w:rPr>
          <w:rFonts w:ascii="Times New Roman" w:hAnsi="Times New Roman" w:cs="Times New Roman"/>
          <w:sz w:val="24"/>
          <w:szCs w:val="24"/>
        </w:rPr>
        <w:t>)</w:t>
      </w:r>
      <w:r w:rsidRPr="00A96DEA">
        <w:rPr>
          <w:rFonts w:ascii="Times New Roman" w:hAnsi="Times New Roman" w:cs="Times New Roman"/>
          <w:sz w:val="24"/>
          <w:szCs w:val="24"/>
        </w:rPr>
        <w:t xml:space="preserve"> </w:t>
      </w:r>
      <w:r w:rsidR="00990FC1">
        <w:rPr>
          <w:rFonts w:ascii="Times New Roman" w:hAnsi="Times New Roman" w:cs="Times New Roman"/>
          <w:sz w:val="24"/>
          <w:szCs w:val="24"/>
        </w:rPr>
        <w:t>instituciones educativas</w:t>
      </w:r>
      <w:r w:rsidRPr="00A96DEA">
        <w:rPr>
          <w:rFonts w:ascii="Times New Roman" w:hAnsi="Times New Roman" w:cs="Times New Roman"/>
          <w:sz w:val="24"/>
          <w:szCs w:val="24"/>
        </w:rPr>
        <w:t xml:space="preserve"> en el municipio, dos de </w:t>
      </w:r>
      <w:r w:rsidR="00BF37E8">
        <w:rPr>
          <w:rFonts w:ascii="Times New Roman" w:hAnsi="Times New Roman" w:cs="Times New Roman"/>
          <w:sz w:val="24"/>
          <w:szCs w:val="24"/>
        </w:rPr>
        <w:t>la</w:t>
      </w:r>
      <w:r w:rsidR="00990FC1">
        <w:rPr>
          <w:rFonts w:ascii="Times New Roman" w:hAnsi="Times New Roman" w:cs="Times New Roman"/>
          <w:sz w:val="24"/>
          <w:szCs w:val="24"/>
        </w:rPr>
        <w:t>s cuales se encuentran ubicada</w:t>
      </w:r>
      <w:r w:rsidRPr="00A96DEA">
        <w:rPr>
          <w:rFonts w:ascii="Times New Roman" w:hAnsi="Times New Roman" w:cs="Times New Roman"/>
          <w:sz w:val="24"/>
          <w:szCs w:val="24"/>
        </w:rPr>
        <w:t>s en la cabecera municipal: Institución Educativa Normal Superior</w:t>
      </w:r>
      <w:r w:rsidR="00EA44DD">
        <w:rPr>
          <w:rFonts w:ascii="Times New Roman" w:hAnsi="Times New Roman" w:cs="Times New Roman"/>
          <w:sz w:val="24"/>
          <w:szCs w:val="24"/>
        </w:rPr>
        <w:t xml:space="preserve"> y Los Andes</w:t>
      </w:r>
      <w:r w:rsidRPr="00A96DEA">
        <w:rPr>
          <w:rFonts w:ascii="Times New Roman" w:hAnsi="Times New Roman" w:cs="Times New Roman"/>
          <w:sz w:val="24"/>
          <w:szCs w:val="24"/>
        </w:rPr>
        <w:t>. En cuanto a la cobertura y la ca</w:t>
      </w:r>
      <w:r w:rsidR="00E30F57" w:rsidRPr="00A96DEA">
        <w:rPr>
          <w:rFonts w:ascii="Times New Roman" w:hAnsi="Times New Roman" w:cs="Times New Roman"/>
          <w:sz w:val="24"/>
          <w:szCs w:val="24"/>
        </w:rPr>
        <w:t>lidad en la educación</w:t>
      </w:r>
      <w:r w:rsidR="00EA44DD">
        <w:rPr>
          <w:rFonts w:ascii="Times New Roman" w:hAnsi="Times New Roman" w:cs="Times New Roman"/>
          <w:sz w:val="24"/>
          <w:szCs w:val="24"/>
        </w:rPr>
        <w:t>, e</w:t>
      </w:r>
      <w:r w:rsidRPr="00A96DEA">
        <w:rPr>
          <w:rFonts w:ascii="Times New Roman" w:hAnsi="Times New Roman" w:cs="Times New Roman"/>
          <w:sz w:val="24"/>
          <w:szCs w:val="24"/>
        </w:rPr>
        <w:t xml:space="preserve">l </w:t>
      </w:r>
      <w:r w:rsidR="00BF37E8"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 xml:space="preserve">de La Vega tiene en el primer caso todos los niveles con un valor estimado del 28,16% en la Tasa Total de Cobertura Neta para el 2017, y en cuanto a la calidad de la educación el Puntaje en el ICFES </w:t>
      </w:r>
      <w:r w:rsidR="00BF37E8" w:rsidRPr="00A96DEA">
        <w:rPr>
          <w:rFonts w:ascii="Times New Roman" w:hAnsi="Times New Roman" w:cs="Times New Roman"/>
          <w:sz w:val="24"/>
          <w:szCs w:val="24"/>
        </w:rPr>
        <w:t xml:space="preserve">matemáticas </w:t>
      </w:r>
      <w:r w:rsidRPr="00A96DEA">
        <w:rPr>
          <w:rFonts w:ascii="Times New Roman" w:hAnsi="Times New Roman" w:cs="Times New Roman"/>
          <w:sz w:val="24"/>
          <w:szCs w:val="24"/>
        </w:rPr>
        <w:t xml:space="preserve">es de 43,47 y en </w:t>
      </w:r>
      <w:r w:rsidR="00BF37E8" w:rsidRPr="00A96DEA">
        <w:rPr>
          <w:rFonts w:ascii="Times New Roman" w:hAnsi="Times New Roman" w:cs="Times New Roman"/>
          <w:sz w:val="24"/>
          <w:szCs w:val="24"/>
        </w:rPr>
        <w:t xml:space="preserve">lectura crítica </w:t>
      </w:r>
      <w:r w:rsidRPr="00A96DEA">
        <w:rPr>
          <w:rFonts w:ascii="Times New Roman" w:hAnsi="Times New Roman" w:cs="Times New Roman"/>
          <w:sz w:val="24"/>
          <w:szCs w:val="24"/>
        </w:rPr>
        <w:t>46,99. (Fuente: Ficha Territorial; DNP.2019).</w:t>
      </w:r>
    </w:p>
    <w:p w14:paraId="7F485CD5" w14:textId="77777777" w:rsidR="00E30F57" w:rsidRPr="00A96DEA" w:rsidRDefault="00E30F57" w:rsidP="00304DE3">
      <w:pPr>
        <w:spacing w:line="360" w:lineRule="auto"/>
        <w:jc w:val="both"/>
        <w:rPr>
          <w:rFonts w:ascii="Times New Roman" w:hAnsi="Times New Roman" w:cs="Times New Roman"/>
          <w:sz w:val="24"/>
          <w:szCs w:val="24"/>
        </w:rPr>
      </w:pPr>
    </w:p>
    <w:p w14:paraId="246C0861" w14:textId="77777777" w:rsidR="00E30F57" w:rsidRPr="00A96DEA" w:rsidRDefault="00E30F57" w:rsidP="00EA44DD">
      <w:pPr>
        <w:pStyle w:val="Descripcin"/>
        <w:spacing w:after="0" w:line="360" w:lineRule="auto"/>
        <w:rPr>
          <w:rFonts w:cs="Times New Roman"/>
          <w:color w:val="auto"/>
        </w:rPr>
      </w:pPr>
      <w:bookmarkStart w:id="20" w:name="_Toc6852339"/>
      <w:bookmarkStart w:id="21" w:name="_Toc20556073"/>
      <w:r w:rsidRPr="00A96DEA">
        <w:rPr>
          <w:rFonts w:cs="Times New Roman"/>
          <w:color w:val="auto"/>
        </w:rPr>
        <w:t>Gráfica 5. Tasa de cobertura y calidad de la educación</w:t>
      </w:r>
      <w:bookmarkEnd w:id="20"/>
      <w:bookmarkEnd w:id="21"/>
    </w:p>
    <w:p w14:paraId="7E9A47FA" w14:textId="77777777" w:rsidR="00AB22B0" w:rsidRPr="00A96DEA" w:rsidRDefault="00AB22B0" w:rsidP="00EA44DD">
      <w:pPr>
        <w:spacing w:after="0" w:line="360" w:lineRule="auto"/>
        <w:jc w:val="both"/>
        <w:rPr>
          <w:rFonts w:ascii="Times New Roman" w:hAnsi="Times New Roman" w:cs="Times New Roman"/>
          <w:sz w:val="24"/>
          <w:szCs w:val="24"/>
        </w:rPr>
      </w:pPr>
    </w:p>
    <w:p w14:paraId="0EBAA533" w14:textId="45FEB088" w:rsidR="00AB22B0" w:rsidRPr="00A96DEA" w:rsidRDefault="00AB22B0" w:rsidP="00EA44DD">
      <w:pPr>
        <w:spacing w:after="0" w:line="360" w:lineRule="auto"/>
        <w:jc w:val="center"/>
        <w:rPr>
          <w:rFonts w:ascii="Times New Roman" w:hAnsi="Times New Roman" w:cs="Times New Roman"/>
          <w:sz w:val="24"/>
          <w:szCs w:val="24"/>
        </w:rPr>
      </w:pPr>
      <w:bookmarkStart w:id="22" w:name="_Toc6852340"/>
      <w:r w:rsidRPr="00A96DEA">
        <w:rPr>
          <w:rFonts w:ascii="Times New Roman" w:hAnsi="Times New Roman" w:cs="Times New Roman"/>
          <w:b/>
          <w:iCs/>
          <w:noProof/>
          <w:sz w:val="20"/>
          <w:szCs w:val="24"/>
          <w:lang w:eastAsia="es-CO"/>
        </w:rPr>
        <mc:AlternateContent>
          <mc:Choice Requires="wpg">
            <w:drawing>
              <wp:anchor distT="0" distB="0" distL="114300" distR="114300" simplePos="0" relativeHeight="251659264" behindDoc="0" locked="0" layoutInCell="1" allowOverlap="1" wp14:anchorId="237CC963" wp14:editId="2FA8F809">
                <wp:simplePos x="0" y="0"/>
                <wp:positionH relativeFrom="column">
                  <wp:posOffset>-70485</wp:posOffset>
                </wp:positionH>
                <wp:positionV relativeFrom="paragraph">
                  <wp:posOffset>188595</wp:posOffset>
                </wp:positionV>
                <wp:extent cx="6029325" cy="1990725"/>
                <wp:effectExtent l="0" t="0" r="9525" b="9525"/>
                <wp:wrapSquare wrapText="bothSides"/>
                <wp:docPr id="3" name="Grupo 3"/>
                <wp:cNvGraphicFramePr/>
                <a:graphic xmlns:a="http://schemas.openxmlformats.org/drawingml/2006/main">
                  <a:graphicData uri="http://schemas.microsoft.com/office/word/2010/wordprocessingGroup">
                    <wpg:wgp>
                      <wpg:cNvGrpSpPr/>
                      <wpg:grpSpPr>
                        <a:xfrm>
                          <a:off x="0" y="0"/>
                          <a:ext cx="6029325" cy="1990725"/>
                          <a:chOff x="0" y="0"/>
                          <a:chExt cx="6029325" cy="1990725"/>
                        </a:xfrm>
                      </wpg:grpSpPr>
                      <wpg:graphicFrame>
                        <wpg:cNvPr id="82" name="Gráfico 82"/>
                        <wpg:cNvFrPr/>
                        <wpg:xfrm>
                          <a:off x="0" y="0"/>
                          <a:ext cx="2929255" cy="1990725"/>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83" name="Gráfico 83"/>
                        <wpg:cNvFrPr/>
                        <wpg:xfrm>
                          <a:off x="3048000" y="0"/>
                          <a:ext cx="2981325" cy="1990725"/>
                        </wpg:xfrm>
                        <a:graphic>
                          <a:graphicData uri="http://schemas.openxmlformats.org/drawingml/2006/chart">
                            <c:chart xmlns:c="http://schemas.openxmlformats.org/drawingml/2006/chart" xmlns:r="http://schemas.openxmlformats.org/officeDocument/2006/relationships" r:id="rId15"/>
                          </a:graphicData>
                        </a:graphic>
                      </wpg:graphicFrame>
                    </wpg:wgp>
                  </a:graphicData>
                </a:graphic>
              </wp:anchor>
            </w:drawing>
          </mc:Choice>
          <mc:Fallback>
            <w:pict>
              <v:group w14:anchorId="5DBF7230" id="Grupo 3" o:spid="_x0000_s1026" style="position:absolute;margin-left:-5.55pt;margin-top:14.85pt;width:474.75pt;height:156.75pt;z-index:251659264" coordsize="60293,19907" o:gfxdata="UEsDBBQABgAIAAAAIQAiM0ggJQEAANsCAAATAAAAW0NvbnRlbnRfVHlwZXNdLnhtbLySy07DMBBF&#13;&#10;90j8g+Utit1mgRBq2gUpS0CofIBlTx4ifsjjpu3fM0nTRRFFZcPKsmfunOtrL1Z727EeIrbeFXwu&#13;&#10;ZpyB0960ri74x+Y5e+AMk3JGdd5BwQ+AfLW8vVlsDgGQkdphwZuUwqOUqBuwCoUP4KhS+WhVom2s&#13;&#10;ZVD6U9Ug89nsXmrvEriUpWEGXy5KqNS2S2y9p+OjkwgdcvZ0bBxYBVchdK1WiZzK3plvlGwiCFKO&#13;&#10;Pdi0Ae/IBpc/EobKZcCke6VoYmuAvamYXpQlG9JElJD70mvx+4zBpMXMV1WrQZQR16Pq5OnSbN0Q&#13;&#10;C+W4zK9AnKc94YzXW0sZCxPVjh7TdmIc+Bd4/t9w43cuQn8F9izWkmTv0J+uJsevufwCAAD//wMA&#13;&#10;UEsDBBQABgAIAAAAIQA4/SH/1gAAAJQBAAALAAAAX3JlbHMvLnJlbHOkkMFqwzAMhu+DvYPRfXGa&#13;&#10;wxijTi+j0GvpHsDYimMaW0Yy2fr2M4PBMnrbUb/Q94l/f/hMi1qRJVI2sOt6UJgd+ZiDgffL8ekF&#13;&#10;lFSbvV0oo4EbChzGx4f9GRdb25HMsYhqlCwG5lrLq9biZkxWOiqY22YiTra2kYMu1l1tQD30/bPm&#13;&#10;3wwYN0x18gb45AdQl1tp5j/sFB2T0FQ7R0nTNEV3j6o9feQzro1iOWA14Fm+Q8a1a8+Bvu/d/dMb&#13;&#10;2JY5uiPbhG/ktn4cqGU/er3pcvwCAAD//wMAUEsDBBQABgAIAAAAIQAL9F5xtgUAANAPAAAVAAAA&#13;&#10;ZHJzL2NoYXJ0cy9jaGFydDIueG1s3Ffdcho3FL7vTN9B3clMrzC7gDEwhgxecOopjhmbuJ12eiG0&#13;&#10;AhRrpY2kxZBMHqYP0Ks+Ql6sRz/A2kk7cdrexB57tZLO0TmfvvOzp883OUdrqjSToh8lR3GEqCAy&#13;&#10;Y2LZj17NzmudCGmDRYa5FLQfbamOng++/eaU9MgKK3NTYEIRKBG6R/rRypiiV69rsqI51keyoALW&#13;&#10;FlLl2MCrWtYzhe9Bec7rjThu152SKCjAX6Agx0zs5NXnyMvFghE6kqTMqTDeCkU5NoCAXrFC77SR&#13;&#10;pK0aH2nMGVFSy4U5IjKve2U7p0BZclzfezUAkDJsaNKNW2iNeT+Ko7qd5Fgs/QTVtcuf/aSSpcho&#13;&#10;lkol4Doq+3PSG3JDlQBVqRQGrA545Z+FeI7VXVnUwNwCnJwzzszWuR0NTkF3upKAB7qmb0qmqO5H&#13;&#10;JGkdIGg9FYD4pN6pN8K9grNJq6fNllPvUNJ0ENT35zoTzjHnc0zuLDaVzYe9hw1W8jEaVszxyA4M&#13;&#10;M5y6wcb+V4ysBqe4N5fZdqqQksbegmU8DFZSvbXg4x7X5sZa6V4KO1NMlX1kdHENcvotBEccxwAZ&#13;&#10;bAYYBTLbgi6A/P1oxnKq0Ut6j65ljoGNBRZSw0LcgN923IyP4xb8NWAE0BbMkNU5zhnfglKIL2u7&#13;&#10;ps4wdz7R/5vy+s6jwSkMg4/OUQVeWl72I+Dk+Aai/utxGXyz92YGKeYswxnKKPiKxllJMGEf/hRo&#13;&#10;gtEtXWIEAXxikTEOH5CyKMH/HZFgYByvJDCI420lTO3Sjnu4NHJmX0aUU0OzyjbSK7g0Q0WxpSeo&#13;&#10;kKVxSWGOVWozqp2G8YgpLwVjnyCWkCEKSJ1+mvBSQ1KgmV9cY7VNJZcPMgdEEwUfSI9lmwcmSJXR&#13;&#10;oD6kJCZsSFwsXgIKhq1DuIZFgp1V2qhrurD6FoPvfz2/SH8Yotn4+vpidnV9MZygyRDdjl8MjzZc&#13;&#10;b347h8DD33/3LH2WtNo99wBkrSjIg6YUQ42w48KkkPmMt6/hvSkMApNtpNod68EUNuDXFBVK5jRj&#13;&#10;Ek1VSedYoxs8B0eSBNXQJaTH/MPvhhGs7UFrd22Fs3ynL3mCvgklplQYEfXhD6v0oU444OCEf3HY&#13;&#10;wDCgBQnfGi/K/OmgjTxo9nEADTTtQfMVNZUZHbygUC8wd9i6OutmPxPYVvPIn/BPaLXaR93uR+4f&#13;&#10;zAGfd17CMPhNN2aiHfgwQqVi/ehd2mx24jRt1Y5H7XGtFXfT2tm42aiNTxqjRvekedxM0/eH2tN+&#13;&#10;au1JWpW60+6Vgr0p6UWIvneQvt1PLYmbnVrrLElrwxac3hmPRu3hSTftnrTfW/6BE2Dz7um8gKkQ&#13;&#10;StlkzrXj8EreT+iSiuxHWs0DsBNWbjG0VZWSb+dSbF7i/GFo2fkbqj45P6WK2GL/WM9ZOZ9zesPe&#13;&#10;VlWBhXvTlrj4iWVm5SWTTogqvNlh0WzBRSSNpO3D7dFCM447AYdqUgJeD13ue7T9oEcTyK9iadGR&#13;&#10;ioHpkEqk8FbkTFziTVBb2Zi5DPnAR7yZytAAcW8g0Os8N+jA+n4UaA91SpYA04SJO5pBPfUCOX4t&#13;&#10;1YyRu0tofrxyAf1rWGTi7xch1O/givcWCKDCTHpBs/GFpNpM1NqBVl/WVHS/0p4CwmKKFba9076r&#13;&#10;SK8sjPuK6tGEfAn9tB6GAuWYuSNgWIPmyoWAraq/UBUuw775+XDnfM6HfBnoRkyomjB7tVhAexX2&#13;&#10;At6u3Ap5WXLDJmsOt+3XfGvqErgnOpz6ScYf7KsQ+T9i/Dxw1BL4hWIZBBTV3uKvMQgCIXxc/SvS&#13;&#10;HNKQI9SnSeOWzqi5pzQQZe5fHDNd8bI3Dsm02qXZ8S3TV4KHRB8YlzFdnAG97/QwUBQyr78/m9dH&#13;&#10;wCx9BX0VJL5HDNs1epBc7IcdH2GDkYI+rR+pi8y3KZbgrwr7AflQuCrjTLXfD/5DfPAXAAAA//8D&#13;&#10;AFBLAwQUAAYACAAAACEAkaNktuQAAAAPAQAADwAAAGRycy9kb3ducmV2LnhtbExPS2vCQBC+F/of&#13;&#10;lin0pptNbKsxGxH7OEmhWhBva3ZMgtndkF2T+O87PbWXgY/5ntlqNA3rsfO1sxLENAKGtnC6tqWE&#13;&#10;7/37ZA7MB2W1apxFCTf0sMrv7zKVajfYL+x3oWRkYn2qJFQhtCnnvqjQKD91LVr6nV1nVCDYlVx3&#13;&#10;aiBz0/A4ip65UbWlhEq1uKmwuOyuRsLHoIZ1It767eW8uR33T5+HrUApHx/G1yWd9RJYwDH8KeB3&#13;&#10;A/WHnIqd3NVqzxoJEyEEUSXEixdgRFgk8xmwk4RklsTA84z/35H/AAAA//8DAFBLAwQUAAYACAAA&#13;&#10;ACEAb/LAwuUFAAAAEQAAFQAAAGRycy9jaGFydHMvY2hhcnQxLnhtbNxY6W7bRhD+X6DvwBIB+ksS&#13;&#10;SVGHBUuBRMmpUV+wlbRo0R8rciVtvdxldpe2lCAP02foI+TFOntQol2pSNL2T2xY2mNmOMc3B336&#13;&#10;cpNT7wELSTgb+mEz8D3MUp4Rthr6r+dnjb7vSYVYhihneOhvsfRfjr795jQdpGsk1F2BUuyBECYH&#13;&#10;6dBfK1UMWi2ZrnGOZJMXmMHdkoscKdiKVSsT6BGE57QVBUG3ZYT4TgD6AgE5IqziF5/Cz5dLkuIp&#13;&#10;T8scM2W1EJgiBR6Qa1LISloadkX0N4k5SQWXfKmaKc9bVlhlFAgLO62dVSNwUoYUDk+C2HtAdOgH&#13;&#10;fksfUsRW9gDLxuXP9lDwkmU4S7hgEI4afZ4OxlRhwUBUwpkCrZ2/8k/yeI7EfVk0QN0CjFwQStTW&#13;&#10;mO2PTkF2subgD+8Wvy2JwHLop2G8d0H8uQ4Ieq1+K3JxBWPDeCDVlmJrUBj1tbWt3XONCmeI0gVK&#13;&#10;77VvasR72j2B5nzuDc1mcKQXiiiKzWKjPwVJ16NTNFjwbHsjPMGVjoJGPCzWXLzT6qABlepOa2k2&#13;&#10;hT4pboT+yvDyFvjkO0iOIAjAZUAMbmSe2hZ4CeAf+nOSY+ld4UfvlucI0FggxiVcBBH8doN20Ali&#13;&#10;+ItgBa4tiErXZygndAtCIb+07hIbxczzU/m/CW9VFkEMdjYaQwVYqXE59AGTszvI+q/HZLBNx02N&#13;&#10;5kgiL8NewhcAgFIgiJpC3iwrU5SSj38yDzK4p12jjIOATbsJPiskwUIZYHGAEEXbWp7qqwp8qFR8&#13;&#10;rjdTTLHCWY0sHRSUq7HASOMTRPBSQdjTwQKJRJdUt54SYbng3FaIFZSIAmqnPU5pKaEq4MxePiCx&#13;&#10;TTjlT0oHpBMGG9IByTZPVOAiw068q0mE6Zw4X17hFcD7weWru0yR0UoqcYuXWt5y9P2vZ+fJD2Nv&#13;&#10;Pru9PZ9f356PL7yLsfdm9mrc3FC5+e0MMg99/92L5EXY7gz0VxxoPxp+kJQgaBJaVqESKH3K6te1&#13;&#10;1hTKA5V1qmqKh9E8ufKUQEwSEyYt58FEpTCKVeRhjRzvg1oIAkWQoGNs0WE2iVMoyf/E2D7MmOPs&#13;&#10;+MPiwzyLj3+AcUdV7BzmanhzrhB9ahg4Z+9fuzFhg6ULJDQj7VdW5p8fz6mNJ3zV4gmSdvG03T7h&#13;&#10;GR69wtDLrHq100+Medhp9sOnlmmwWGBUkY66zXZ0jKiKaxQ3Y8jqw5ipYhhGzc5RSVXQon6z3T0m&#13;&#10;qYoREIXPiODZexfZTRUSFwu8URfSgBlWXinI0H+ftNv9IEniRmfanTXi4CRpTGbtqDHrRdPopNfu&#13;&#10;tJPkw75Xdz+3V4dxrU93ByUjb0t87orVe2h35qfRi9phI551okZ/MjtphN3eOAkn/ZPOpPtBpyvY&#13;&#10;AzpX38YKOHKVJ7tYUKnBJtf88QKvMMt+xPWyaW/eIBhDayOSpk6QukL500qkz++wOHh+g0Wqh6Pn&#13;&#10;ciblYkHxHXlXFwUa7lRboeInkqm15Qz7kS1CaFP5oh23e71OCN3bVOpnF91ubOokiKzXcMi1sWkV&#13;&#10;z8j3cmSKKNRz7R0uCKhuhlCrRU7YJdo499YIM9NQntiINjfcDYzUKghYO8uVt8+5oe9SEfo6L8FN&#13;&#10;F4Td4wzmD8uQo9+5mJP0/hKGRSucwbzvLgk7fqmACUK804ABFObcMqqNbbz14avRdbD6siHs5Cud&#13;&#10;wSAtbpBAetbcTWHJtXbjbgCx3oQaDu8fcuz6uUFmBUB3B8OoSQE9hPyChQuG3tlzF3O6oGO6YvYs&#13;&#10;VW7IgNPr5RLGUUcL/jaYZ/yypIpcPFCItr2rQL8DOjz1IOL3+tWA/B8hfuEwqgH8SpAMEgpLq/HX&#13;&#10;mAQOEDav/hVo9mXIAOowaMzVBKtHjB1QFnZjkAkN1UYcKl99qNXrN0ReM+oKvUNcRmQxAXjfy7GD&#13;&#10;KFReGz9d16eALHkNYygUvmcIq+ZiKC76RZhOEYztAsbaoS/OMzsMaIC/LvQL91PmOo9pUvp9y/7j&#13;&#10;YvQXAAAA//8DAFBLAwQUAAYACAAAACEAet90s8IAAACnAQAAGQAAAGRycy9fcmVscy9lMm9Eb2Mu&#13;&#10;eG1sLnJlbHO8kMsKwkAMRfeC/zBkb6ftQkScdiNCt6IfEKbpAzsPJqPo3zsogoLgzuVNyLmHbOqr&#13;&#10;mcSFAo/OKiiyHARZ7drR9gqOh91iBYIj2hYnZ0nBjRjqaj7b7GnCmI54GD2LRLGsYIjRr6VkPZBB&#13;&#10;zpwnmzadCwZjiqGXHvUJe5Jlni9leGdA9cEUTasgNG0J4nDzqfk323XdqGnr9NmQjV8qpB4wxATE&#13;&#10;0FNU8Ij8nJZZMgX5XaL4k0TxkpAf763uAAAA//8DAFBLAwQUAAYACAAAACEAbVMgKCEBAACgAQAA&#13;&#10;IAAAAGRycy9jaGFydHMvX3JlbHMvY2hhcnQxLnhtbC5yZWxzhJDPSgMxEMbvgu+wBDzabHsQKd0t&#13;&#10;S9xqoO1KTAvKXmJ29o9mkyWJsn0OH8kXMz0ULAjeZuab+X0zs1iOvYo+wbrO6ARNJzGKQEtTdbpJ&#13;&#10;0I6vrm9R5LzQlVBGQ4IO4NAyvbxYMFDChyHXdoOLAkW7BLXeD3OMnWyhF25iBtBBqY3thQ+pbfAg&#13;&#10;5LtoAM/i+Abb3wyUnjEjWiXI0mqKIn4YgvP/bFPXnYQ7Iz960P4PC2wUFK9vIH2ACtuAT1DdKQgr&#13;&#10;YzIvdy78oRxkeUK48pEVzznhxdUs3lPC6SZ7KknGMsJzRl8yQr+/tkHLt5zl91mIZuWKkodjFDoY&#13;&#10;5QWj2Tpk62NpH3omo3LjyX5jqnBZPnqwWiiE0wU++2v6AwAA//8DAFBLAwQUAAYACAAAACEAbVMg&#13;&#10;KCEBAACgAQAAIAAAAGRycy9jaGFydHMvX3JlbHMvY2hhcnQyLnhtbC5yZWxzhJDPSgMxEMbvgu+w&#13;&#10;BDzabHsQKd0tS9xqoO1KTAvKXmJ29o9mkyWJsn0OH8kXMz0ULAjeZuab+X0zs1iOvYo+wbrO6ARN&#13;&#10;JzGKQEtTdbpJ0I6vrm9R5LzQlVBGQ4IO4NAyvbxYMFDChyHXdoOLAkW7BLXeD3OMnWyhF25iBtBB&#13;&#10;qY3thQ+pbfAg5LtoAM/i+Abb3wyUnjEjWiXI0mqKIn4YgvP/bFPXnYQ7Iz960P4PC2wUFK9vIH2A&#13;&#10;CtuAT1DdKQgrYzIvdy78oRxkeUK48pEVzznhxdUs3lPC6SZ7KknGMsJzRl8yQr+/tkHLt5zl91mI&#13;&#10;ZuWKkodjFDoY5QWj2Tpk62NpH3omo3LjyX5jqnBZPnqwWiiE0wU++2v6AwAA//8DAFBLAwQUAAYA&#13;&#10;CAAAACEAXbvmYOYBAAAeBgAADgAAAGRycy9lMm9Eb2MueG1s7FRLbtswEN0X6B0I7mN93KSWYDkb&#13;&#10;10Y3bYA2B2ApUhIgfjCkI+c4PUsv1hGluIklIG7WgQCKw8/jvPeGXN8eVUseBLjG6IImi5gSobkp&#13;&#10;G10V9P7n7mpFifNMl6w1WhT0UTh6u/n4Yd3ZXKSmNm0pgCCIdnlnC1p7b/MocrwWirmFsULjpDSg&#13;&#10;mMcQqqgE1iG6aqM0jm+izkBpwXDhHI5uh0m6CfhSCu6/S+mEJ21BMTcfWgjtr76NNmuWV8Bs3fAx&#13;&#10;DfaGLBRrNB56gtoyz8gBmgmUajgYZ6RfcKMiI2XDReCAbJL4jM0ezMEGLlXeVfYkE0p7ptObYfm3&#13;&#10;hz3YH/YOUInOVqhFiHouRwmq/2OW5BgkezxJJo6ecBy8idNsmV5TwnEuybL4MwZBVF6j8pN9vP7y&#13;&#10;ys7o6eDoRTpDEHzaAVNiyBbTvwPSlAVdpZRoHC/oHv78RlkNwaGRFC7bwYniJbzSDL/rKa+Q1BPA&#13;&#10;WDeX+P56IfOagUezeR56o9l8YvWlSCMA1vpZrcwADHW4NfyghPbDxQLRMo+32tWNdZRA3qsMX8uk&#13;&#10;FxVNGsn3lf48xv68VeP6efOWU/OWF5m3jD+t4hhv9rQ002yVzJXmu4XhXvynhUE1fISeez3r/b9n&#13;&#10;ffMXAAD//wMAUEsBAi0AFAAGAAgAAAAhACIzSCAlAQAA2wIAABMAAAAAAAAAAAAAAAAAAAAAAFtD&#13;&#10;b250ZW50X1R5cGVzXS54bWxQSwECLQAUAAYACAAAACEAOP0h/9YAAACUAQAACwAAAAAAAAAAAAAA&#13;&#10;AABWAQAAX3JlbHMvLnJlbHNQSwECLQAUAAYACAAAACEAC/RecbYFAADQDwAAFQAAAAAAAAAAAAAA&#13;&#10;AABVAgAAZHJzL2NoYXJ0cy9jaGFydDIueG1sUEsBAi0AFAAGAAgAAAAhAJGjZLbkAAAADwEAAA8A&#13;&#10;AAAAAAAAAAAAAAAAPggAAGRycy9kb3ducmV2LnhtbFBLAQItABQABgAIAAAAIQBv8sDC5QUAAAAR&#13;&#10;AAAVAAAAAAAAAAAAAAAAAE8JAABkcnMvY2hhcnRzL2NoYXJ0MS54bWxQSwECLQAUAAYACAAAACEA&#13;&#10;et90s8IAAACnAQAAGQAAAAAAAAAAAAAAAABnDwAAZHJzL19yZWxzL2Uyb0RvYy54bWwucmVsc1BL&#13;&#10;AQItABQABgAIAAAAIQBtUyAoIQEAAKABAAAgAAAAAAAAAAAAAAAAAGAQAABkcnMvY2hhcnRzL19y&#13;&#10;ZWxzL2NoYXJ0MS54bWwucmVsc1BLAQItABQABgAIAAAAIQBtUyAoIQEAAKABAAAgAAAAAAAAAAAA&#13;&#10;AAAAAL8RAABkcnMvY2hhcnRzL19yZWxzL2NoYXJ0Mi54bWwucmVsc1BLAQItABQABgAIAAAAIQBd&#13;&#10;u+Zg5gEAAB4GAAAOAAAAAAAAAAAAAAAAAB4TAABkcnMvZTJvRG9jLnhtbFBLBQYAAAAACQAJAFwC&#13;&#10;AAAwFQ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82" o:spid="_x0000_s1027" type="#_x0000_t75" style="position:absolute;width:29464;height:20066;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cg36xwAAAOAAAAAPAAAAZHJzL2Rvd25yZXYueG1sRI/NasMw&#13;&#10;EITvhb6D2EIvpZHjQzFOZBMaWnoIhjiBXhdr/UOtlZGU2H37KlDIZWAY5htmWy5mFFdyfrCsYL1K&#13;&#10;QBA3Vg/cKTifPl4zED4gaxwtk4Jf8lAWjw9bzLWd+UjXOnQiQtjnqKAPYcql9E1PBv3KTsQxa60z&#13;&#10;GKJ1ndQO5wg3o0yT5E0aHDgu9DjRe0/NT30xCow/fFf7StPLp2lbt77YbldbpZ6flv0mym4DItAS&#13;&#10;7o1/xJdWkKVwOxTPgCz+AAAA//8DAFBLAQItABQABgAIAAAAIQDb4fbL7gAAAIUBAAATAAAAAAAA&#13;&#10;AAAAAAAAAAAAAABbQ29udGVudF9UeXBlc10ueG1sUEsBAi0AFAAGAAgAAAAhAFr0LFu/AAAAFQEA&#13;&#10;AAsAAAAAAAAAAAAAAAAAHwEAAF9yZWxzLy5yZWxzUEsBAi0AFAAGAAgAAAAhAFxyDfrHAAAA4AAA&#13;&#10;AA8AAAAAAAAAAAAAAAAABwIAAGRycy9kb3ducmV2LnhtbFBLBQYAAAAAAwADALcAAAD7AgAAAAA=&#13;&#10;">
                  <v:imagedata r:id="rId16" o:title=""/>
                  <o:lock v:ext="edit" aspectratio="f"/>
                </v:shape>
                <v:shape id="Gráfico 83" o:spid="_x0000_s1028" type="#_x0000_t75" style="position:absolute;left:30480;width:29972;height:20066;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4nEKxQAAAOAAAAAPAAAAZHJzL2Rvd25yZXYueG1sRI9BawIx&#13;&#10;FITvBf9DeIK3mlVBZDWKKIVeXVtab4/Nc7O6eVmTqOu/N0Khl4FhmG+YxaqzjbiRD7VjBaNhBoK4&#13;&#10;dLrmSsHX/uN9BiJEZI2NY1LwoACrZe9tgbl2d97RrYiVSBAOOSowMba5lKE0ZDEMXUucsqPzFmOy&#13;&#10;vpLa4z3BbSPHWTaVFmtOCwZb2hgqz8XVKjj/FK3JDt+897/by+ha2tPDjpUa9LvtPMl6DiJSF/8b&#13;&#10;f4hPrWA2gdehdAbk8gkAAP//AwBQSwECLQAUAAYACAAAACEA2+H2y+4AAACFAQAAEwAAAAAAAAAA&#13;&#10;AAAAAAAAAAAAW0NvbnRlbnRfVHlwZXNdLnhtbFBLAQItABQABgAIAAAAIQBa9CxbvwAAABUBAAAL&#13;&#10;AAAAAAAAAAAAAAAAAB8BAABfcmVscy8ucmVsc1BLAQItABQABgAIAAAAIQDY4nEKxQAAAOAAAAAP&#13;&#10;AAAAAAAAAAAAAAAAAAcCAABkcnMvZG93bnJldi54bWxQSwUGAAAAAAMAAwC3AAAA+QIAAAAA&#13;&#10;">
                  <v:imagedata r:id="rId17" o:title=""/>
                  <o:lock v:ext="edit" aspectratio="f"/>
                </v:shape>
                <w10:wrap type="square"/>
              </v:group>
            </w:pict>
          </mc:Fallback>
        </mc:AlternateContent>
      </w:r>
      <w:bookmarkEnd w:id="22"/>
      <w:r w:rsidRPr="00A96DEA">
        <w:rPr>
          <w:rFonts w:ascii="Times New Roman" w:hAnsi="Times New Roman" w:cs="Times New Roman"/>
          <w:sz w:val="20"/>
          <w:szCs w:val="24"/>
        </w:rPr>
        <w:t>Fuente: Ficha Territori</w:t>
      </w:r>
      <w:r w:rsidR="00093F0C" w:rsidRPr="00A96DEA">
        <w:rPr>
          <w:rFonts w:ascii="Times New Roman" w:hAnsi="Times New Roman" w:cs="Times New Roman"/>
          <w:sz w:val="20"/>
          <w:szCs w:val="24"/>
        </w:rPr>
        <w:t>al Municipio de La Vega; DNP.2019</w:t>
      </w:r>
    </w:p>
    <w:p w14:paraId="29604EA0" w14:textId="77777777" w:rsidR="00AB22B0" w:rsidRPr="00A96DEA" w:rsidRDefault="00AB22B0" w:rsidP="00304DE3">
      <w:pPr>
        <w:spacing w:line="360" w:lineRule="auto"/>
        <w:rPr>
          <w:rFonts w:ascii="Times New Roman" w:hAnsi="Times New Roman" w:cs="Times New Roman"/>
          <w:sz w:val="24"/>
          <w:szCs w:val="24"/>
        </w:rPr>
      </w:pPr>
    </w:p>
    <w:p w14:paraId="33B3A176" w14:textId="798FF8C5"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este último caso, el valor de la calidad es una constante </w:t>
      </w:r>
      <w:r w:rsidR="00F013AF" w:rsidRPr="00A96DEA">
        <w:rPr>
          <w:rFonts w:ascii="Times New Roman" w:hAnsi="Times New Roman" w:cs="Times New Roman"/>
          <w:sz w:val="24"/>
          <w:szCs w:val="24"/>
        </w:rPr>
        <w:t xml:space="preserve">común </w:t>
      </w:r>
      <w:r w:rsidRPr="00A96DEA">
        <w:rPr>
          <w:rFonts w:ascii="Times New Roman" w:hAnsi="Times New Roman" w:cs="Times New Roman"/>
          <w:sz w:val="24"/>
          <w:szCs w:val="24"/>
        </w:rPr>
        <w:t xml:space="preserve">en la mayoría de municipios en el Cauca, donde las condiciones de aprendizaje y disponibilidad de recursos siguen siendo </w:t>
      </w:r>
      <w:r w:rsidR="00F013AF" w:rsidRPr="00A96DEA">
        <w:rPr>
          <w:rFonts w:ascii="Times New Roman" w:hAnsi="Times New Roman" w:cs="Times New Roman"/>
          <w:sz w:val="24"/>
          <w:szCs w:val="24"/>
        </w:rPr>
        <w:t xml:space="preserve">limitados </w:t>
      </w:r>
      <w:r w:rsidRPr="00A96DEA">
        <w:rPr>
          <w:rFonts w:ascii="Times New Roman" w:hAnsi="Times New Roman" w:cs="Times New Roman"/>
          <w:sz w:val="24"/>
          <w:szCs w:val="24"/>
        </w:rPr>
        <w:t xml:space="preserve">en el mejoramiento de las condiciones de estos indicadores. Con todo surgen eventualmente uno o dos estudiantes que por sus méritos y dichas condiciones logran mejores puntajes. </w:t>
      </w:r>
      <w:r w:rsidR="00EA44DD">
        <w:rPr>
          <w:rFonts w:ascii="Times New Roman" w:hAnsi="Times New Roman" w:cs="Times New Roman"/>
          <w:sz w:val="24"/>
          <w:szCs w:val="24"/>
        </w:rPr>
        <w:t xml:space="preserve">Es importante resaltar la labor educativa que desarrolla la escuela </w:t>
      </w:r>
      <w:r w:rsidR="00EA44DD">
        <w:rPr>
          <w:rFonts w:ascii="Times New Roman" w:hAnsi="Times New Roman" w:cs="Times New Roman"/>
          <w:sz w:val="24"/>
          <w:szCs w:val="24"/>
        </w:rPr>
        <w:lastRenderedPageBreak/>
        <w:t>Normal Superior, ya que los estudiantes egresados como Normalistas Superiores pueden iniciar su proceso de formación profesional como docentes.</w:t>
      </w:r>
    </w:p>
    <w:p w14:paraId="1E0E5FBF" w14:textId="77777777" w:rsidR="00E30F57" w:rsidRPr="00A96DEA" w:rsidRDefault="00E30F57" w:rsidP="00304DE3">
      <w:pPr>
        <w:spacing w:line="360" w:lineRule="auto"/>
        <w:jc w:val="both"/>
        <w:rPr>
          <w:rFonts w:ascii="Times New Roman" w:hAnsi="Times New Roman" w:cs="Times New Roman"/>
          <w:sz w:val="24"/>
          <w:szCs w:val="24"/>
        </w:rPr>
      </w:pPr>
    </w:p>
    <w:p w14:paraId="0D45EFD5" w14:textId="40CC90BD" w:rsidR="00AB22B0" w:rsidRPr="00B31774" w:rsidRDefault="00AB22B0" w:rsidP="00304DE3">
      <w:pPr>
        <w:pStyle w:val="Ttulo2"/>
        <w:spacing w:line="360" w:lineRule="auto"/>
        <w:rPr>
          <w:rFonts w:cs="Times New Roman"/>
          <w:sz w:val="24"/>
          <w:szCs w:val="24"/>
        </w:rPr>
      </w:pPr>
      <w:bookmarkStart w:id="23" w:name="_Toc6852305"/>
      <w:bookmarkStart w:id="24" w:name="_Toc20759282"/>
      <w:r w:rsidRPr="00B31774">
        <w:rPr>
          <w:rFonts w:cs="Times New Roman"/>
          <w:sz w:val="24"/>
          <w:szCs w:val="24"/>
        </w:rPr>
        <w:t>1.5. Salud</w:t>
      </w:r>
      <w:bookmarkEnd w:id="23"/>
      <w:bookmarkEnd w:id="24"/>
    </w:p>
    <w:p w14:paraId="243FE674" w14:textId="77777777" w:rsidR="00D226DC" w:rsidRPr="00A96DEA" w:rsidRDefault="00D226DC" w:rsidP="00304DE3">
      <w:pPr>
        <w:spacing w:line="360" w:lineRule="auto"/>
        <w:rPr>
          <w:rFonts w:ascii="Times New Roman" w:hAnsi="Times New Roman" w:cs="Times New Roman"/>
        </w:rPr>
      </w:pPr>
    </w:p>
    <w:p w14:paraId="76BFE0E9" w14:textId="461553CF"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De acuerdo con un estudio sobre indicadores realizado en el </w:t>
      </w:r>
      <w:r w:rsidR="00BF37E8" w:rsidRPr="00A96DEA">
        <w:rPr>
          <w:rFonts w:ascii="Times New Roman" w:hAnsi="Times New Roman" w:cs="Times New Roman"/>
          <w:sz w:val="24"/>
          <w:szCs w:val="24"/>
          <w:lang w:val="es-ES"/>
        </w:rPr>
        <w:t xml:space="preserve">departamento </w:t>
      </w:r>
      <w:r w:rsidRPr="00A96DEA">
        <w:rPr>
          <w:rFonts w:ascii="Times New Roman" w:hAnsi="Times New Roman" w:cs="Times New Roman"/>
          <w:sz w:val="24"/>
          <w:szCs w:val="24"/>
          <w:lang w:val="es-ES"/>
        </w:rPr>
        <w:t xml:space="preserve">del Cauca en el 2010, la atención en </w:t>
      </w:r>
      <w:r w:rsidR="00BF37E8" w:rsidRPr="00A96DEA">
        <w:rPr>
          <w:rFonts w:ascii="Times New Roman" w:hAnsi="Times New Roman" w:cs="Times New Roman"/>
          <w:sz w:val="24"/>
          <w:szCs w:val="24"/>
          <w:lang w:val="es-ES"/>
        </w:rPr>
        <w:t xml:space="preserve">salud </w:t>
      </w:r>
      <w:r w:rsidRPr="00A96DEA">
        <w:rPr>
          <w:rFonts w:ascii="Times New Roman" w:hAnsi="Times New Roman" w:cs="Times New Roman"/>
          <w:sz w:val="24"/>
          <w:szCs w:val="24"/>
          <w:lang w:val="es-ES"/>
        </w:rPr>
        <w:t xml:space="preserve">en el </w:t>
      </w:r>
      <w:r w:rsidR="00BF37E8" w:rsidRPr="00A96DEA">
        <w:rPr>
          <w:rFonts w:ascii="Times New Roman" w:hAnsi="Times New Roman" w:cs="Times New Roman"/>
          <w:sz w:val="24"/>
          <w:szCs w:val="24"/>
          <w:lang w:val="es-ES"/>
        </w:rPr>
        <w:t xml:space="preserve">municipio </w:t>
      </w:r>
      <w:r w:rsidRPr="00A96DEA">
        <w:rPr>
          <w:rFonts w:ascii="Times New Roman" w:hAnsi="Times New Roman" w:cs="Times New Roman"/>
          <w:sz w:val="24"/>
          <w:szCs w:val="24"/>
          <w:lang w:val="es-ES"/>
        </w:rPr>
        <w:t xml:space="preserve">de La Vega a través del régimen subsidiado y contributivo apenas llegaba al 45%, quedando una población faltante superior al 50%. Mientras el 44.5% correspondía al régimen subsidiado solo un 1% pertenece al régimen contributivo (Protección Social et. al. 2010). En años recientes, la Secretaría de Salud </w:t>
      </w:r>
      <w:r w:rsidR="00EA44DD">
        <w:rPr>
          <w:rFonts w:ascii="Times New Roman" w:hAnsi="Times New Roman" w:cs="Times New Roman"/>
          <w:sz w:val="24"/>
          <w:szCs w:val="24"/>
          <w:lang w:val="es-ES"/>
        </w:rPr>
        <w:t xml:space="preserve">municipal </w:t>
      </w:r>
      <w:r w:rsidRPr="00A96DEA">
        <w:rPr>
          <w:rFonts w:ascii="Times New Roman" w:hAnsi="Times New Roman" w:cs="Times New Roman"/>
          <w:sz w:val="24"/>
          <w:szCs w:val="24"/>
          <w:lang w:val="es-ES"/>
        </w:rPr>
        <w:t>viene adelantando jornadas de salud en diferentes localidades del municipio donde se realizaron jornadas a “personas en condición de discapacidad, las cuales tendrán médico general, odontología, fotobiología, fisioterapeuta y psicología”</w:t>
      </w:r>
      <w:r w:rsidR="00BF37E8">
        <w:rPr>
          <w:rStyle w:val="Refdenotaalpie"/>
          <w:rFonts w:ascii="Times New Roman" w:hAnsi="Times New Roman" w:cs="Times New Roman"/>
          <w:sz w:val="24"/>
          <w:szCs w:val="24"/>
          <w:lang w:val="es-ES"/>
        </w:rPr>
        <w:footnoteReference w:id="1"/>
      </w:r>
      <w:r w:rsidRPr="00A96DEA">
        <w:rPr>
          <w:rFonts w:ascii="Times New Roman" w:hAnsi="Times New Roman" w:cs="Times New Roman"/>
          <w:sz w:val="24"/>
          <w:szCs w:val="24"/>
          <w:lang w:val="es-ES"/>
        </w:rPr>
        <w:t>.</w:t>
      </w:r>
    </w:p>
    <w:p w14:paraId="3A2444EE" w14:textId="77777777" w:rsidR="00AB22B0" w:rsidRPr="00A96DEA" w:rsidRDefault="00AB22B0" w:rsidP="00304DE3">
      <w:pPr>
        <w:spacing w:line="360" w:lineRule="auto"/>
        <w:jc w:val="both"/>
        <w:rPr>
          <w:rFonts w:ascii="Times New Roman" w:hAnsi="Times New Roman" w:cs="Times New Roman"/>
          <w:sz w:val="24"/>
          <w:szCs w:val="24"/>
          <w:lang w:val="es-ES"/>
        </w:rPr>
      </w:pPr>
    </w:p>
    <w:p w14:paraId="1C7522B9" w14:textId="1559E0AB"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La empresa responsable de prestar el servicio de salud se denomina Empresa Social del Estado </w:t>
      </w:r>
      <w:r w:rsidR="00EA44DD">
        <w:rPr>
          <w:rFonts w:ascii="Times New Roman" w:hAnsi="Times New Roman" w:cs="Times New Roman"/>
          <w:sz w:val="24"/>
          <w:szCs w:val="24"/>
          <w:lang w:val="es-ES"/>
        </w:rPr>
        <w:t>-ESE</w:t>
      </w:r>
      <w:r w:rsidRPr="00A96DEA">
        <w:rPr>
          <w:rFonts w:ascii="Times New Roman" w:hAnsi="Times New Roman" w:cs="Times New Roman"/>
          <w:sz w:val="24"/>
          <w:szCs w:val="24"/>
          <w:lang w:val="es-ES"/>
        </w:rPr>
        <w:t xml:space="preserve">– Sur- Oriente. El hospital ubicado en la cabecera corresponde a todos los hospitales existentes en la Subregión Macizo y se definen como Unidad nivel 1, Tipo C, que presta servicios A y B, </w:t>
      </w:r>
      <w:r w:rsidR="00EA44DD">
        <w:rPr>
          <w:rFonts w:ascii="Times New Roman" w:hAnsi="Times New Roman" w:cs="Times New Roman"/>
          <w:sz w:val="24"/>
          <w:szCs w:val="24"/>
          <w:lang w:val="es-ES"/>
        </w:rPr>
        <w:t>prestando los servicios de atención básica de</w:t>
      </w:r>
      <w:r w:rsidRPr="00A96DEA">
        <w:rPr>
          <w:rFonts w:ascii="Times New Roman" w:hAnsi="Times New Roman" w:cs="Times New Roman"/>
          <w:sz w:val="24"/>
          <w:szCs w:val="24"/>
          <w:lang w:val="es-ES"/>
        </w:rPr>
        <w:t xml:space="preserve"> medicina general, odontología, enfermería y auxiliares, con soporte de laboratorio clínico (A)</w:t>
      </w:r>
      <w:r w:rsidR="00EA44DD">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 atención obstétrica y urgencias 24 horas y cuenta con un número mínimo de camas (B) (Protección Social </w:t>
      </w:r>
      <w:proofErr w:type="spellStart"/>
      <w:r w:rsidRPr="00A96DEA">
        <w:rPr>
          <w:rFonts w:ascii="Times New Roman" w:hAnsi="Times New Roman" w:cs="Times New Roman"/>
          <w:sz w:val="24"/>
          <w:szCs w:val="24"/>
          <w:lang w:val="es-ES"/>
        </w:rPr>
        <w:t>et.al</w:t>
      </w:r>
      <w:proofErr w:type="spellEnd"/>
      <w:r w:rsidRPr="00A96DEA">
        <w:rPr>
          <w:rFonts w:ascii="Times New Roman" w:hAnsi="Times New Roman" w:cs="Times New Roman"/>
          <w:sz w:val="24"/>
          <w:szCs w:val="24"/>
          <w:lang w:val="es-ES"/>
        </w:rPr>
        <w:t>. 2010). Desde el año 2018</w:t>
      </w:r>
      <w:r w:rsidR="00EA44DD">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 se viene avanzando en la construcción y ampliación de un nuevo hospital. </w:t>
      </w:r>
    </w:p>
    <w:p w14:paraId="54C1D8E4" w14:textId="77777777" w:rsidR="00AB22B0" w:rsidRPr="00A96DEA" w:rsidRDefault="00AB22B0" w:rsidP="00304DE3">
      <w:pPr>
        <w:spacing w:line="360" w:lineRule="auto"/>
        <w:rPr>
          <w:rFonts w:ascii="Times New Roman" w:hAnsi="Times New Roman" w:cs="Times New Roman"/>
          <w:sz w:val="24"/>
          <w:szCs w:val="24"/>
          <w:lang w:val="es-ES"/>
        </w:rPr>
      </w:pPr>
      <w:r w:rsidRPr="00A96DEA">
        <w:rPr>
          <w:rFonts w:ascii="Times New Roman" w:hAnsi="Times New Roman" w:cs="Times New Roman"/>
          <w:sz w:val="24"/>
          <w:szCs w:val="24"/>
          <w:lang w:val="es-ES"/>
        </w:rPr>
        <w:br w:type="page"/>
      </w:r>
    </w:p>
    <w:p w14:paraId="461042B5" w14:textId="37D76657" w:rsidR="00AB22B0" w:rsidRPr="00A96DEA" w:rsidRDefault="00AB22B0" w:rsidP="00B31774">
      <w:pPr>
        <w:pStyle w:val="Ttulo1"/>
        <w:numPr>
          <w:ilvl w:val="0"/>
          <w:numId w:val="16"/>
        </w:numPr>
        <w:spacing w:line="360" w:lineRule="auto"/>
        <w:jc w:val="both"/>
        <w:rPr>
          <w:rFonts w:cs="Times New Roman"/>
          <w:sz w:val="24"/>
          <w:szCs w:val="24"/>
          <w:lang w:val="es-ES"/>
        </w:rPr>
      </w:pPr>
      <w:bookmarkStart w:id="25" w:name="_Toc6852306"/>
      <w:bookmarkStart w:id="26" w:name="_Toc20759283"/>
      <w:r w:rsidRPr="00A96DEA">
        <w:rPr>
          <w:rFonts w:cs="Times New Roman"/>
          <w:sz w:val="24"/>
          <w:szCs w:val="24"/>
          <w:lang w:val="es-ES"/>
        </w:rPr>
        <w:lastRenderedPageBreak/>
        <w:t>ANÁLISIS DE LA DINÁMICA DEL CONFLICTO MUNICIPIO DE LA VEGA</w:t>
      </w:r>
      <w:bookmarkEnd w:id="25"/>
      <w:bookmarkEnd w:id="26"/>
    </w:p>
    <w:p w14:paraId="78DBF64A" w14:textId="77777777" w:rsidR="00AB22B0" w:rsidRPr="00A96DEA" w:rsidRDefault="00AB22B0" w:rsidP="00304DE3">
      <w:pPr>
        <w:spacing w:line="360" w:lineRule="auto"/>
        <w:rPr>
          <w:rFonts w:ascii="Times New Roman" w:hAnsi="Times New Roman" w:cs="Times New Roman"/>
          <w:sz w:val="24"/>
          <w:szCs w:val="24"/>
          <w:lang w:val="es-ES"/>
        </w:rPr>
      </w:pPr>
    </w:p>
    <w:p w14:paraId="29845B3D" w14:textId="32000057" w:rsidR="00AB22B0" w:rsidRPr="00B31774" w:rsidRDefault="00AB22B0" w:rsidP="00304DE3">
      <w:pPr>
        <w:pStyle w:val="Prrafodelista"/>
        <w:numPr>
          <w:ilvl w:val="1"/>
          <w:numId w:val="25"/>
        </w:numPr>
        <w:spacing w:line="360" w:lineRule="auto"/>
        <w:rPr>
          <w:rFonts w:cs="Times New Roman"/>
          <w:b/>
          <w:sz w:val="24"/>
          <w:szCs w:val="24"/>
          <w:lang w:val="es-ES"/>
        </w:rPr>
      </w:pPr>
      <w:bookmarkStart w:id="27" w:name="_Toc6852307"/>
      <w:bookmarkStart w:id="28" w:name="_Toc20759284"/>
      <w:r w:rsidRPr="00B31774">
        <w:rPr>
          <w:rStyle w:val="Ttulo2Car"/>
          <w:rFonts w:cs="Times New Roman"/>
          <w:sz w:val="24"/>
          <w:szCs w:val="24"/>
        </w:rPr>
        <w:t>Presencia de Actores Armados (Predominantes)</w:t>
      </w:r>
      <w:bookmarkEnd w:id="27"/>
      <w:bookmarkEnd w:id="28"/>
    </w:p>
    <w:p w14:paraId="65D0C49C" w14:textId="7777777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A finales del siglo XX se empieza a gestar lo que se denomina el Movimiento Cívico del Macizo colombiano como respuesta a las políticas nacionales establecidas por el Frente Nacional, evidenciando una pugna entre campesinos, terratenientes y el Estado, permitiendo establecer en 1970 la Asociación Nacional de Usuarios Campesinos – ANUC, con el objetivo fundamental de la recuperación y acceso a la tierra (Gómez, 2013). A esta lucha social en el Macizo, se involucra la incursión de grupos armados ilegales, principalmente en municipios como La Vega con la presencia de guerrillas como las FARC-EP, el ELN y el M-19.</w:t>
      </w:r>
    </w:p>
    <w:p w14:paraId="262A21C3" w14:textId="10F32E48"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Según información de Blair (1989), estas gue</w:t>
      </w:r>
      <w:r w:rsidR="00543D30">
        <w:rPr>
          <w:rFonts w:ascii="Times New Roman" w:hAnsi="Times New Roman" w:cs="Times New Roman"/>
          <w:sz w:val="24"/>
          <w:szCs w:val="24"/>
        </w:rPr>
        <w:t>rrillas se establecieron y usaro</w:t>
      </w:r>
      <w:r w:rsidRPr="00A96DEA">
        <w:rPr>
          <w:rFonts w:ascii="Times New Roman" w:hAnsi="Times New Roman" w:cs="Times New Roman"/>
          <w:sz w:val="24"/>
          <w:szCs w:val="24"/>
        </w:rPr>
        <w:t>n como corredor estratégico el Macizo para el procesamiento y transporte de alcaloides hacia el pacífico colombiano, utilizando como corredor el Valle del Patía. Concretamente, el frente “Manuel Vásquez Castaño” del ELN (Observatorio del Conflicto Armado, 2008) realizaba estas operaciones, y gracias a este grupo, posteriormente nace el frente “Manuel Cárdenas Arbeláez” que operaba entre el Valle del Cauca y Popayán (MOE, 2007; Bolaños, 2012).</w:t>
      </w:r>
    </w:p>
    <w:p w14:paraId="395E0663" w14:textId="77777777" w:rsidR="00AB22B0" w:rsidRPr="00A96DEA" w:rsidRDefault="00AB22B0" w:rsidP="00304DE3">
      <w:pPr>
        <w:spacing w:line="360" w:lineRule="auto"/>
        <w:jc w:val="both"/>
        <w:rPr>
          <w:rFonts w:ascii="Times New Roman" w:hAnsi="Times New Roman" w:cs="Times New Roman"/>
          <w:sz w:val="24"/>
          <w:szCs w:val="24"/>
        </w:rPr>
      </w:pPr>
    </w:p>
    <w:p w14:paraId="6727E7EB" w14:textId="03C6D4EC"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De igual manera, entre las décadas de los 1980 y 1990 hubo incursión de grupos paramilitares que agravaron la crisis de Derechos Humanos en los municipios del Macizo, presentándose paros, bloques en las vías y actos violentos que buscaban reivindicar los derechos de las poblaciones campesinas. En este proceso nace el Comité de Integración del Macizo Colombiano – CIMA, que a través de sus reivindicaciones buscaba</w:t>
      </w:r>
      <w:r w:rsidR="00543D30">
        <w:rPr>
          <w:rFonts w:ascii="Times New Roman" w:hAnsi="Times New Roman" w:cs="Times New Roman"/>
          <w:sz w:val="24"/>
          <w:szCs w:val="24"/>
        </w:rPr>
        <w:t>n</w:t>
      </w:r>
      <w:r w:rsidRPr="00A96DEA">
        <w:rPr>
          <w:rFonts w:ascii="Times New Roman" w:hAnsi="Times New Roman" w:cs="Times New Roman"/>
          <w:sz w:val="24"/>
          <w:szCs w:val="24"/>
        </w:rPr>
        <w:t xml:space="preserve"> formar una identidad regional de las comunidades locales (Novoa, 2009). Ya para el año 2001 y 2002, con la existencia de las Autodefensas Unidas de Colombia – AUC, se presentaron toda </w:t>
      </w:r>
      <w:r w:rsidRPr="00A96DEA">
        <w:rPr>
          <w:rFonts w:ascii="Times New Roman" w:hAnsi="Times New Roman" w:cs="Times New Roman"/>
          <w:sz w:val="24"/>
          <w:szCs w:val="24"/>
        </w:rPr>
        <w:lastRenderedPageBreak/>
        <w:t>clase de vejámenes contra la población civil como masacres, desplazamientos forzados,</w:t>
      </w:r>
      <w:r w:rsidR="00543D30">
        <w:rPr>
          <w:rFonts w:ascii="Times New Roman" w:hAnsi="Times New Roman" w:cs="Times New Roman"/>
          <w:sz w:val="24"/>
          <w:szCs w:val="24"/>
        </w:rPr>
        <w:t xml:space="preserve"> secuestros,</w:t>
      </w:r>
      <w:r w:rsidRPr="00A96DEA">
        <w:rPr>
          <w:rFonts w:ascii="Times New Roman" w:hAnsi="Times New Roman" w:cs="Times New Roman"/>
          <w:sz w:val="24"/>
          <w:szCs w:val="24"/>
        </w:rPr>
        <w:t xml:space="preserve"> guerra psicológica, homicidios selectivos y múltiples amenazas a líderes de las organizaciones sociales, en la ma</w:t>
      </w:r>
      <w:r w:rsidR="00B44AEB">
        <w:rPr>
          <w:rFonts w:ascii="Times New Roman" w:hAnsi="Times New Roman" w:cs="Times New Roman"/>
          <w:sz w:val="24"/>
          <w:szCs w:val="24"/>
        </w:rPr>
        <w:t>yoría de municipios del Macizo,</w:t>
      </w:r>
      <w:r w:rsidRPr="00A96DEA">
        <w:rPr>
          <w:rFonts w:ascii="Times New Roman" w:hAnsi="Times New Roman" w:cs="Times New Roman"/>
          <w:sz w:val="24"/>
          <w:szCs w:val="24"/>
        </w:rPr>
        <w:t xml:space="preserve"> entre ellos La Vega (</w:t>
      </w:r>
      <w:r w:rsidRPr="00A96DEA">
        <w:rPr>
          <w:rFonts w:ascii="Times New Roman" w:hAnsi="Times New Roman" w:cs="Times New Roman"/>
          <w:bCs/>
          <w:sz w:val="24"/>
          <w:szCs w:val="24"/>
        </w:rPr>
        <w:t xml:space="preserve">Observatorio del Programa Presidencial de los Derechos Humanos y DIH, 2004; </w:t>
      </w:r>
      <w:r w:rsidR="00543D30">
        <w:rPr>
          <w:rFonts w:ascii="Times New Roman" w:hAnsi="Times New Roman" w:cs="Times New Roman"/>
          <w:sz w:val="24"/>
          <w:szCs w:val="24"/>
        </w:rPr>
        <w:t>p. 21,)</w:t>
      </w:r>
    </w:p>
    <w:p w14:paraId="00F9080E" w14:textId="77777777" w:rsidR="00AB22B0" w:rsidRPr="00A96DEA" w:rsidRDefault="00AB22B0" w:rsidP="00304DE3">
      <w:pPr>
        <w:spacing w:line="360" w:lineRule="auto"/>
        <w:jc w:val="both"/>
        <w:rPr>
          <w:rFonts w:ascii="Times New Roman" w:hAnsi="Times New Roman" w:cs="Times New Roman"/>
          <w:sz w:val="24"/>
          <w:szCs w:val="24"/>
        </w:rPr>
      </w:pPr>
    </w:p>
    <w:p w14:paraId="6CB6A0DA" w14:textId="7D6CC8F6"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contraposición a los grupos ilegales, </w:t>
      </w:r>
      <w:r w:rsidR="00543D30">
        <w:rPr>
          <w:rFonts w:ascii="Times New Roman" w:hAnsi="Times New Roman" w:cs="Times New Roman"/>
          <w:sz w:val="24"/>
          <w:szCs w:val="24"/>
        </w:rPr>
        <w:t>en el resguardo de Guachicono, vereda Monterredondo del municipio de La Vega</w:t>
      </w:r>
      <w:r w:rsidRPr="00A96DEA">
        <w:rPr>
          <w:rFonts w:ascii="Times New Roman" w:hAnsi="Times New Roman" w:cs="Times New Roman"/>
          <w:sz w:val="24"/>
          <w:szCs w:val="24"/>
        </w:rPr>
        <w:t>, se estableció el Batallón de Alta Montaña, que tuvo en su momento enfrentamiento</w:t>
      </w:r>
      <w:r w:rsidR="00543D30">
        <w:rPr>
          <w:rFonts w:ascii="Times New Roman" w:hAnsi="Times New Roman" w:cs="Times New Roman"/>
          <w:sz w:val="24"/>
          <w:szCs w:val="24"/>
        </w:rPr>
        <w:t>s</w:t>
      </w:r>
      <w:r w:rsidRPr="00A96DEA">
        <w:rPr>
          <w:rFonts w:ascii="Times New Roman" w:hAnsi="Times New Roman" w:cs="Times New Roman"/>
          <w:sz w:val="24"/>
          <w:szCs w:val="24"/>
        </w:rPr>
        <w:t xml:space="preserve"> con las guerrillas de las FARC-EP y el ELN, buscando no solo dar de baja a grupos disidentes, sino también se ocuparon de acompañar la implementación de los programas de fumigación y erradicación de hoja de coca (Corporación Nuevo Arco Iris, 2007). En </w:t>
      </w:r>
      <w:r w:rsidR="00A46052" w:rsidRPr="00A96DEA">
        <w:rPr>
          <w:rFonts w:ascii="Times New Roman" w:hAnsi="Times New Roman" w:cs="Times New Roman"/>
          <w:sz w:val="24"/>
          <w:szCs w:val="24"/>
        </w:rPr>
        <w:t>definitiva,</w:t>
      </w:r>
      <w:r w:rsidRPr="00A96DEA">
        <w:rPr>
          <w:rFonts w:ascii="Times New Roman" w:hAnsi="Times New Roman" w:cs="Times New Roman"/>
          <w:sz w:val="24"/>
          <w:szCs w:val="24"/>
        </w:rPr>
        <w:t xml:space="preserve"> de acuerdo con la Defensoría del Pueblo, para el año 2018 los grupos insurgentes que predominan en el municipio de La Vega, son el ELN, y las disidencias de las FARC-EP o GAOR, los cuales entre el 2017 y 2018 han causado un sin número de amenazas en el departamento, y que en el caso del municipio en cuestión se denota que para el año 2017 causaron 31 amenazas y para el año 2018, 10 amenazas (Defensoría del Pueblo, 2018). </w:t>
      </w:r>
    </w:p>
    <w:p w14:paraId="3545CC00" w14:textId="77777777" w:rsidR="00AB22B0" w:rsidRPr="00A96DEA" w:rsidRDefault="00AB22B0" w:rsidP="00304DE3">
      <w:pPr>
        <w:spacing w:line="360" w:lineRule="auto"/>
        <w:rPr>
          <w:rFonts w:ascii="Times New Roman" w:hAnsi="Times New Roman" w:cs="Times New Roman"/>
          <w:sz w:val="24"/>
          <w:szCs w:val="24"/>
        </w:rPr>
      </w:pPr>
    </w:p>
    <w:p w14:paraId="51AFE44E" w14:textId="5B87F7E7" w:rsidR="00AB22B0" w:rsidRPr="00B31774" w:rsidRDefault="00AB22B0" w:rsidP="00304DE3">
      <w:pPr>
        <w:pStyle w:val="Ttulo2"/>
        <w:numPr>
          <w:ilvl w:val="1"/>
          <w:numId w:val="25"/>
        </w:numPr>
        <w:spacing w:line="360" w:lineRule="auto"/>
        <w:rPr>
          <w:rFonts w:cs="Times New Roman"/>
          <w:sz w:val="24"/>
          <w:szCs w:val="24"/>
        </w:rPr>
      </w:pPr>
      <w:bookmarkStart w:id="29" w:name="_Toc6852308"/>
      <w:bookmarkStart w:id="30" w:name="_Toc20759285"/>
      <w:r w:rsidRPr="00B31774">
        <w:rPr>
          <w:rFonts w:cs="Times New Roman"/>
          <w:sz w:val="24"/>
          <w:szCs w:val="24"/>
        </w:rPr>
        <w:t>Causas del conflicto</w:t>
      </w:r>
      <w:bookmarkEnd w:id="29"/>
      <w:bookmarkEnd w:id="30"/>
      <w:r w:rsidRPr="00B31774">
        <w:rPr>
          <w:rFonts w:cs="Times New Roman"/>
          <w:sz w:val="24"/>
          <w:szCs w:val="24"/>
        </w:rPr>
        <w:t xml:space="preserve"> </w:t>
      </w:r>
    </w:p>
    <w:p w14:paraId="63D6690A" w14:textId="77777777" w:rsidR="00AB22B0" w:rsidRPr="00A96DEA" w:rsidRDefault="00AB22B0" w:rsidP="00304DE3">
      <w:pPr>
        <w:spacing w:line="360" w:lineRule="auto"/>
        <w:rPr>
          <w:rFonts w:ascii="Times New Roman" w:hAnsi="Times New Roman" w:cs="Times New Roman"/>
          <w:sz w:val="24"/>
          <w:szCs w:val="24"/>
        </w:rPr>
      </w:pPr>
    </w:p>
    <w:p w14:paraId="33888345" w14:textId="08AF2CF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consecuencia, </w:t>
      </w:r>
      <w:r w:rsidR="00543D30">
        <w:rPr>
          <w:rFonts w:ascii="Times New Roman" w:hAnsi="Times New Roman" w:cs="Times New Roman"/>
          <w:sz w:val="24"/>
          <w:szCs w:val="24"/>
        </w:rPr>
        <w:t xml:space="preserve">las comunidades del municipio de </w:t>
      </w:r>
      <w:r w:rsidRPr="00A96DEA">
        <w:rPr>
          <w:rFonts w:ascii="Times New Roman" w:hAnsi="Times New Roman" w:cs="Times New Roman"/>
          <w:sz w:val="24"/>
          <w:szCs w:val="24"/>
        </w:rPr>
        <w:t>La Vega se enfrenta</w:t>
      </w:r>
      <w:r w:rsidR="00543D30">
        <w:rPr>
          <w:rFonts w:ascii="Times New Roman" w:hAnsi="Times New Roman" w:cs="Times New Roman"/>
          <w:sz w:val="24"/>
          <w:szCs w:val="24"/>
        </w:rPr>
        <w:t>n</w:t>
      </w:r>
      <w:r w:rsidRPr="00A96DEA">
        <w:rPr>
          <w:rFonts w:ascii="Times New Roman" w:hAnsi="Times New Roman" w:cs="Times New Roman"/>
          <w:sz w:val="24"/>
          <w:szCs w:val="24"/>
        </w:rPr>
        <w:t xml:space="preserve"> a dos problemáticas recurrentes como lo es la minería y los cultivos ilícitos, las dos relacionadas con actores armados ilegales y disidentes de las FARC-EP, generando desplazamiento a los pequeños mineros que sobreviven de esta actividad y acciones violentas contra los líderes comunitarios (UMAIC, 2016). Por lo tanto, la producción de hoja de coca, marihuana y amapola, en medio de la ilegalidad, son actividades que han permitido mayores ingresos para mejorar la vi</w:t>
      </w:r>
      <w:r w:rsidR="00543D30">
        <w:rPr>
          <w:rFonts w:ascii="Times New Roman" w:hAnsi="Times New Roman" w:cs="Times New Roman"/>
          <w:sz w:val="24"/>
          <w:szCs w:val="24"/>
        </w:rPr>
        <w:t>vienda, educación de los hijos,</w:t>
      </w:r>
      <w:r w:rsidRPr="00A96DEA">
        <w:rPr>
          <w:rFonts w:ascii="Times New Roman" w:hAnsi="Times New Roman" w:cs="Times New Roman"/>
          <w:sz w:val="24"/>
          <w:szCs w:val="24"/>
        </w:rPr>
        <w:t xml:space="preserve"> el acceso a salud </w:t>
      </w:r>
      <w:r w:rsidR="00543D30">
        <w:rPr>
          <w:rFonts w:ascii="Times New Roman" w:hAnsi="Times New Roman" w:cs="Times New Roman"/>
          <w:sz w:val="24"/>
          <w:szCs w:val="24"/>
        </w:rPr>
        <w:t xml:space="preserve">y </w:t>
      </w:r>
      <w:r w:rsidRPr="00A96DEA">
        <w:rPr>
          <w:rFonts w:ascii="Times New Roman" w:hAnsi="Times New Roman" w:cs="Times New Roman"/>
          <w:sz w:val="24"/>
          <w:szCs w:val="24"/>
        </w:rPr>
        <w:t xml:space="preserve">de calidad de </w:t>
      </w:r>
      <w:r w:rsidR="00543D30">
        <w:rPr>
          <w:rFonts w:ascii="Times New Roman" w:hAnsi="Times New Roman" w:cs="Times New Roman"/>
          <w:sz w:val="24"/>
          <w:szCs w:val="24"/>
        </w:rPr>
        <w:t xml:space="preserve">vida de </w:t>
      </w:r>
      <w:r w:rsidR="00543D30">
        <w:rPr>
          <w:rFonts w:ascii="Times New Roman" w:hAnsi="Times New Roman" w:cs="Times New Roman"/>
          <w:sz w:val="24"/>
          <w:szCs w:val="24"/>
        </w:rPr>
        <w:lastRenderedPageBreak/>
        <w:t xml:space="preserve">los </w:t>
      </w:r>
      <w:r w:rsidRPr="00A96DEA">
        <w:rPr>
          <w:rFonts w:ascii="Times New Roman" w:hAnsi="Times New Roman" w:cs="Times New Roman"/>
          <w:sz w:val="24"/>
          <w:szCs w:val="24"/>
        </w:rPr>
        <w:t xml:space="preserve">habitantes del municipio (Esquema de Ordenamiento Territorial de la Vega, 2002). En el año 2013 se detectaron 219 hectáreas de cultivo de amapola, con un incremento en 115% respecto al año anterior, principalmente en los municipios de La Vega, Bolívar, Almaguer, San Sebastián y Sotará (Gobernación del Cauca, 2015). En síntesis, el </w:t>
      </w:r>
      <w:r w:rsidR="00B44AEB"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de La Vega en términos de la dinámica del conflicto puede ser descrito así:</w:t>
      </w:r>
    </w:p>
    <w:p w14:paraId="1720B15B" w14:textId="7777777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La Vega es un municipio principalmente rural que, en el marco de la guerra que se ha desarrollado en Colombia, ha sido históricamente un corredor de paso histórico de grupos guerrilleros. A pesar de eso, según sus habitantes, no ha sido la violencia del conflicto armado lo que más les ha golpeado sino el maltrato a las economías campesinas por parte del mercado global y del Estado colombiano. Fueron la corrupción de la clase política y la actividad nociva de empresas nacionales y multinacionales, las que han empezado a jugar un rol más destacado en la situación actual. Por un lado, la politiquería, protagonizada endémicamente en la alcaldía por los dos partidos tradicionales, El Liberal y el Conservador, y por otro lado, la minería ilegal y también la legal, llevaron a una gran parte de la comunidad vegueña a vivir un proceso de empoderamiento popular y a organizarse desde diferentes instancias: sociales, agrícolas, ambientales, culturales y políticas; municipales, veredales y locales (Ros, 2017: p. 2).</w:t>
      </w:r>
    </w:p>
    <w:p w14:paraId="5C40A7E1" w14:textId="77777777" w:rsidR="00AB22B0" w:rsidRPr="00A96DEA" w:rsidRDefault="00AB22B0" w:rsidP="00304DE3">
      <w:pPr>
        <w:spacing w:line="360" w:lineRule="auto"/>
        <w:rPr>
          <w:rFonts w:ascii="Times New Roman" w:hAnsi="Times New Roman" w:cs="Times New Roman"/>
          <w:b/>
          <w:sz w:val="24"/>
          <w:szCs w:val="24"/>
        </w:rPr>
      </w:pPr>
    </w:p>
    <w:p w14:paraId="377548F1" w14:textId="7644B6D3" w:rsidR="00AB22B0" w:rsidRPr="00B31774" w:rsidRDefault="00C96AFB" w:rsidP="00304DE3">
      <w:pPr>
        <w:pStyle w:val="Ttulo2"/>
        <w:spacing w:line="360" w:lineRule="auto"/>
        <w:rPr>
          <w:rFonts w:cs="Times New Roman"/>
          <w:sz w:val="24"/>
          <w:szCs w:val="24"/>
        </w:rPr>
      </w:pPr>
      <w:bookmarkStart w:id="31" w:name="_Toc6852309"/>
      <w:bookmarkStart w:id="32" w:name="_Toc20759286"/>
      <w:r w:rsidRPr="00B31774">
        <w:rPr>
          <w:rFonts w:cs="Times New Roman"/>
          <w:sz w:val="24"/>
          <w:szCs w:val="24"/>
        </w:rPr>
        <w:t xml:space="preserve">2.3 </w:t>
      </w:r>
      <w:r w:rsidR="00AB22B0" w:rsidRPr="00B31774">
        <w:rPr>
          <w:rFonts w:cs="Times New Roman"/>
          <w:sz w:val="24"/>
          <w:szCs w:val="24"/>
        </w:rPr>
        <w:t>Conflictos por el uso del suelo</w:t>
      </w:r>
      <w:bookmarkEnd w:id="31"/>
      <w:bookmarkEnd w:id="32"/>
    </w:p>
    <w:p w14:paraId="297C161A" w14:textId="77777777" w:rsidR="00AB22B0" w:rsidRPr="00A96DEA" w:rsidRDefault="00AB22B0" w:rsidP="00304DE3">
      <w:pPr>
        <w:spacing w:line="360" w:lineRule="auto"/>
        <w:rPr>
          <w:rFonts w:ascii="Times New Roman" w:hAnsi="Times New Roman" w:cs="Times New Roman"/>
          <w:sz w:val="24"/>
          <w:szCs w:val="24"/>
        </w:rPr>
      </w:pPr>
    </w:p>
    <w:p w14:paraId="1868A10A" w14:textId="72F62F50"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w:t>
      </w:r>
      <w:r w:rsidR="00194A60">
        <w:rPr>
          <w:rFonts w:ascii="Times New Roman" w:hAnsi="Times New Roman" w:cs="Times New Roman"/>
          <w:sz w:val="24"/>
          <w:szCs w:val="24"/>
        </w:rPr>
        <w:t xml:space="preserve">el municipio de </w:t>
      </w:r>
      <w:r w:rsidRPr="00A96DEA">
        <w:rPr>
          <w:rFonts w:ascii="Times New Roman" w:hAnsi="Times New Roman" w:cs="Times New Roman"/>
          <w:sz w:val="24"/>
          <w:szCs w:val="24"/>
        </w:rPr>
        <w:t xml:space="preserve">La Vega </w:t>
      </w:r>
      <w:r w:rsidR="00194A60">
        <w:rPr>
          <w:rFonts w:ascii="Times New Roman" w:hAnsi="Times New Roman" w:cs="Times New Roman"/>
          <w:sz w:val="24"/>
          <w:szCs w:val="24"/>
        </w:rPr>
        <w:t xml:space="preserve">se siembran de manera diversa y se cultivan productos como: </w:t>
      </w:r>
      <w:r w:rsidRPr="00A96DEA">
        <w:rPr>
          <w:rFonts w:ascii="Times New Roman" w:hAnsi="Times New Roman" w:cs="Times New Roman"/>
          <w:sz w:val="24"/>
          <w:szCs w:val="24"/>
        </w:rPr>
        <w:t>yuca, fríjol, maíz, plátano y café para comercializar, aunque durante los años setenta y ochenta, este municipio vivió la bonanza cocalera comprometiendo gran parte de los corregimientos de la zona campesina, y para los años de 1990 y 2000, la bonanza amapolera comprometió los territorios indígenas (Ros, 2017) generando conflictos sociales, económicos, ambientale</w:t>
      </w:r>
      <w:r w:rsidR="00194A60">
        <w:rPr>
          <w:rFonts w:ascii="Times New Roman" w:hAnsi="Times New Roman" w:cs="Times New Roman"/>
          <w:sz w:val="24"/>
          <w:szCs w:val="24"/>
        </w:rPr>
        <w:t>s y étnicos, ya que se destruyeron</w:t>
      </w:r>
      <w:r w:rsidRPr="00A96DEA">
        <w:rPr>
          <w:rFonts w:ascii="Times New Roman" w:hAnsi="Times New Roman" w:cs="Times New Roman"/>
          <w:sz w:val="24"/>
          <w:szCs w:val="24"/>
        </w:rPr>
        <w:t xml:space="preserve"> hectáreas de bosques y/o territorios donde habitan las comunidades locales. De igual manera, se generan conflictos </w:t>
      </w:r>
      <w:r w:rsidRPr="00A96DEA">
        <w:rPr>
          <w:rFonts w:ascii="Times New Roman" w:hAnsi="Times New Roman" w:cs="Times New Roman"/>
          <w:sz w:val="24"/>
          <w:szCs w:val="24"/>
        </w:rPr>
        <w:lastRenderedPageBreak/>
        <w:t xml:space="preserve">por la producción agrícola tradicional, donde los campesinos exponen el uso indiscriminado de agroquímicos que ocasionan deterioro acelerado en los suelos (Gómez, 2013). </w:t>
      </w:r>
    </w:p>
    <w:p w14:paraId="00F6BBF4" w14:textId="77777777" w:rsidR="00AB22B0" w:rsidRPr="00A96DEA" w:rsidRDefault="00AB22B0" w:rsidP="00304DE3">
      <w:pPr>
        <w:spacing w:line="360" w:lineRule="auto"/>
        <w:rPr>
          <w:rFonts w:ascii="Times New Roman" w:hAnsi="Times New Roman" w:cs="Times New Roman"/>
          <w:b/>
          <w:sz w:val="24"/>
          <w:szCs w:val="24"/>
        </w:rPr>
      </w:pPr>
    </w:p>
    <w:p w14:paraId="14951F6A" w14:textId="1ED49B44" w:rsidR="00AB22B0" w:rsidRPr="00B31774" w:rsidRDefault="00C96AFB" w:rsidP="00304DE3">
      <w:pPr>
        <w:pStyle w:val="Ttulo2"/>
        <w:spacing w:line="360" w:lineRule="auto"/>
        <w:rPr>
          <w:rFonts w:cs="Times New Roman"/>
          <w:sz w:val="24"/>
          <w:szCs w:val="24"/>
        </w:rPr>
      </w:pPr>
      <w:bookmarkStart w:id="33" w:name="_Toc6852310"/>
      <w:bookmarkStart w:id="34" w:name="_Toc20759287"/>
      <w:r w:rsidRPr="00B31774">
        <w:rPr>
          <w:rFonts w:cs="Times New Roman"/>
          <w:sz w:val="24"/>
          <w:szCs w:val="24"/>
        </w:rPr>
        <w:t xml:space="preserve">2.4 </w:t>
      </w:r>
      <w:r w:rsidR="00AB22B0" w:rsidRPr="00B31774">
        <w:rPr>
          <w:rFonts w:cs="Times New Roman"/>
          <w:sz w:val="24"/>
          <w:szCs w:val="24"/>
        </w:rPr>
        <w:t>Concentración propiedad de la tierra</w:t>
      </w:r>
      <w:bookmarkEnd w:id="33"/>
      <w:bookmarkEnd w:id="34"/>
    </w:p>
    <w:p w14:paraId="37E2D996" w14:textId="77777777" w:rsidR="00AB22B0" w:rsidRPr="00A96DEA" w:rsidRDefault="00AB22B0" w:rsidP="00304DE3">
      <w:pPr>
        <w:spacing w:line="360" w:lineRule="auto"/>
        <w:jc w:val="both"/>
        <w:rPr>
          <w:rFonts w:ascii="Times New Roman" w:hAnsi="Times New Roman" w:cs="Times New Roman"/>
          <w:sz w:val="24"/>
          <w:szCs w:val="24"/>
        </w:rPr>
      </w:pPr>
    </w:p>
    <w:p w14:paraId="14C217B0" w14:textId="7777777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S</w:t>
      </w:r>
      <w:proofErr w:type="spellStart"/>
      <w:r w:rsidRPr="00A96DEA">
        <w:rPr>
          <w:rFonts w:ascii="Times New Roman" w:hAnsi="Times New Roman" w:cs="Times New Roman"/>
          <w:sz w:val="24"/>
          <w:szCs w:val="24"/>
          <w:lang w:val="es-ES"/>
        </w:rPr>
        <w:t>e</w:t>
      </w:r>
      <w:proofErr w:type="spellEnd"/>
      <w:r w:rsidRPr="00A96DEA">
        <w:rPr>
          <w:rFonts w:ascii="Times New Roman" w:hAnsi="Times New Roman" w:cs="Times New Roman"/>
          <w:sz w:val="24"/>
          <w:szCs w:val="24"/>
          <w:lang w:val="es-ES"/>
        </w:rPr>
        <w:t xml:space="preserve"> puede evidenciar que el Fondo Nacional Agrario</w:t>
      </w:r>
      <w:r w:rsidRPr="00A96DEA">
        <w:rPr>
          <w:rFonts w:ascii="Times New Roman" w:hAnsi="Times New Roman" w:cs="Times New Roman"/>
          <w:sz w:val="24"/>
          <w:szCs w:val="24"/>
        </w:rPr>
        <w:t xml:space="preserve"> entre el año 2012 y 2014 registró para el municipio de La Vega un proceso de compra de tierras directa para las comunidades campesinas por un área de 154,2916, por un valor de compra de $515.697.731 (Universidad Javeriana, 2013: 57). </w:t>
      </w:r>
    </w:p>
    <w:p w14:paraId="751381F7" w14:textId="77777777" w:rsidR="00AB22B0" w:rsidRPr="00A96DEA" w:rsidRDefault="00AB22B0" w:rsidP="00304DE3">
      <w:pPr>
        <w:spacing w:line="360" w:lineRule="auto"/>
        <w:rPr>
          <w:rFonts w:ascii="Times New Roman" w:hAnsi="Times New Roman" w:cs="Times New Roman"/>
          <w:sz w:val="24"/>
          <w:szCs w:val="24"/>
        </w:rPr>
      </w:pPr>
    </w:p>
    <w:p w14:paraId="086DE86E" w14:textId="09998A57" w:rsidR="00AB22B0" w:rsidRPr="00B31774" w:rsidRDefault="00C96AFB" w:rsidP="00304DE3">
      <w:pPr>
        <w:pStyle w:val="Ttulo2"/>
        <w:spacing w:line="360" w:lineRule="auto"/>
        <w:rPr>
          <w:rFonts w:cs="Times New Roman"/>
          <w:sz w:val="24"/>
          <w:szCs w:val="24"/>
        </w:rPr>
      </w:pPr>
      <w:bookmarkStart w:id="35" w:name="_Toc6852311"/>
      <w:bookmarkStart w:id="36" w:name="_Toc20759288"/>
      <w:r w:rsidRPr="00B31774">
        <w:rPr>
          <w:rFonts w:cs="Times New Roman"/>
          <w:sz w:val="24"/>
          <w:szCs w:val="24"/>
        </w:rPr>
        <w:t xml:space="preserve">2.5 </w:t>
      </w:r>
      <w:r w:rsidR="00AB22B0" w:rsidRPr="00B31774">
        <w:rPr>
          <w:rFonts w:cs="Times New Roman"/>
          <w:sz w:val="24"/>
          <w:szCs w:val="24"/>
        </w:rPr>
        <w:t xml:space="preserve">Conflictos </w:t>
      </w:r>
      <w:bookmarkEnd w:id="35"/>
      <w:r w:rsidR="003405BD" w:rsidRPr="00B31774">
        <w:rPr>
          <w:rFonts w:cs="Times New Roman"/>
          <w:sz w:val="24"/>
          <w:szCs w:val="24"/>
        </w:rPr>
        <w:t>socioambientales</w:t>
      </w:r>
      <w:bookmarkEnd w:id="36"/>
    </w:p>
    <w:p w14:paraId="7B7A75A3" w14:textId="77777777" w:rsidR="00AB22B0" w:rsidRPr="00A96DEA" w:rsidRDefault="00AB22B0" w:rsidP="00304DE3">
      <w:pPr>
        <w:spacing w:line="360" w:lineRule="auto"/>
        <w:rPr>
          <w:rFonts w:ascii="Times New Roman" w:hAnsi="Times New Roman" w:cs="Times New Roman"/>
          <w:sz w:val="24"/>
          <w:szCs w:val="24"/>
        </w:rPr>
      </w:pPr>
    </w:p>
    <w:p w14:paraId="23FFD877" w14:textId="49D63EA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Es importante resaltar que el auge de la actividad minera en </w:t>
      </w:r>
      <w:r w:rsidR="003405BD" w:rsidRPr="00A96DEA">
        <w:rPr>
          <w:rFonts w:ascii="Times New Roman" w:hAnsi="Times New Roman" w:cs="Times New Roman"/>
          <w:sz w:val="24"/>
          <w:szCs w:val="24"/>
        </w:rPr>
        <w:t>Colombia</w:t>
      </w:r>
      <w:r w:rsidRPr="00A96DEA">
        <w:rPr>
          <w:rFonts w:ascii="Times New Roman" w:hAnsi="Times New Roman" w:cs="Times New Roman"/>
          <w:sz w:val="24"/>
          <w:szCs w:val="24"/>
        </w:rPr>
        <w:t xml:space="preserve"> ha generado lo que muchos llaman “la fiebre del oro” que se ve reflejada en las concesiones que el gobierno nacional ha otorgado a transnacionales mineras y que abarcan aproximadamente “40 millones de hectáreas, es decir el 35% del territorio del país” (Fierro, 2012). En este contexto, es entregado gran parte del Macizo colombiano a empresas como la Anglo Gold Ashanti y la Continental Gold, quienes gracias a estudios realizados en la década de los 1980 por una alianza con japoneses ubicaron una veta en lo que se conoce como “dominical/cerro negro” (Alcaldía Municipio de La Vega, 2002), que hoy conforman las 25 mil hectáreas del </w:t>
      </w:r>
      <w:r w:rsidR="003405BD" w:rsidRPr="00A96DEA">
        <w:rPr>
          <w:rFonts w:ascii="Times New Roman" w:hAnsi="Times New Roman" w:cs="Times New Roman"/>
          <w:sz w:val="24"/>
          <w:szCs w:val="24"/>
        </w:rPr>
        <w:t>megaproyecto</w:t>
      </w:r>
      <w:r w:rsidRPr="00A96DEA">
        <w:rPr>
          <w:rFonts w:ascii="Times New Roman" w:hAnsi="Times New Roman" w:cs="Times New Roman"/>
          <w:sz w:val="24"/>
          <w:szCs w:val="24"/>
        </w:rPr>
        <w:t xml:space="preserve"> minero </w:t>
      </w:r>
      <w:r w:rsidR="00194A60">
        <w:rPr>
          <w:rFonts w:ascii="Times New Roman" w:hAnsi="Times New Roman" w:cs="Times New Roman"/>
          <w:sz w:val="24"/>
          <w:szCs w:val="24"/>
        </w:rPr>
        <w:t>D</w:t>
      </w:r>
      <w:r w:rsidRPr="00A96DEA">
        <w:rPr>
          <w:rFonts w:ascii="Times New Roman" w:hAnsi="Times New Roman" w:cs="Times New Roman"/>
          <w:sz w:val="24"/>
          <w:szCs w:val="24"/>
        </w:rPr>
        <w:t>ominical y que abarca también el municipio de Sucre. La extracción de minerales ha generado tensiones sociales que han llevado a múltiples reclamaciones por parte de las comunidades indígenas, afrodescendientes y campesinas, no solo por la potente economía de oro, cobre, carbón, mármol y materiales de construcción que se concentran en el Macizo, sino por los impactos socioambientales que podría generar (Universidad Javeriana, 2013).</w:t>
      </w:r>
    </w:p>
    <w:p w14:paraId="4F0F4BA9" w14:textId="43CCDF50"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lastRenderedPageBreak/>
        <w:t xml:space="preserve">Los riesgos que esta actividad genera han sido cuestionados por las comunidades locales organizadas de la región como el CIMA y PUPSOC, que hacen parte de las plataformas de movilización nacional como la Minga de Resistencia Social y Comunitaria, y en especial por lo que hacen parte del </w:t>
      </w:r>
      <w:r w:rsidR="00B44AEB"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 xml:space="preserve">de La Vega, quienes han venido divulgando estos riesgos en diversos eventos (Gómez, 2013). </w:t>
      </w:r>
    </w:p>
    <w:p w14:paraId="18D68410" w14:textId="77777777" w:rsidR="00AB22B0" w:rsidRPr="00A96DEA" w:rsidRDefault="00AB22B0" w:rsidP="00304DE3">
      <w:pPr>
        <w:spacing w:line="360" w:lineRule="auto"/>
        <w:rPr>
          <w:rFonts w:ascii="Times New Roman" w:hAnsi="Times New Roman" w:cs="Times New Roman"/>
          <w:sz w:val="24"/>
          <w:szCs w:val="24"/>
        </w:rPr>
      </w:pPr>
    </w:p>
    <w:p w14:paraId="78952257" w14:textId="7CDD9B6A" w:rsidR="00AB22B0" w:rsidRPr="00B31774" w:rsidRDefault="00C96AFB" w:rsidP="00304DE3">
      <w:pPr>
        <w:pStyle w:val="Ttulo2"/>
        <w:spacing w:line="360" w:lineRule="auto"/>
        <w:rPr>
          <w:rFonts w:cs="Times New Roman"/>
          <w:sz w:val="24"/>
          <w:szCs w:val="24"/>
        </w:rPr>
      </w:pPr>
      <w:bookmarkStart w:id="37" w:name="_Toc6852312"/>
      <w:bookmarkStart w:id="38" w:name="_Toc20759289"/>
      <w:r w:rsidRPr="00B31774">
        <w:rPr>
          <w:rFonts w:cs="Times New Roman"/>
          <w:sz w:val="24"/>
          <w:szCs w:val="24"/>
        </w:rPr>
        <w:t xml:space="preserve">2.6 </w:t>
      </w:r>
      <w:r w:rsidR="00AB22B0" w:rsidRPr="00B31774">
        <w:rPr>
          <w:rFonts w:cs="Times New Roman"/>
          <w:sz w:val="24"/>
          <w:szCs w:val="24"/>
        </w:rPr>
        <w:t>Víctimas y grupos vulnerables</w:t>
      </w:r>
      <w:bookmarkEnd w:id="37"/>
      <w:bookmarkEnd w:id="38"/>
    </w:p>
    <w:p w14:paraId="0C535D38" w14:textId="77777777" w:rsidR="00AB22B0" w:rsidRPr="00A96DEA" w:rsidRDefault="00AB22B0" w:rsidP="00304DE3">
      <w:pPr>
        <w:spacing w:line="360" w:lineRule="auto"/>
        <w:rPr>
          <w:rFonts w:ascii="Times New Roman" w:hAnsi="Times New Roman" w:cs="Times New Roman"/>
          <w:sz w:val="24"/>
          <w:szCs w:val="24"/>
        </w:rPr>
      </w:pPr>
    </w:p>
    <w:p w14:paraId="752BD953" w14:textId="5AA732CA"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Teniendo en cuenta las personas desplazadas, para el año 2005 se registraron 455 personas, en el año 2008 se registraron 782 casos, para un total 327 casos más con relación al año 2005. Entre los años 2008 - 2009, ha sido el período que ha contado con mayor número de personas desplazadas. De igual forma se presentó una baja en los índices en el año 2011, cuando se registraron 259 c</w:t>
      </w:r>
      <w:r w:rsidR="009A4355">
        <w:rPr>
          <w:rFonts w:ascii="Times New Roman" w:hAnsi="Times New Roman" w:cs="Times New Roman"/>
          <w:sz w:val="24"/>
          <w:szCs w:val="24"/>
        </w:rPr>
        <w:t>asos de personas que abandonaron</w:t>
      </w:r>
      <w:r w:rsidRPr="00A96DEA">
        <w:rPr>
          <w:rFonts w:ascii="Times New Roman" w:hAnsi="Times New Roman" w:cs="Times New Roman"/>
          <w:sz w:val="24"/>
          <w:szCs w:val="24"/>
        </w:rPr>
        <w:t xml:space="preserve"> el municipio, registrando 525 casos menos con respecto al año 2008. En cuanto a los índices de población desplazada declaradas, para el año 2007 se registraron 35 casos menos con respecto al año 2005, mientras que en el año 2010 se registraron apenas 7 casos. De igual forma se presentó una baja en el índice del año 2011, cuando se registraron 11 casos de personas declaradas en el municipio, registrando 44 casos menos con respecto al año 2007 (Gobernación del Cauca, 2013: p. 52-53).</w:t>
      </w:r>
    </w:p>
    <w:p w14:paraId="7D6FBED6" w14:textId="60FB9E9B"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Por otra parte, teniendo en cuenta los desplazamiento</w:t>
      </w:r>
      <w:r w:rsidR="009A4355">
        <w:rPr>
          <w:rFonts w:ascii="Times New Roman" w:hAnsi="Times New Roman" w:cs="Times New Roman"/>
          <w:sz w:val="24"/>
          <w:szCs w:val="24"/>
        </w:rPr>
        <w:t>s</w:t>
      </w:r>
      <w:r w:rsidR="00FD042E">
        <w:rPr>
          <w:rFonts w:ascii="Times New Roman" w:hAnsi="Times New Roman" w:cs="Times New Roman"/>
          <w:sz w:val="24"/>
          <w:szCs w:val="24"/>
        </w:rPr>
        <w:t xml:space="preserve"> y abandonos</w:t>
      </w:r>
      <w:r w:rsidRPr="00A96DEA">
        <w:rPr>
          <w:rFonts w:ascii="Times New Roman" w:hAnsi="Times New Roman" w:cs="Times New Roman"/>
          <w:sz w:val="24"/>
          <w:szCs w:val="24"/>
        </w:rPr>
        <w:t xml:space="preserve"> forzosos de las tierras, para el año 2014 la Unidad Administrativa Especial de Gestión de Restitución de Tierras Despojadas, en desarrollo de sus funciones, recibió 1.518 solicitudes de restitución de tierras, las cuales comprenden un área de 40.038,78 hectáreas, distribuidas en 41 de los 42 municipios del departamento del Cauca, de las cuales en el Municipio de La Vega hubo 61 solicitudes correspondientes a un área de 398,53 (Unidad de Restitución de Tierras, 2014). Queda la expectativa de lo que puede ocurrir sobre este tema. </w:t>
      </w:r>
    </w:p>
    <w:p w14:paraId="42F91B2B" w14:textId="77777777" w:rsidR="00AB22B0" w:rsidRPr="00A96DEA" w:rsidRDefault="00AB22B0" w:rsidP="00304DE3">
      <w:pPr>
        <w:spacing w:line="360" w:lineRule="auto"/>
        <w:jc w:val="both"/>
        <w:rPr>
          <w:rFonts w:ascii="Times New Roman" w:hAnsi="Times New Roman" w:cs="Times New Roman"/>
          <w:sz w:val="24"/>
          <w:szCs w:val="24"/>
        </w:rPr>
      </w:pPr>
    </w:p>
    <w:p w14:paraId="69940B2C" w14:textId="4853DBED"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definitiva, según la Red Nacional de Información de la Unidad para la Atención y Reparación Integral a las Víctimas, con información con corte del 1 de abril de 2019, el </w:t>
      </w:r>
      <w:r w:rsidR="007009BF"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 xml:space="preserve">de La Vega registra un total de 2.301 víctimas, de las cuales 2.289 son víctimas </w:t>
      </w:r>
      <w:r w:rsidR="00EA63DE" w:rsidRPr="00A96DEA">
        <w:rPr>
          <w:rFonts w:ascii="Times New Roman" w:hAnsi="Times New Roman" w:cs="Times New Roman"/>
          <w:sz w:val="24"/>
          <w:szCs w:val="24"/>
        </w:rPr>
        <w:t>del conflicto armado y los doce restantes</w:t>
      </w:r>
      <w:r w:rsidRPr="00A96DEA">
        <w:rPr>
          <w:rFonts w:ascii="Times New Roman" w:hAnsi="Times New Roman" w:cs="Times New Roman"/>
          <w:sz w:val="24"/>
          <w:szCs w:val="24"/>
        </w:rPr>
        <w:t xml:space="preserve"> son víctimas de sentencias. Del total de víctimas del conflicto armado, 2.183 han sido </w:t>
      </w:r>
      <w:r w:rsidR="00EA63DE" w:rsidRPr="00A96DEA">
        <w:rPr>
          <w:rFonts w:ascii="Times New Roman" w:hAnsi="Times New Roman" w:cs="Times New Roman"/>
          <w:sz w:val="24"/>
          <w:szCs w:val="24"/>
        </w:rPr>
        <w:t>víctimas sujet</w:t>
      </w:r>
      <w:r w:rsidR="009A4355">
        <w:rPr>
          <w:rFonts w:ascii="Times New Roman" w:hAnsi="Times New Roman" w:cs="Times New Roman"/>
          <w:sz w:val="24"/>
          <w:szCs w:val="24"/>
        </w:rPr>
        <w:t>o</w:t>
      </w:r>
      <w:r w:rsidR="00EA63DE" w:rsidRPr="00A96DEA">
        <w:rPr>
          <w:rFonts w:ascii="Times New Roman" w:hAnsi="Times New Roman" w:cs="Times New Roman"/>
          <w:sz w:val="24"/>
          <w:szCs w:val="24"/>
        </w:rPr>
        <w:t>s</w:t>
      </w:r>
      <w:r w:rsidRPr="00A96DEA">
        <w:rPr>
          <w:rFonts w:ascii="Times New Roman" w:hAnsi="Times New Roman" w:cs="Times New Roman"/>
          <w:sz w:val="24"/>
          <w:szCs w:val="24"/>
        </w:rPr>
        <w:t xml:space="preserve"> de atención, de estas, 106 son víctimas directas de desaparición forzada, homicidio, fallecidas y no activos para la atención. De las víctimas por sentencias, 9 han sido sujetos de atención, y 3 víctimas directas de desaparición forzada, homicidio, fallecidas y no activos para la atención (RNI, fecha de corte: 01 de abril de 2019). Estas cifras son concurrentes con la dinámica del conflicto armado, lo que permite indicar su alta inestabilidad en términos de estadística. Las cifras del conflicto armado en la </w:t>
      </w:r>
      <w:r w:rsidR="007009BF" w:rsidRPr="00A96DEA">
        <w:rPr>
          <w:rFonts w:ascii="Times New Roman" w:hAnsi="Times New Roman" w:cs="Times New Roman"/>
          <w:sz w:val="24"/>
          <w:szCs w:val="24"/>
        </w:rPr>
        <w:t xml:space="preserve">tabla </w:t>
      </w:r>
      <w:r w:rsidR="00B31774">
        <w:rPr>
          <w:rFonts w:ascii="Times New Roman" w:hAnsi="Times New Roman" w:cs="Times New Roman"/>
          <w:sz w:val="24"/>
          <w:szCs w:val="24"/>
        </w:rPr>
        <w:t>siguiente</w:t>
      </w:r>
      <w:r w:rsidRPr="00A96DEA">
        <w:rPr>
          <w:rFonts w:ascii="Times New Roman" w:hAnsi="Times New Roman" w:cs="Times New Roman"/>
          <w:sz w:val="24"/>
          <w:szCs w:val="24"/>
        </w:rPr>
        <w:t xml:space="preserve"> son dicientes: </w:t>
      </w:r>
    </w:p>
    <w:p w14:paraId="6F7D8CEB" w14:textId="77777777" w:rsidR="00AB22B0" w:rsidRPr="00A96DEA" w:rsidRDefault="00AB22B0" w:rsidP="00304DE3">
      <w:pPr>
        <w:spacing w:line="360" w:lineRule="auto"/>
        <w:rPr>
          <w:rFonts w:ascii="Times New Roman" w:hAnsi="Times New Roman" w:cs="Times New Roman"/>
          <w:sz w:val="24"/>
          <w:szCs w:val="24"/>
        </w:rPr>
      </w:pPr>
    </w:p>
    <w:p w14:paraId="3E940FD4" w14:textId="77777777" w:rsidR="00AB22B0" w:rsidRPr="00A96DEA" w:rsidRDefault="00AB22B0" w:rsidP="00304DE3">
      <w:pPr>
        <w:spacing w:line="360" w:lineRule="auto"/>
        <w:rPr>
          <w:rFonts w:ascii="Times New Roman" w:hAnsi="Times New Roman" w:cs="Times New Roman"/>
          <w:b/>
          <w:sz w:val="24"/>
          <w:szCs w:val="24"/>
        </w:rPr>
      </w:pPr>
      <w:r w:rsidRPr="00A96DEA">
        <w:rPr>
          <w:rFonts w:ascii="Times New Roman" w:hAnsi="Times New Roman" w:cs="Times New Roman"/>
          <w:sz w:val="24"/>
          <w:szCs w:val="24"/>
        </w:rPr>
        <w:br w:type="page"/>
      </w:r>
    </w:p>
    <w:p w14:paraId="5130069D" w14:textId="6A46B3BB" w:rsidR="00AB22B0" w:rsidRPr="00A96DEA" w:rsidRDefault="00AB22B0" w:rsidP="00890221">
      <w:pPr>
        <w:pStyle w:val="Sinespaciado"/>
      </w:pPr>
      <w:bookmarkStart w:id="39" w:name="_Toc6852379"/>
      <w:bookmarkStart w:id="40" w:name="_Toc20556543"/>
      <w:r w:rsidRPr="00A96DEA">
        <w:lastRenderedPageBreak/>
        <w:t xml:space="preserve">Tabla 1. Víctimas conflicto armado Antes de 1985-2018, </w:t>
      </w:r>
      <w:r w:rsidR="007009BF" w:rsidRPr="00A96DEA">
        <w:t xml:space="preserve">municipio </w:t>
      </w:r>
      <w:r w:rsidRPr="00A96DEA">
        <w:t>de La Vega</w:t>
      </w:r>
      <w:bookmarkEnd w:id="39"/>
      <w:bookmarkEnd w:id="40"/>
    </w:p>
    <w:tbl>
      <w:tblPr>
        <w:tblStyle w:val="Tablaconcuadrcula"/>
        <w:tblW w:w="3195" w:type="dxa"/>
        <w:jc w:val="center"/>
        <w:tblLook w:val="04A0" w:firstRow="1" w:lastRow="0" w:firstColumn="1" w:lastColumn="0" w:noHBand="0" w:noVBand="1"/>
      </w:tblPr>
      <w:tblGrid>
        <w:gridCol w:w="1698"/>
        <w:gridCol w:w="1497"/>
      </w:tblGrid>
      <w:tr w:rsidR="00E30F57" w:rsidRPr="00A96DEA" w14:paraId="0E63CE25" w14:textId="77777777" w:rsidTr="009A4355">
        <w:trPr>
          <w:trHeight w:val="315"/>
          <w:jc w:val="center"/>
        </w:trPr>
        <w:tc>
          <w:tcPr>
            <w:tcW w:w="1698" w:type="dxa"/>
            <w:shd w:val="clear" w:color="auto" w:fill="D9D9D9" w:themeFill="background1" w:themeFillShade="D9"/>
            <w:hideMark/>
          </w:tcPr>
          <w:p w14:paraId="0DE4353A" w14:textId="77777777" w:rsidR="00AB22B0" w:rsidRPr="00A96DEA" w:rsidRDefault="00AB22B0" w:rsidP="009A4355">
            <w:pPr>
              <w:rPr>
                <w:rFonts w:ascii="Times New Roman" w:hAnsi="Times New Roman" w:cs="Times New Roman"/>
                <w:b/>
                <w:bCs/>
                <w:sz w:val="24"/>
                <w:szCs w:val="24"/>
              </w:rPr>
            </w:pPr>
            <w:r w:rsidRPr="00A96DEA">
              <w:rPr>
                <w:rFonts w:ascii="Times New Roman" w:hAnsi="Times New Roman" w:cs="Times New Roman"/>
                <w:b/>
                <w:bCs/>
                <w:sz w:val="24"/>
                <w:szCs w:val="24"/>
              </w:rPr>
              <w:t>VIGENCIA</w:t>
            </w:r>
          </w:p>
        </w:tc>
        <w:tc>
          <w:tcPr>
            <w:tcW w:w="1497" w:type="dxa"/>
            <w:shd w:val="clear" w:color="auto" w:fill="D9D9D9" w:themeFill="background1" w:themeFillShade="D9"/>
            <w:hideMark/>
          </w:tcPr>
          <w:p w14:paraId="06DAAE77" w14:textId="77777777" w:rsidR="00AB22B0" w:rsidRPr="00A96DEA" w:rsidRDefault="00AB22B0" w:rsidP="009A4355">
            <w:pPr>
              <w:rPr>
                <w:rFonts w:ascii="Times New Roman" w:hAnsi="Times New Roman" w:cs="Times New Roman"/>
                <w:b/>
                <w:bCs/>
                <w:sz w:val="24"/>
                <w:szCs w:val="24"/>
              </w:rPr>
            </w:pPr>
            <w:r w:rsidRPr="00A96DEA">
              <w:rPr>
                <w:rFonts w:ascii="Times New Roman" w:hAnsi="Times New Roman" w:cs="Times New Roman"/>
                <w:b/>
                <w:bCs/>
                <w:sz w:val="24"/>
                <w:szCs w:val="24"/>
              </w:rPr>
              <w:t>PERSONAS</w:t>
            </w:r>
          </w:p>
        </w:tc>
      </w:tr>
      <w:tr w:rsidR="00E30F57" w:rsidRPr="00A96DEA" w14:paraId="5DB4E6E7" w14:textId="77777777" w:rsidTr="009A4355">
        <w:trPr>
          <w:trHeight w:val="315"/>
          <w:jc w:val="center"/>
        </w:trPr>
        <w:tc>
          <w:tcPr>
            <w:tcW w:w="1698" w:type="dxa"/>
            <w:hideMark/>
          </w:tcPr>
          <w:p w14:paraId="25E81CC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Antes de 1985</w:t>
            </w:r>
          </w:p>
        </w:tc>
        <w:tc>
          <w:tcPr>
            <w:tcW w:w="1497" w:type="dxa"/>
            <w:hideMark/>
          </w:tcPr>
          <w:p w14:paraId="54A51F76"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93</w:t>
            </w:r>
          </w:p>
        </w:tc>
      </w:tr>
      <w:tr w:rsidR="00E30F57" w:rsidRPr="00A96DEA" w14:paraId="793F57BD" w14:textId="77777777" w:rsidTr="009A4355">
        <w:trPr>
          <w:trHeight w:val="315"/>
          <w:jc w:val="center"/>
        </w:trPr>
        <w:tc>
          <w:tcPr>
            <w:tcW w:w="1698" w:type="dxa"/>
            <w:hideMark/>
          </w:tcPr>
          <w:p w14:paraId="000B217C"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1985</w:t>
            </w:r>
          </w:p>
        </w:tc>
        <w:tc>
          <w:tcPr>
            <w:tcW w:w="1497" w:type="dxa"/>
            <w:hideMark/>
          </w:tcPr>
          <w:p w14:paraId="4610454C"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76</w:t>
            </w:r>
          </w:p>
        </w:tc>
      </w:tr>
      <w:tr w:rsidR="00E30F57" w:rsidRPr="00A96DEA" w14:paraId="3582BD17" w14:textId="77777777" w:rsidTr="009A4355">
        <w:trPr>
          <w:trHeight w:val="315"/>
          <w:jc w:val="center"/>
        </w:trPr>
        <w:tc>
          <w:tcPr>
            <w:tcW w:w="1698" w:type="dxa"/>
            <w:hideMark/>
          </w:tcPr>
          <w:p w14:paraId="0E15E10E"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1986</w:t>
            </w:r>
          </w:p>
        </w:tc>
        <w:tc>
          <w:tcPr>
            <w:tcW w:w="1497" w:type="dxa"/>
            <w:hideMark/>
          </w:tcPr>
          <w:p w14:paraId="78677F12"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77</w:t>
            </w:r>
          </w:p>
        </w:tc>
      </w:tr>
      <w:tr w:rsidR="00E30F57" w:rsidRPr="00A96DEA" w14:paraId="4BCB9988" w14:textId="77777777" w:rsidTr="009A4355">
        <w:trPr>
          <w:trHeight w:val="315"/>
          <w:jc w:val="center"/>
        </w:trPr>
        <w:tc>
          <w:tcPr>
            <w:tcW w:w="1698" w:type="dxa"/>
            <w:hideMark/>
          </w:tcPr>
          <w:p w14:paraId="739CF664"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1987</w:t>
            </w:r>
          </w:p>
        </w:tc>
        <w:tc>
          <w:tcPr>
            <w:tcW w:w="1497" w:type="dxa"/>
            <w:hideMark/>
          </w:tcPr>
          <w:p w14:paraId="67A54EC4"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68</w:t>
            </w:r>
          </w:p>
        </w:tc>
      </w:tr>
      <w:tr w:rsidR="00E30F57" w:rsidRPr="00A96DEA" w14:paraId="10B47B35" w14:textId="77777777" w:rsidTr="009A4355">
        <w:trPr>
          <w:trHeight w:val="315"/>
          <w:jc w:val="center"/>
        </w:trPr>
        <w:tc>
          <w:tcPr>
            <w:tcW w:w="1698" w:type="dxa"/>
            <w:hideMark/>
          </w:tcPr>
          <w:p w14:paraId="5CCDD890"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1988</w:t>
            </w:r>
          </w:p>
        </w:tc>
        <w:tc>
          <w:tcPr>
            <w:tcW w:w="1497" w:type="dxa"/>
            <w:hideMark/>
          </w:tcPr>
          <w:p w14:paraId="5FF9E434"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42</w:t>
            </w:r>
          </w:p>
        </w:tc>
      </w:tr>
      <w:tr w:rsidR="00E30F57" w:rsidRPr="00A96DEA" w14:paraId="5AFD0618" w14:textId="77777777" w:rsidTr="009A4355">
        <w:trPr>
          <w:trHeight w:val="315"/>
          <w:jc w:val="center"/>
        </w:trPr>
        <w:tc>
          <w:tcPr>
            <w:tcW w:w="1698" w:type="dxa"/>
            <w:hideMark/>
          </w:tcPr>
          <w:p w14:paraId="76E74B56"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1989</w:t>
            </w:r>
          </w:p>
        </w:tc>
        <w:tc>
          <w:tcPr>
            <w:tcW w:w="1497" w:type="dxa"/>
            <w:hideMark/>
          </w:tcPr>
          <w:p w14:paraId="22420D1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76</w:t>
            </w:r>
          </w:p>
        </w:tc>
      </w:tr>
      <w:tr w:rsidR="00E30F57" w:rsidRPr="00A96DEA" w14:paraId="10F72803" w14:textId="77777777" w:rsidTr="009A4355">
        <w:trPr>
          <w:trHeight w:val="315"/>
          <w:jc w:val="center"/>
        </w:trPr>
        <w:tc>
          <w:tcPr>
            <w:tcW w:w="1698" w:type="dxa"/>
            <w:hideMark/>
          </w:tcPr>
          <w:p w14:paraId="37DF9F4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1990</w:t>
            </w:r>
          </w:p>
        </w:tc>
        <w:tc>
          <w:tcPr>
            <w:tcW w:w="1497" w:type="dxa"/>
            <w:hideMark/>
          </w:tcPr>
          <w:p w14:paraId="18EE81D3"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105</w:t>
            </w:r>
          </w:p>
        </w:tc>
      </w:tr>
      <w:tr w:rsidR="00E30F57" w:rsidRPr="00A96DEA" w14:paraId="72B42C21" w14:textId="77777777" w:rsidTr="009A4355">
        <w:trPr>
          <w:trHeight w:val="315"/>
          <w:jc w:val="center"/>
        </w:trPr>
        <w:tc>
          <w:tcPr>
            <w:tcW w:w="1698" w:type="dxa"/>
            <w:hideMark/>
          </w:tcPr>
          <w:p w14:paraId="74C6C2F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1991</w:t>
            </w:r>
          </w:p>
        </w:tc>
        <w:tc>
          <w:tcPr>
            <w:tcW w:w="1497" w:type="dxa"/>
            <w:hideMark/>
          </w:tcPr>
          <w:p w14:paraId="08319F2D"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132</w:t>
            </w:r>
          </w:p>
        </w:tc>
      </w:tr>
      <w:tr w:rsidR="00E30F57" w:rsidRPr="00A96DEA" w14:paraId="4C5183F1" w14:textId="77777777" w:rsidTr="009A4355">
        <w:trPr>
          <w:trHeight w:val="315"/>
          <w:jc w:val="center"/>
        </w:trPr>
        <w:tc>
          <w:tcPr>
            <w:tcW w:w="1698" w:type="dxa"/>
            <w:hideMark/>
          </w:tcPr>
          <w:p w14:paraId="050DE354"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1992</w:t>
            </w:r>
          </w:p>
        </w:tc>
        <w:tc>
          <w:tcPr>
            <w:tcW w:w="1497" w:type="dxa"/>
            <w:hideMark/>
          </w:tcPr>
          <w:p w14:paraId="00D6D26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74</w:t>
            </w:r>
          </w:p>
        </w:tc>
      </w:tr>
      <w:tr w:rsidR="00E30F57" w:rsidRPr="00A96DEA" w14:paraId="298909F6" w14:textId="77777777" w:rsidTr="009A4355">
        <w:trPr>
          <w:trHeight w:val="315"/>
          <w:jc w:val="center"/>
        </w:trPr>
        <w:tc>
          <w:tcPr>
            <w:tcW w:w="1698" w:type="dxa"/>
            <w:hideMark/>
          </w:tcPr>
          <w:p w14:paraId="6E3F90F0"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1993</w:t>
            </w:r>
          </w:p>
        </w:tc>
        <w:tc>
          <w:tcPr>
            <w:tcW w:w="1497" w:type="dxa"/>
            <w:hideMark/>
          </w:tcPr>
          <w:p w14:paraId="17A82B12"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56</w:t>
            </w:r>
          </w:p>
        </w:tc>
      </w:tr>
      <w:tr w:rsidR="00E30F57" w:rsidRPr="00A96DEA" w14:paraId="5DBE220F" w14:textId="77777777" w:rsidTr="009A4355">
        <w:trPr>
          <w:trHeight w:val="315"/>
          <w:jc w:val="center"/>
        </w:trPr>
        <w:tc>
          <w:tcPr>
            <w:tcW w:w="1698" w:type="dxa"/>
            <w:hideMark/>
          </w:tcPr>
          <w:p w14:paraId="094FF39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1994</w:t>
            </w:r>
          </w:p>
        </w:tc>
        <w:tc>
          <w:tcPr>
            <w:tcW w:w="1497" w:type="dxa"/>
            <w:hideMark/>
          </w:tcPr>
          <w:p w14:paraId="5B40BDCC"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110</w:t>
            </w:r>
          </w:p>
        </w:tc>
      </w:tr>
      <w:tr w:rsidR="00E30F57" w:rsidRPr="00A96DEA" w14:paraId="14B54FD5" w14:textId="77777777" w:rsidTr="009A4355">
        <w:trPr>
          <w:trHeight w:val="315"/>
          <w:jc w:val="center"/>
        </w:trPr>
        <w:tc>
          <w:tcPr>
            <w:tcW w:w="1698" w:type="dxa"/>
            <w:hideMark/>
          </w:tcPr>
          <w:p w14:paraId="622D895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1995</w:t>
            </w:r>
          </w:p>
        </w:tc>
        <w:tc>
          <w:tcPr>
            <w:tcW w:w="1497" w:type="dxa"/>
            <w:hideMark/>
          </w:tcPr>
          <w:p w14:paraId="07F9C98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153</w:t>
            </w:r>
          </w:p>
        </w:tc>
      </w:tr>
      <w:tr w:rsidR="00E30F57" w:rsidRPr="00A96DEA" w14:paraId="6DD6DF01" w14:textId="77777777" w:rsidTr="009A4355">
        <w:trPr>
          <w:trHeight w:val="315"/>
          <w:jc w:val="center"/>
        </w:trPr>
        <w:tc>
          <w:tcPr>
            <w:tcW w:w="1698" w:type="dxa"/>
            <w:hideMark/>
          </w:tcPr>
          <w:p w14:paraId="0AC467AA"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1996</w:t>
            </w:r>
          </w:p>
        </w:tc>
        <w:tc>
          <w:tcPr>
            <w:tcW w:w="1497" w:type="dxa"/>
            <w:hideMark/>
          </w:tcPr>
          <w:p w14:paraId="2BC98A9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125</w:t>
            </w:r>
          </w:p>
        </w:tc>
      </w:tr>
      <w:tr w:rsidR="00E30F57" w:rsidRPr="00A96DEA" w14:paraId="0B537E66" w14:textId="77777777" w:rsidTr="009A4355">
        <w:trPr>
          <w:trHeight w:val="315"/>
          <w:jc w:val="center"/>
        </w:trPr>
        <w:tc>
          <w:tcPr>
            <w:tcW w:w="1698" w:type="dxa"/>
            <w:hideMark/>
          </w:tcPr>
          <w:p w14:paraId="673617E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1997</w:t>
            </w:r>
          </w:p>
        </w:tc>
        <w:tc>
          <w:tcPr>
            <w:tcW w:w="1497" w:type="dxa"/>
            <w:hideMark/>
          </w:tcPr>
          <w:p w14:paraId="213F0FF2"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110</w:t>
            </w:r>
          </w:p>
        </w:tc>
      </w:tr>
      <w:tr w:rsidR="00E30F57" w:rsidRPr="00A96DEA" w14:paraId="0AF015B2" w14:textId="77777777" w:rsidTr="009A4355">
        <w:trPr>
          <w:trHeight w:val="315"/>
          <w:jc w:val="center"/>
        </w:trPr>
        <w:tc>
          <w:tcPr>
            <w:tcW w:w="1698" w:type="dxa"/>
            <w:hideMark/>
          </w:tcPr>
          <w:p w14:paraId="1D24CD7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1998</w:t>
            </w:r>
          </w:p>
        </w:tc>
        <w:tc>
          <w:tcPr>
            <w:tcW w:w="1497" w:type="dxa"/>
            <w:hideMark/>
          </w:tcPr>
          <w:p w14:paraId="27EB5A33"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161</w:t>
            </w:r>
          </w:p>
        </w:tc>
      </w:tr>
      <w:tr w:rsidR="00E30F57" w:rsidRPr="00A96DEA" w14:paraId="62021540" w14:textId="77777777" w:rsidTr="009A4355">
        <w:trPr>
          <w:trHeight w:val="315"/>
          <w:jc w:val="center"/>
        </w:trPr>
        <w:tc>
          <w:tcPr>
            <w:tcW w:w="1698" w:type="dxa"/>
            <w:hideMark/>
          </w:tcPr>
          <w:p w14:paraId="377D05DC"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1999</w:t>
            </w:r>
          </w:p>
        </w:tc>
        <w:tc>
          <w:tcPr>
            <w:tcW w:w="1497" w:type="dxa"/>
            <w:hideMark/>
          </w:tcPr>
          <w:p w14:paraId="5256AB9A"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160</w:t>
            </w:r>
          </w:p>
        </w:tc>
      </w:tr>
      <w:tr w:rsidR="00E30F57" w:rsidRPr="00A96DEA" w14:paraId="448EEA70" w14:textId="77777777" w:rsidTr="009A4355">
        <w:trPr>
          <w:trHeight w:val="315"/>
          <w:jc w:val="center"/>
        </w:trPr>
        <w:tc>
          <w:tcPr>
            <w:tcW w:w="1698" w:type="dxa"/>
            <w:hideMark/>
          </w:tcPr>
          <w:p w14:paraId="04F61E15"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2000</w:t>
            </w:r>
          </w:p>
        </w:tc>
        <w:tc>
          <w:tcPr>
            <w:tcW w:w="1497" w:type="dxa"/>
            <w:hideMark/>
          </w:tcPr>
          <w:p w14:paraId="70ECB955"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418</w:t>
            </w:r>
          </w:p>
        </w:tc>
      </w:tr>
      <w:tr w:rsidR="00E30F57" w:rsidRPr="00A96DEA" w14:paraId="7B45D337" w14:textId="77777777" w:rsidTr="009A4355">
        <w:trPr>
          <w:trHeight w:val="315"/>
          <w:jc w:val="center"/>
        </w:trPr>
        <w:tc>
          <w:tcPr>
            <w:tcW w:w="1698" w:type="dxa"/>
            <w:hideMark/>
          </w:tcPr>
          <w:p w14:paraId="39C4AE9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2001</w:t>
            </w:r>
          </w:p>
        </w:tc>
        <w:tc>
          <w:tcPr>
            <w:tcW w:w="1497" w:type="dxa"/>
            <w:hideMark/>
          </w:tcPr>
          <w:p w14:paraId="4969CF63"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737</w:t>
            </w:r>
          </w:p>
        </w:tc>
      </w:tr>
      <w:tr w:rsidR="00E30F57" w:rsidRPr="00A96DEA" w14:paraId="418A2F31" w14:textId="77777777" w:rsidTr="009A4355">
        <w:trPr>
          <w:trHeight w:val="315"/>
          <w:jc w:val="center"/>
        </w:trPr>
        <w:tc>
          <w:tcPr>
            <w:tcW w:w="1698" w:type="dxa"/>
            <w:hideMark/>
          </w:tcPr>
          <w:p w14:paraId="40C4E56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2002</w:t>
            </w:r>
          </w:p>
        </w:tc>
        <w:tc>
          <w:tcPr>
            <w:tcW w:w="1497" w:type="dxa"/>
            <w:hideMark/>
          </w:tcPr>
          <w:p w14:paraId="5CA1AD82"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780</w:t>
            </w:r>
          </w:p>
        </w:tc>
      </w:tr>
      <w:tr w:rsidR="00E30F57" w:rsidRPr="00A96DEA" w14:paraId="07591CFA" w14:textId="77777777" w:rsidTr="009A4355">
        <w:trPr>
          <w:trHeight w:val="315"/>
          <w:jc w:val="center"/>
        </w:trPr>
        <w:tc>
          <w:tcPr>
            <w:tcW w:w="1698" w:type="dxa"/>
            <w:hideMark/>
          </w:tcPr>
          <w:p w14:paraId="6D4131E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2003</w:t>
            </w:r>
          </w:p>
        </w:tc>
        <w:tc>
          <w:tcPr>
            <w:tcW w:w="1497" w:type="dxa"/>
            <w:hideMark/>
          </w:tcPr>
          <w:p w14:paraId="79247994"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479</w:t>
            </w:r>
          </w:p>
        </w:tc>
      </w:tr>
      <w:tr w:rsidR="00E30F57" w:rsidRPr="00A96DEA" w14:paraId="7712041D" w14:textId="77777777" w:rsidTr="009A4355">
        <w:trPr>
          <w:trHeight w:val="315"/>
          <w:jc w:val="center"/>
        </w:trPr>
        <w:tc>
          <w:tcPr>
            <w:tcW w:w="1698" w:type="dxa"/>
            <w:hideMark/>
          </w:tcPr>
          <w:p w14:paraId="00B9603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2004</w:t>
            </w:r>
          </w:p>
        </w:tc>
        <w:tc>
          <w:tcPr>
            <w:tcW w:w="1497" w:type="dxa"/>
            <w:hideMark/>
          </w:tcPr>
          <w:p w14:paraId="62ABE235"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435</w:t>
            </w:r>
          </w:p>
        </w:tc>
      </w:tr>
      <w:tr w:rsidR="00E30F57" w:rsidRPr="00A96DEA" w14:paraId="54CB5228" w14:textId="77777777" w:rsidTr="009A4355">
        <w:trPr>
          <w:trHeight w:val="315"/>
          <w:jc w:val="center"/>
        </w:trPr>
        <w:tc>
          <w:tcPr>
            <w:tcW w:w="1698" w:type="dxa"/>
            <w:hideMark/>
          </w:tcPr>
          <w:p w14:paraId="0934B15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2005</w:t>
            </w:r>
          </w:p>
        </w:tc>
        <w:tc>
          <w:tcPr>
            <w:tcW w:w="1497" w:type="dxa"/>
            <w:hideMark/>
          </w:tcPr>
          <w:p w14:paraId="45832FBD"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689</w:t>
            </w:r>
          </w:p>
        </w:tc>
      </w:tr>
      <w:tr w:rsidR="00E30F57" w:rsidRPr="00A96DEA" w14:paraId="537B7B97" w14:textId="77777777" w:rsidTr="009A4355">
        <w:trPr>
          <w:trHeight w:val="315"/>
          <w:jc w:val="center"/>
        </w:trPr>
        <w:tc>
          <w:tcPr>
            <w:tcW w:w="1698" w:type="dxa"/>
            <w:hideMark/>
          </w:tcPr>
          <w:p w14:paraId="171BA2F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2006</w:t>
            </w:r>
          </w:p>
        </w:tc>
        <w:tc>
          <w:tcPr>
            <w:tcW w:w="1497" w:type="dxa"/>
            <w:hideMark/>
          </w:tcPr>
          <w:p w14:paraId="1A47E727"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837</w:t>
            </w:r>
          </w:p>
        </w:tc>
      </w:tr>
      <w:tr w:rsidR="00E30F57" w:rsidRPr="00A96DEA" w14:paraId="4BF32234" w14:textId="77777777" w:rsidTr="009A4355">
        <w:trPr>
          <w:trHeight w:val="315"/>
          <w:jc w:val="center"/>
        </w:trPr>
        <w:tc>
          <w:tcPr>
            <w:tcW w:w="1698" w:type="dxa"/>
            <w:hideMark/>
          </w:tcPr>
          <w:p w14:paraId="43412114"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2007</w:t>
            </w:r>
          </w:p>
        </w:tc>
        <w:tc>
          <w:tcPr>
            <w:tcW w:w="1497" w:type="dxa"/>
            <w:hideMark/>
          </w:tcPr>
          <w:p w14:paraId="349ED236"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816</w:t>
            </w:r>
          </w:p>
        </w:tc>
      </w:tr>
      <w:tr w:rsidR="00E30F57" w:rsidRPr="00A96DEA" w14:paraId="7E5A388D" w14:textId="77777777" w:rsidTr="009A4355">
        <w:trPr>
          <w:trHeight w:val="315"/>
          <w:jc w:val="center"/>
        </w:trPr>
        <w:tc>
          <w:tcPr>
            <w:tcW w:w="1698" w:type="dxa"/>
            <w:hideMark/>
          </w:tcPr>
          <w:p w14:paraId="497414C2"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2008</w:t>
            </w:r>
          </w:p>
        </w:tc>
        <w:tc>
          <w:tcPr>
            <w:tcW w:w="1497" w:type="dxa"/>
            <w:hideMark/>
          </w:tcPr>
          <w:p w14:paraId="054D3796"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1.023</w:t>
            </w:r>
          </w:p>
        </w:tc>
      </w:tr>
      <w:tr w:rsidR="00E30F57" w:rsidRPr="00A96DEA" w14:paraId="5060B25C" w14:textId="77777777" w:rsidTr="009A4355">
        <w:trPr>
          <w:trHeight w:val="315"/>
          <w:jc w:val="center"/>
        </w:trPr>
        <w:tc>
          <w:tcPr>
            <w:tcW w:w="1698" w:type="dxa"/>
            <w:hideMark/>
          </w:tcPr>
          <w:p w14:paraId="663868DD"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2009</w:t>
            </w:r>
          </w:p>
        </w:tc>
        <w:tc>
          <w:tcPr>
            <w:tcW w:w="1497" w:type="dxa"/>
            <w:hideMark/>
          </w:tcPr>
          <w:p w14:paraId="1D1BD90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889</w:t>
            </w:r>
          </w:p>
        </w:tc>
      </w:tr>
      <w:tr w:rsidR="00E30F57" w:rsidRPr="00A96DEA" w14:paraId="3AE05754" w14:textId="77777777" w:rsidTr="009A4355">
        <w:trPr>
          <w:trHeight w:val="315"/>
          <w:jc w:val="center"/>
        </w:trPr>
        <w:tc>
          <w:tcPr>
            <w:tcW w:w="1698" w:type="dxa"/>
            <w:hideMark/>
          </w:tcPr>
          <w:p w14:paraId="28A759B3"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2010</w:t>
            </w:r>
          </w:p>
        </w:tc>
        <w:tc>
          <w:tcPr>
            <w:tcW w:w="1497" w:type="dxa"/>
            <w:hideMark/>
          </w:tcPr>
          <w:p w14:paraId="3728FF8B"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416</w:t>
            </w:r>
          </w:p>
        </w:tc>
      </w:tr>
      <w:tr w:rsidR="00E30F57" w:rsidRPr="00A96DEA" w14:paraId="55D51280" w14:textId="77777777" w:rsidTr="009A4355">
        <w:trPr>
          <w:trHeight w:val="315"/>
          <w:jc w:val="center"/>
        </w:trPr>
        <w:tc>
          <w:tcPr>
            <w:tcW w:w="1698" w:type="dxa"/>
            <w:hideMark/>
          </w:tcPr>
          <w:p w14:paraId="4B831791"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2011</w:t>
            </w:r>
          </w:p>
        </w:tc>
        <w:tc>
          <w:tcPr>
            <w:tcW w:w="1497" w:type="dxa"/>
            <w:hideMark/>
          </w:tcPr>
          <w:p w14:paraId="7F2BFEA6"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661</w:t>
            </w:r>
          </w:p>
        </w:tc>
      </w:tr>
      <w:tr w:rsidR="00E30F57" w:rsidRPr="00A96DEA" w14:paraId="6DFAE600" w14:textId="77777777" w:rsidTr="009A4355">
        <w:trPr>
          <w:trHeight w:val="315"/>
          <w:jc w:val="center"/>
        </w:trPr>
        <w:tc>
          <w:tcPr>
            <w:tcW w:w="1698" w:type="dxa"/>
            <w:hideMark/>
          </w:tcPr>
          <w:p w14:paraId="6A339D6D"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2012</w:t>
            </w:r>
          </w:p>
        </w:tc>
        <w:tc>
          <w:tcPr>
            <w:tcW w:w="1497" w:type="dxa"/>
            <w:hideMark/>
          </w:tcPr>
          <w:p w14:paraId="592B5223"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825</w:t>
            </w:r>
          </w:p>
        </w:tc>
      </w:tr>
      <w:tr w:rsidR="00E30F57" w:rsidRPr="00A96DEA" w14:paraId="77D301B3" w14:textId="77777777" w:rsidTr="009A4355">
        <w:trPr>
          <w:trHeight w:val="315"/>
          <w:jc w:val="center"/>
        </w:trPr>
        <w:tc>
          <w:tcPr>
            <w:tcW w:w="1698" w:type="dxa"/>
            <w:hideMark/>
          </w:tcPr>
          <w:p w14:paraId="4D566D4F"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2013</w:t>
            </w:r>
          </w:p>
        </w:tc>
        <w:tc>
          <w:tcPr>
            <w:tcW w:w="1497" w:type="dxa"/>
            <w:hideMark/>
          </w:tcPr>
          <w:p w14:paraId="07AC4B57"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913</w:t>
            </w:r>
          </w:p>
        </w:tc>
      </w:tr>
      <w:tr w:rsidR="00E30F57" w:rsidRPr="00A96DEA" w14:paraId="3AE9EF2A" w14:textId="77777777" w:rsidTr="009A4355">
        <w:trPr>
          <w:trHeight w:val="315"/>
          <w:jc w:val="center"/>
        </w:trPr>
        <w:tc>
          <w:tcPr>
            <w:tcW w:w="1698" w:type="dxa"/>
            <w:hideMark/>
          </w:tcPr>
          <w:p w14:paraId="74F51999"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2014</w:t>
            </w:r>
          </w:p>
        </w:tc>
        <w:tc>
          <w:tcPr>
            <w:tcW w:w="1497" w:type="dxa"/>
            <w:hideMark/>
          </w:tcPr>
          <w:p w14:paraId="79E4003C"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1.229</w:t>
            </w:r>
          </w:p>
        </w:tc>
      </w:tr>
      <w:tr w:rsidR="00E30F57" w:rsidRPr="00A96DEA" w14:paraId="066F9359" w14:textId="77777777" w:rsidTr="009A4355">
        <w:trPr>
          <w:trHeight w:val="315"/>
          <w:jc w:val="center"/>
        </w:trPr>
        <w:tc>
          <w:tcPr>
            <w:tcW w:w="1698" w:type="dxa"/>
            <w:hideMark/>
          </w:tcPr>
          <w:p w14:paraId="3B88F15B"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2015</w:t>
            </w:r>
          </w:p>
        </w:tc>
        <w:tc>
          <w:tcPr>
            <w:tcW w:w="1497" w:type="dxa"/>
            <w:hideMark/>
          </w:tcPr>
          <w:p w14:paraId="0F9FF465"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518</w:t>
            </w:r>
          </w:p>
        </w:tc>
      </w:tr>
      <w:tr w:rsidR="00E30F57" w:rsidRPr="00A96DEA" w14:paraId="17667A93" w14:textId="77777777" w:rsidTr="009A4355">
        <w:trPr>
          <w:trHeight w:val="315"/>
          <w:jc w:val="center"/>
        </w:trPr>
        <w:tc>
          <w:tcPr>
            <w:tcW w:w="1698" w:type="dxa"/>
            <w:hideMark/>
          </w:tcPr>
          <w:p w14:paraId="017469D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2016</w:t>
            </w:r>
          </w:p>
        </w:tc>
        <w:tc>
          <w:tcPr>
            <w:tcW w:w="1497" w:type="dxa"/>
            <w:hideMark/>
          </w:tcPr>
          <w:p w14:paraId="6A0D32E5"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239</w:t>
            </w:r>
          </w:p>
        </w:tc>
      </w:tr>
      <w:tr w:rsidR="00E30F57" w:rsidRPr="00A96DEA" w14:paraId="0FA1639E" w14:textId="77777777" w:rsidTr="009A4355">
        <w:trPr>
          <w:trHeight w:val="315"/>
          <w:jc w:val="center"/>
        </w:trPr>
        <w:tc>
          <w:tcPr>
            <w:tcW w:w="1698" w:type="dxa"/>
            <w:hideMark/>
          </w:tcPr>
          <w:p w14:paraId="51791040"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lastRenderedPageBreak/>
              <w:t>2017</w:t>
            </w:r>
          </w:p>
        </w:tc>
        <w:tc>
          <w:tcPr>
            <w:tcW w:w="1497" w:type="dxa"/>
            <w:hideMark/>
          </w:tcPr>
          <w:p w14:paraId="2C713F9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206</w:t>
            </w:r>
          </w:p>
        </w:tc>
      </w:tr>
      <w:tr w:rsidR="00E30F57" w:rsidRPr="00A96DEA" w14:paraId="4BC9E018" w14:textId="77777777" w:rsidTr="009A4355">
        <w:trPr>
          <w:trHeight w:val="315"/>
          <w:jc w:val="center"/>
        </w:trPr>
        <w:tc>
          <w:tcPr>
            <w:tcW w:w="1698" w:type="dxa"/>
            <w:hideMark/>
          </w:tcPr>
          <w:p w14:paraId="3D775D1F"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2018</w:t>
            </w:r>
          </w:p>
        </w:tc>
        <w:tc>
          <w:tcPr>
            <w:tcW w:w="1497" w:type="dxa"/>
            <w:hideMark/>
          </w:tcPr>
          <w:p w14:paraId="273C34FF"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82</w:t>
            </w:r>
          </w:p>
        </w:tc>
      </w:tr>
      <w:tr w:rsidR="00E30F57" w:rsidRPr="00A96DEA" w14:paraId="4F971AD4" w14:textId="77777777" w:rsidTr="009A4355">
        <w:trPr>
          <w:trHeight w:val="315"/>
          <w:jc w:val="center"/>
        </w:trPr>
        <w:tc>
          <w:tcPr>
            <w:tcW w:w="1698" w:type="dxa"/>
            <w:hideMark/>
          </w:tcPr>
          <w:p w14:paraId="1AA6E12C"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Sin información</w:t>
            </w:r>
          </w:p>
        </w:tc>
        <w:tc>
          <w:tcPr>
            <w:tcW w:w="1497" w:type="dxa"/>
            <w:hideMark/>
          </w:tcPr>
          <w:p w14:paraId="0F191068" w14:textId="77777777" w:rsidR="00AB22B0" w:rsidRPr="00A96DEA" w:rsidRDefault="00AB22B0" w:rsidP="009A4355">
            <w:pPr>
              <w:jc w:val="center"/>
              <w:rPr>
                <w:rFonts w:ascii="Times New Roman" w:hAnsi="Times New Roman" w:cs="Times New Roman"/>
                <w:sz w:val="24"/>
                <w:szCs w:val="24"/>
              </w:rPr>
            </w:pPr>
            <w:r w:rsidRPr="00A96DEA">
              <w:rPr>
                <w:rFonts w:ascii="Times New Roman" w:hAnsi="Times New Roman" w:cs="Times New Roman"/>
                <w:sz w:val="24"/>
                <w:szCs w:val="24"/>
              </w:rPr>
              <w:t>3</w:t>
            </w:r>
          </w:p>
        </w:tc>
      </w:tr>
    </w:tbl>
    <w:p w14:paraId="72ED27EE"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Reportes Red Nacional de Información- RNI, Unidad de Atención Integral y Reparación a Víctimas, marzo 2019.</w:t>
      </w:r>
    </w:p>
    <w:p w14:paraId="1E84DE4D" w14:textId="5C0C9F2F" w:rsidR="00AB22B0" w:rsidRPr="00A96DEA" w:rsidRDefault="00AB22B0" w:rsidP="00304DE3">
      <w:pPr>
        <w:pStyle w:val="Descripcin"/>
        <w:spacing w:line="360" w:lineRule="auto"/>
        <w:rPr>
          <w:rFonts w:cs="Times New Roman"/>
          <w:color w:val="auto"/>
        </w:rPr>
      </w:pPr>
      <w:bookmarkStart w:id="41" w:name="_Toc6852341"/>
      <w:bookmarkStart w:id="42" w:name="_Toc20556074"/>
      <w:r w:rsidRPr="00A96DEA">
        <w:rPr>
          <w:rFonts w:cs="Times New Roman"/>
          <w:color w:val="auto"/>
        </w:rPr>
        <w:t>Gráfico 6. Víctimas conflicto armado Antes de 1985-2018, Municipio de La Vega</w:t>
      </w:r>
      <w:bookmarkEnd w:id="41"/>
      <w:bookmarkEnd w:id="42"/>
    </w:p>
    <w:p w14:paraId="6A50E612"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03E0DC88" wp14:editId="216574E2">
            <wp:extent cx="5100142" cy="2658140"/>
            <wp:effectExtent l="0" t="0" r="24765" b="27940"/>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C971FEC"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Registro Único de Víctimas. Fecha de Corte: 01 abr. 2019</w:t>
      </w:r>
    </w:p>
    <w:p w14:paraId="0CB08358" w14:textId="77777777" w:rsidR="00AB22B0" w:rsidRPr="00A96DEA" w:rsidRDefault="00AB22B0" w:rsidP="00304DE3">
      <w:pPr>
        <w:spacing w:line="360" w:lineRule="auto"/>
        <w:rPr>
          <w:rFonts w:ascii="Times New Roman" w:hAnsi="Times New Roman" w:cs="Times New Roman"/>
          <w:sz w:val="24"/>
          <w:szCs w:val="24"/>
        </w:rPr>
      </w:pPr>
    </w:p>
    <w:p w14:paraId="6AAB7BF1" w14:textId="356A0CD6" w:rsidR="00AB22B0" w:rsidRPr="00A96DEA" w:rsidRDefault="00B37F7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La t</w:t>
      </w:r>
      <w:r w:rsidR="00AB22B0" w:rsidRPr="00A96DEA">
        <w:rPr>
          <w:rFonts w:ascii="Times New Roman" w:hAnsi="Times New Roman" w:cs="Times New Roman"/>
          <w:sz w:val="24"/>
          <w:szCs w:val="24"/>
        </w:rPr>
        <w:t>abla</w:t>
      </w:r>
      <w:r w:rsidR="00EA63DE" w:rsidRPr="00A96DEA">
        <w:rPr>
          <w:rFonts w:ascii="Times New Roman" w:hAnsi="Times New Roman" w:cs="Times New Roman"/>
          <w:sz w:val="24"/>
          <w:szCs w:val="24"/>
        </w:rPr>
        <w:t xml:space="preserve"> </w:t>
      </w:r>
      <w:r w:rsidRPr="00A96DEA">
        <w:rPr>
          <w:rFonts w:ascii="Times New Roman" w:hAnsi="Times New Roman" w:cs="Times New Roman"/>
          <w:sz w:val="24"/>
          <w:szCs w:val="24"/>
        </w:rPr>
        <w:t>y gráfico anterior</w:t>
      </w:r>
      <w:r w:rsidR="007009BF">
        <w:rPr>
          <w:rFonts w:ascii="Times New Roman" w:hAnsi="Times New Roman" w:cs="Times New Roman"/>
          <w:sz w:val="24"/>
          <w:szCs w:val="24"/>
        </w:rPr>
        <w:t>es</w:t>
      </w:r>
      <w:r w:rsidR="00AB22B0" w:rsidRPr="00A96DEA">
        <w:rPr>
          <w:rFonts w:ascii="Times New Roman" w:hAnsi="Times New Roman" w:cs="Times New Roman"/>
          <w:sz w:val="24"/>
          <w:szCs w:val="24"/>
        </w:rPr>
        <w:t xml:space="preserve">, muestran la tendencia histórica de víctimas en el municipio por múltiples hechos victimizantes, donde se destacan los “picos” en los años 2002, con 780 víctimas, 2008 con 1023 y 2014 con 1229. </w:t>
      </w:r>
    </w:p>
    <w:p w14:paraId="4FBEB680" w14:textId="2CEABE18" w:rsidR="00B37F70" w:rsidRPr="00A96DEA" w:rsidRDefault="00B37F70">
      <w:pPr>
        <w:rPr>
          <w:rFonts w:ascii="Times New Roman" w:hAnsi="Times New Roman" w:cs="Times New Roman"/>
          <w:b/>
          <w:sz w:val="24"/>
          <w:szCs w:val="24"/>
        </w:rPr>
      </w:pPr>
      <w:r w:rsidRPr="00A96DEA">
        <w:rPr>
          <w:rFonts w:ascii="Times New Roman" w:hAnsi="Times New Roman" w:cs="Times New Roman"/>
          <w:b/>
          <w:sz w:val="24"/>
          <w:szCs w:val="24"/>
        </w:rPr>
        <w:br w:type="page"/>
      </w:r>
    </w:p>
    <w:p w14:paraId="626C2031" w14:textId="0EDBB713" w:rsidR="00AB22B0" w:rsidRPr="00B31774" w:rsidRDefault="00C96AFB" w:rsidP="00304DE3">
      <w:pPr>
        <w:pStyle w:val="Ttulo2"/>
        <w:spacing w:line="360" w:lineRule="auto"/>
        <w:rPr>
          <w:rFonts w:cs="Times New Roman"/>
          <w:sz w:val="24"/>
          <w:szCs w:val="24"/>
          <w:lang w:val="es-ES"/>
        </w:rPr>
      </w:pPr>
      <w:bookmarkStart w:id="43" w:name="_Toc6852313"/>
      <w:bookmarkStart w:id="44" w:name="_Toc20759290"/>
      <w:r w:rsidRPr="00B31774">
        <w:rPr>
          <w:rFonts w:cs="Times New Roman"/>
          <w:sz w:val="24"/>
          <w:szCs w:val="24"/>
          <w:lang w:val="es-ES"/>
        </w:rPr>
        <w:lastRenderedPageBreak/>
        <w:t xml:space="preserve">2.7 </w:t>
      </w:r>
      <w:r w:rsidR="00AB22B0" w:rsidRPr="00B31774">
        <w:rPr>
          <w:rFonts w:cs="Times New Roman"/>
          <w:sz w:val="24"/>
          <w:szCs w:val="24"/>
          <w:lang w:val="es-ES"/>
        </w:rPr>
        <w:t>Presencia Integral del Estado – PIET</w:t>
      </w:r>
      <w:bookmarkEnd w:id="43"/>
      <w:bookmarkEnd w:id="44"/>
    </w:p>
    <w:p w14:paraId="691BF3E1" w14:textId="77777777" w:rsidR="00AB22B0" w:rsidRPr="00A96DEA" w:rsidRDefault="00AB22B0" w:rsidP="00304DE3">
      <w:pPr>
        <w:spacing w:line="360" w:lineRule="auto"/>
        <w:jc w:val="both"/>
        <w:rPr>
          <w:rFonts w:ascii="Times New Roman" w:hAnsi="Times New Roman" w:cs="Times New Roman"/>
          <w:sz w:val="24"/>
          <w:szCs w:val="24"/>
          <w:lang w:val="es-ES"/>
        </w:rPr>
      </w:pPr>
    </w:p>
    <w:p w14:paraId="7067F725" w14:textId="54CF0CCA"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Teniendo en cuenta que el Artículo 74, de la Ley 1474 de 2011, establece la pertinencia y relevancia de </w:t>
      </w:r>
      <w:r w:rsidR="007009BF" w:rsidRPr="00A96DEA">
        <w:rPr>
          <w:rFonts w:ascii="Times New Roman" w:hAnsi="Times New Roman" w:cs="Times New Roman"/>
          <w:sz w:val="24"/>
          <w:szCs w:val="24"/>
          <w:lang w:val="es-ES"/>
        </w:rPr>
        <w:t>los planes de acción de las entidades públicas</w:t>
      </w:r>
      <w:r w:rsidRPr="00A96DEA">
        <w:rPr>
          <w:rFonts w:ascii="Times New Roman" w:hAnsi="Times New Roman" w:cs="Times New Roman"/>
          <w:sz w:val="24"/>
          <w:szCs w:val="24"/>
          <w:lang w:val="es-ES"/>
        </w:rPr>
        <w:t xml:space="preserve">, cuyo propósito sea articular los objetivos, metas, estrategias y programas del Plan de Desarrollo Departamental. En este sentido, según la Resolución 022, el municipio de La Vega adoptó los planes de acción para la vigencia 2019, lo que permitirá cumplir institucionalmente con las necesidades y demandas de la población. </w:t>
      </w:r>
    </w:p>
    <w:p w14:paraId="5F8142AC" w14:textId="77777777" w:rsidR="00AB22B0" w:rsidRPr="00A96DEA" w:rsidRDefault="00AB22B0" w:rsidP="00304DE3">
      <w:pPr>
        <w:spacing w:line="360" w:lineRule="auto"/>
        <w:jc w:val="both"/>
        <w:rPr>
          <w:rFonts w:ascii="Times New Roman" w:hAnsi="Times New Roman" w:cs="Times New Roman"/>
          <w:sz w:val="24"/>
          <w:szCs w:val="24"/>
          <w:lang w:val="es-ES"/>
        </w:rPr>
      </w:pPr>
    </w:p>
    <w:p w14:paraId="7CE7A09D" w14:textId="4C41C948"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Por lo tanto, los sectores que se priorizaran serán: educación de calidad con el programa de cierre de brechas con enfoque integral educativo; salud con los programas de intervenciones colectivas y aseguramiento en salud; cultura, deporte y recreación con los programas de cultura y participación para todos, promoción deportiva y recreativa; construcción de paz y espacios de conciliación con los programas atención a la población víctima, paz y DDHH, posconflicto y cultura y territorialidad campesina; mujeres y equidad de género con los programas equidad para la mujer y equidad para la población LGTBI; atención a grupos vulnerables y promoción social con los programas familias en acción DPS, Unidos, mi derecho, tu derecho, atención integral a la primera infancia, infancia, adolescencia y juventud, jóvenes sembrando paz, desarrollo comunitario; infraestructura para el desarrollo con el programa agua potable y saneamiento básico; vivienda con el programa vivienda dignas y mejores para todos; gestión para el buen Estado, usos y recuperación de los bienes inmuebles del municipio con el programa mejoramiento de la infraestructura de los bienes públicos; productividad y competitividad con el programa producción agroecológica y sustentable; prevención y atención de desastres con los programas gestión del riesgo, conocimiento, comunicación y monitoreo de riesgo, reducción del riesgo y respuesta a emergencias  preparación para el manejo de desastres; ambiental con los programas gobernabilidad comunitaria e institucional en la recuperación </w:t>
      </w:r>
      <w:r w:rsidRPr="00A96DEA">
        <w:rPr>
          <w:rFonts w:ascii="Times New Roman" w:hAnsi="Times New Roman" w:cs="Times New Roman"/>
          <w:sz w:val="24"/>
          <w:szCs w:val="24"/>
          <w:lang w:val="es-ES"/>
        </w:rPr>
        <w:lastRenderedPageBreak/>
        <w:t>de las microcuencas del sector urbano y rural y adaptación a fenómenos de cambio y variabilidad climática; ordenación del territorio con el programa instrumentos de planificación territorial; gestión para buen Estado, uso y recuperación de los bienes inmuebles del municipio con el programa bienes del municipio; modernización administrativa y organizacional con el programa plan integral de modernización administrativa, organización y tecnológica; y finalmente justicia y seguridad con el programa justicia y seguridad para todos (Plan de Acción de La Vega, 2019).</w:t>
      </w:r>
    </w:p>
    <w:p w14:paraId="5D09A8F6" w14:textId="77777777" w:rsidR="00AB22B0" w:rsidRPr="00A96DEA" w:rsidRDefault="00AB22B0" w:rsidP="00304DE3">
      <w:pPr>
        <w:spacing w:line="360" w:lineRule="auto"/>
        <w:jc w:val="both"/>
        <w:rPr>
          <w:rFonts w:ascii="Times New Roman" w:hAnsi="Times New Roman" w:cs="Times New Roman"/>
          <w:sz w:val="24"/>
          <w:szCs w:val="24"/>
          <w:lang w:val="es-ES"/>
        </w:rPr>
      </w:pPr>
    </w:p>
    <w:p w14:paraId="56A3BE02" w14:textId="12D3BE6E"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Todos estos sectores y programas pretenden, mediante subprogramas, proyectos, indicadores, recursos y responsables cumplir con la programación anual del municipio de La Vega, y en sentido, cumplir con las necesidades de las personas. </w:t>
      </w:r>
    </w:p>
    <w:p w14:paraId="62BD27FE" w14:textId="77777777"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br w:type="page"/>
      </w:r>
    </w:p>
    <w:p w14:paraId="0DB4303D" w14:textId="77777777" w:rsidR="00AB22B0" w:rsidRPr="00A96DEA" w:rsidRDefault="00AB22B0" w:rsidP="00B31774">
      <w:pPr>
        <w:pStyle w:val="Ttulo1"/>
        <w:spacing w:line="360" w:lineRule="auto"/>
        <w:jc w:val="both"/>
        <w:rPr>
          <w:rFonts w:cs="Times New Roman"/>
        </w:rPr>
      </w:pPr>
      <w:bookmarkStart w:id="45" w:name="_Toc6852314"/>
      <w:bookmarkStart w:id="46" w:name="_Toc20759291"/>
      <w:bookmarkStart w:id="47" w:name="_Toc5649722"/>
      <w:bookmarkStart w:id="48" w:name="_Toc5654791"/>
      <w:r w:rsidRPr="00A96DEA">
        <w:rPr>
          <w:rFonts w:cs="Times New Roman"/>
        </w:rPr>
        <w:lastRenderedPageBreak/>
        <w:t xml:space="preserve">3. </w:t>
      </w:r>
      <w:r w:rsidRPr="00A96DEA">
        <w:rPr>
          <w:rFonts w:cs="Times New Roman"/>
          <w:sz w:val="24"/>
          <w:szCs w:val="24"/>
        </w:rPr>
        <w:t>CARACTERIZACIÓN SOCIODEMOGRÁFICA DE LA POBLACIÓN VÍCTIMA MUNICIPIO LA VEGA</w:t>
      </w:r>
      <w:bookmarkEnd w:id="45"/>
      <w:bookmarkEnd w:id="46"/>
    </w:p>
    <w:p w14:paraId="54AB5C64" w14:textId="77777777" w:rsidR="00AB22B0" w:rsidRPr="00A96DEA" w:rsidRDefault="00AB22B0" w:rsidP="00304DE3">
      <w:pPr>
        <w:spacing w:line="360" w:lineRule="auto"/>
        <w:jc w:val="both"/>
        <w:rPr>
          <w:rFonts w:ascii="Times New Roman" w:hAnsi="Times New Roman" w:cs="Times New Roman"/>
          <w:sz w:val="24"/>
          <w:szCs w:val="24"/>
        </w:rPr>
      </w:pPr>
    </w:p>
    <w:p w14:paraId="4D044610" w14:textId="1D82CF0F"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En esta sección se presentan los resultados obtenidos de la encuesta “Caracterización con Enfoque de Goce Efectivo de Derechos”, aplicada a la población víctima del conflicto armado en el Municipio de La Vega en el año 2016. En este eje</w:t>
      </w:r>
      <w:r w:rsidR="00881A63" w:rsidRPr="00A96DEA">
        <w:rPr>
          <w:rFonts w:ascii="Times New Roman" w:hAnsi="Times New Roman" w:cs="Times New Roman"/>
          <w:sz w:val="24"/>
          <w:szCs w:val="24"/>
        </w:rPr>
        <w:t>rcicio se consideraron un total</w:t>
      </w:r>
      <w:r w:rsidRPr="00A96DEA">
        <w:rPr>
          <w:rFonts w:ascii="Times New Roman" w:hAnsi="Times New Roman" w:cs="Times New Roman"/>
          <w:sz w:val="24"/>
          <w:szCs w:val="24"/>
        </w:rPr>
        <w:t xml:space="preserve"> de 447 hogares que respondieron a los módulos de: identificación, vivienda, datos del hogar, reunificación familiar, alimentación, despojo y abandono de tierras y justicia. Se resalta que hay módulos que se indagaron tanto a nivel de hogares como a nivel individual. </w:t>
      </w:r>
    </w:p>
    <w:p w14:paraId="3FCF206E" w14:textId="77777777" w:rsidR="00454409" w:rsidRPr="00A96DEA" w:rsidRDefault="00454409" w:rsidP="00304DE3">
      <w:pPr>
        <w:spacing w:line="360" w:lineRule="auto"/>
        <w:jc w:val="both"/>
        <w:rPr>
          <w:rFonts w:ascii="Times New Roman" w:hAnsi="Times New Roman" w:cs="Times New Roman"/>
          <w:sz w:val="24"/>
          <w:szCs w:val="24"/>
        </w:rPr>
      </w:pPr>
    </w:p>
    <w:p w14:paraId="0E68C1F4" w14:textId="4A8EBFCC" w:rsidR="00AB22B0" w:rsidRPr="002609CE" w:rsidRDefault="00AB22B0" w:rsidP="00304DE3">
      <w:pPr>
        <w:pStyle w:val="Ttulo2"/>
        <w:spacing w:line="360" w:lineRule="auto"/>
        <w:rPr>
          <w:rFonts w:cs="Times New Roman"/>
          <w:sz w:val="24"/>
          <w:szCs w:val="24"/>
        </w:rPr>
      </w:pPr>
      <w:bookmarkStart w:id="49" w:name="_Toc6852315"/>
      <w:bookmarkStart w:id="50" w:name="_Toc20759292"/>
      <w:r w:rsidRPr="002609CE">
        <w:rPr>
          <w:rFonts w:cs="Times New Roman"/>
          <w:sz w:val="24"/>
          <w:szCs w:val="24"/>
        </w:rPr>
        <w:t xml:space="preserve">3.1. Análisis de micro datos para el </w:t>
      </w:r>
      <w:r w:rsidR="007009BF" w:rsidRPr="002609CE">
        <w:rPr>
          <w:rFonts w:cs="Times New Roman"/>
          <w:sz w:val="24"/>
          <w:szCs w:val="24"/>
        </w:rPr>
        <w:t xml:space="preserve">municipio </w:t>
      </w:r>
      <w:r w:rsidRPr="002609CE">
        <w:rPr>
          <w:rFonts w:cs="Times New Roman"/>
          <w:sz w:val="24"/>
          <w:szCs w:val="24"/>
        </w:rPr>
        <w:t>de La Vega</w:t>
      </w:r>
      <w:bookmarkEnd w:id="49"/>
      <w:bookmarkEnd w:id="50"/>
    </w:p>
    <w:p w14:paraId="4712BE57" w14:textId="77777777" w:rsidR="00C96AFB" w:rsidRPr="00A96DEA" w:rsidRDefault="00C96AFB" w:rsidP="00304DE3">
      <w:pPr>
        <w:spacing w:line="360" w:lineRule="auto"/>
        <w:rPr>
          <w:rFonts w:ascii="Times New Roman" w:hAnsi="Times New Roman" w:cs="Times New Roman"/>
        </w:rPr>
      </w:pPr>
    </w:p>
    <w:p w14:paraId="72F95FFD" w14:textId="5567977B" w:rsidR="00AB22B0" w:rsidRPr="00A96DEA" w:rsidRDefault="00AB22B0" w:rsidP="002609CE">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 acuerdo con la encuesta de la UARIV, para el año 2016 en el </w:t>
      </w:r>
      <w:r w:rsidR="00587AC9"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de La Vega la población víctima se encuentra localizada principalmente en la parte rural dispersa con un 74%, seguido de los centros poblados (cabeceras de corregimientos) con el 17,4%, seguido de los resguardos indígenas y la cabecera municipal</w:t>
      </w:r>
      <w:bookmarkStart w:id="51" w:name="_Toc5424187"/>
      <w:bookmarkEnd w:id="47"/>
      <w:bookmarkEnd w:id="48"/>
      <w:r w:rsidRPr="00A96DEA">
        <w:rPr>
          <w:rFonts w:ascii="Times New Roman" w:hAnsi="Times New Roman" w:cs="Times New Roman"/>
          <w:sz w:val="24"/>
          <w:szCs w:val="24"/>
        </w:rPr>
        <w:t>.</w:t>
      </w:r>
    </w:p>
    <w:p w14:paraId="63E461F2" w14:textId="77777777" w:rsidR="00AB22B0" w:rsidRPr="00A96DEA" w:rsidRDefault="00AB22B0" w:rsidP="00304DE3">
      <w:pPr>
        <w:spacing w:line="360" w:lineRule="auto"/>
        <w:rPr>
          <w:rFonts w:ascii="Times New Roman" w:hAnsi="Times New Roman" w:cs="Times New Roman"/>
          <w:b/>
          <w:iCs/>
          <w:sz w:val="24"/>
          <w:szCs w:val="24"/>
        </w:rPr>
      </w:pPr>
    </w:p>
    <w:p w14:paraId="4B8E76A0" w14:textId="77777777" w:rsidR="00AB22B0" w:rsidRPr="00A96DEA" w:rsidRDefault="00AB22B0" w:rsidP="00304DE3">
      <w:pPr>
        <w:spacing w:line="360" w:lineRule="auto"/>
        <w:rPr>
          <w:rFonts w:ascii="Times New Roman" w:hAnsi="Times New Roman" w:cs="Times New Roman"/>
          <w:b/>
          <w:iCs/>
          <w:sz w:val="24"/>
          <w:szCs w:val="24"/>
        </w:rPr>
      </w:pPr>
    </w:p>
    <w:p w14:paraId="70632513" w14:textId="77777777" w:rsidR="002609CE" w:rsidRDefault="002609CE">
      <w:pPr>
        <w:rPr>
          <w:rFonts w:ascii="Times New Roman" w:hAnsi="Times New Roman" w:cs="Times New Roman"/>
          <w:b/>
          <w:iCs/>
          <w:sz w:val="24"/>
          <w:szCs w:val="18"/>
        </w:rPr>
      </w:pPr>
      <w:bookmarkStart w:id="52" w:name="_Toc6852342"/>
      <w:bookmarkStart w:id="53" w:name="_Toc20556075"/>
      <w:r>
        <w:rPr>
          <w:rFonts w:cs="Times New Roman"/>
        </w:rPr>
        <w:br w:type="page"/>
      </w:r>
    </w:p>
    <w:p w14:paraId="2AD354CD" w14:textId="38A38DFC" w:rsidR="00AB22B0" w:rsidRPr="00A96DEA" w:rsidRDefault="00AB22B0" w:rsidP="00304DE3">
      <w:pPr>
        <w:pStyle w:val="Descripcin"/>
        <w:spacing w:line="360" w:lineRule="auto"/>
        <w:rPr>
          <w:rFonts w:cs="Times New Roman"/>
          <w:color w:val="auto"/>
        </w:rPr>
      </w:pPr>
      <w:r w:rsidRPr="00A96DEA">
        <w:rPr>
          <w:rFonts w:cs="Times New Roman"/>
          <w:color w:val="auto"/>
        </w:rPr>
        <w:lastRenderedPageBreak/>
        <w:t xml:space="preserve">Gráfico 7. Zona de </w:t>
      </w:r>
      <w:r w:rsidR="00587AC9" w:rsidRPr="00A96DEA">
        <w:rPr>
          <w:rFonts w:cs="Times New Roman"/>
          <w:color w:val="auto"/>
        </w:rPr>
        <w:t>residencia</w:t>
      </w:r>
      <w:bookmarkEnd w:id="51"/>
      <w:bookmarkEnd w:id="52"/>
      <w:bookmarkEnd w:id="53"/>
    </w:p>
    <w:p w14:paraId="08690289" w14:textId="2F6F8524" w:rsidR="00AB22B0" w:rsidRPr="00A96DEA" w:rsidRDefault="007C2DC3" w:rsidP="00304DE3">
      <w:pPr>
        <w:spacing w:line="360" w:lineRule="auto"/>
        <w:jc w:val="center"/>
        <w:rPr>
          <w:rFonts w:ascii="Times New Roman" w:hAnsi="Times New Roman" w:cs="Times New Roman"/>
          <w:sz w:val="24"/>
          <w:szCs w:val="24"/>
        </w:rPr>
      </w:pPr>
      <w:r>
        <w:rPr>
          <w:noProof/>
          <w:lang w:eastAsia="es-CO"/>
        </w:rPr>
        <w:drawing>
          <wp:inline distT="0" distB="0" distL="0" distR="0" wp14:anchorId="64537EE8" wp14:editId="5C3ED481">
            <wp:extent cx="5029200" cy="2743200"/>
            <wp:effectExtent l="0" t="0" r="19050" b="1905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F92EEE0" w14:textId="7B41CE78"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bookmarkStart w:id="54" w:name="_Toc5424188"/>
    </w:p>
    <w:p w14:paraId="02E2EE8E" w14:textId="77777777" w:rsidR="00AB22B0" w:rsidRPr="00A96DEA" w:rsidRDefault="00AB22B0" w:rsidP="00304DE3">
      <w:pPr>
        <w:spacing w:line="360" w:lineRule="auto"/>
        <w:rPr>
          <w:rFonts w:ascii="Times New Roman" w:hAnsi="Times New Roman" w:cs="Times New Roman"/>
          <w:sz w:val="24"/>
          <w:szCs w:val="24"/>
        </w:rPr>
      </w:pPr>
    </w:p>
    <w:p w14:paraId="56E675A2" w14:textId="0CE22572" w:rsidR="00AB22B0" w:rsidRPr="00A96DEA" w:rsidRDefault="00AB22B0" w:rsidP="00454409">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cuanto a la población, la </w:t>
      </w:r>
      <w:r w:rsidR="00454409" w:rsidRPr="00A96DEA">
        <w:rPr>
          <w:rFonts w:ascii="Times New Roman" w:hAnsi="Times New Roman" w:cs="Times New Roman"/>
          <w:sz w:val="24"/>
          <w:szCs w:val="24"/>
        </w:rPr>
        <w:t>pirámide poblacional</w:t>
      </w:r>
      <w:r w:rsidRPr="00A96DEA">
        <w:rPr>
          <w:rFonts w:ascii="Times New Roman" w:hAnsi="Times New Roman" w:cs="Times New Roman"/>
          <w:sz w:val="24"/>
          <w:szCs w:val="24"/>
        </w:rPr>
        <w:t xml:space="preserve"> que ilustra la distribución por edad y sexo, indica que la mayoría de mujeres y hombres se encuentran en una edad entre los 11 y 15 años, seguido de la población entre 21 y 25 años. Es decir, los rangos de edad predominantes señalan que </w:t>
      </w:r>
      <w:r w:rsidR="00EA63DE" w:rsidRPr="00A96DEA">
        <w:rPr>
          <w:rFonts w:ascii="Times New Roman" w:hAnsi="Times New Roman" w:cs="Times New Roman"/>
          <w:sz w:val="24"/>
          <w:szCs w:val="24"/>
        </w:rPr>
        <w:t>la población vegueña es j</w:t>
      </w:r>
      <w:r w:rsidRPr="00A96DEA">
        <w:rPr>
          <w:rFonts w:ascii="Times New Roman" w:hAnsi="Times New Roman" w:cs="Times New Roman"/>
          <w:sz w:val="24"/>
          <w:szCs w:val="24"/>
        </w:rPr>
        <w:t xml:space="preserve">oven. </w:t>
      </w:r>
    </w:p>
    <w:p w14:paraId="623B9C99" w14:textId="77777777" w:rsidR="00AB22B0" w:rsidRPr="00A96DEA" w:rsidRDefault="00AB22B0" w:rsidP="00304DE3">
      <w:pPr>
        <w:spacing w:line="360" w:lineRule="auto"/>
        <w:rPr>
          <w:rFonts w:ascii="Times New Roman" w:hAnsi="Times New Roman" w:cs="Times New Roman"/>
          <w:b/>
          <w:iCs/>
          <w:sz w:val="24"/>
          <w:szCs w:val="24"/>
        </w:rPr>
      </w:pPr>
    </w:p>
    <w:p w14:paraId="23F374C6" w14:textId="77777777" w:rsidR="00AB22B0" w:rsidRPr="00A96DEA" w:rsidRDefault="00AB22B0" w:rsidP="00304DE3">
      <w:pPr>
        <w:spacing w:line="360" w:lineRule="auto"/>
        <w:rPr>
          <w:rFonts w:ascii="Times New Roman" w:hAnsi="Times New Roman" w:cs="Times New Roman"/>
          <w:b/>
          <w:iCs/>
          <w:sz w:val="24"/>
          <w:szCs w:val="24"/>
        </w:rPr>
      </w:pPr>
      <w:r w:rsidRPr="00A96DEA">
        <w:rPr>
          <w:rFonts w:ascii="Times New Roman" w:hAnsi="Times New Roman" w:cs="Times New Roman"/>
          <w:b/>
          <w:iCs/>
          <w:sz w:val="24"/>
          <w:szCs w:val="24"/>
        </w:rPr>
        <w:br w:type="page"/>
      </w:r>
    </w:p>
    <w:p w14:paraId="4DD38594" w14:textId="0F87DE88" w:rsidR="00AB22B0" w:rsidRPr="00A96DEA" w:rsidRDefault="00AB22B0" w:rsidP="00304DE3">
      <w:pPr>
        <w:pStyle w:val="Descripcin"/>
        <w:spacing w:line="360" w:lineRule="auto"/>
        <w:rPr>
          <w:rFonts w:cs="Times New Roman"/>
          <w:color w:val="auto"/>
        </w:rPr>
      </w:pPr>
      <w:bookmarkStart w:id="55" w:name="_Toc6852343"/>
      <w:bookmarkStart w:id="56" w:name="_Toc20556076"/>
      <w:r w:rsidRPr="00A96DEA">
        <w:rPr>
          <w:rFonts w:cs="Times New Roman"/>
          <w:color w:val="auto"/>
        </w:rPr>
        <w:lastRenderedPageBreak/>
        <w:t>Gráfico 8. Distribución de la población por edad y sexo</w:t>
      </w:r>
      <w:bookmarkEnd w:id="54"/>
      <w:bookmarkEnd w:id="55"/>
      <w:bookmarkEnd w:id="56"/>
    </w:p>
    <w:p w14:paraId="297C805C"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55D86B84" wp14:editId="34008BB7">
            <wp:extent cx="4965405" cy="2679405"/>
            <wp:effectExtent l="0" t="0" r="26035" b="26035"/>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519D44E" w14:textId="674C076F"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0AE2C55A" w14:textId="77777777" w:rsidR="00454409" w:rsidRPr="00A96DEA" w:rsidRDefault="00454409" w:rsidP="00304DE3">
      <w:pPr>
        <w:spacing w:line="360" w:lineRule="auto"/>
        <w:jc w:val="both"/>
        <w:rPr>
          <w:rFonts w:ascii="Times New Roman" w:hAnsi="Times New Roman" w:cs="Times New Roman"/>
          <w:sz w:val="24"/>
          <w:szCs w:val="24"/>
        </w:rPr>
      </w:pPr>
      <w:bookmarkStart w:id="57" w:name="_Toc5424189"/>
    </w:p>
    <w:p w14:paraId="5E9DA3B5" w14:textId="1AE08B09"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Frente a la pregunta al encuestado si se considera víctima del conflicto armado, </w:t>
      </w:r>
      <w:r w:rsidR="00A4388C">
        <w:rPr>
          <w:rFonts w:ascii="Times New Roman" w:hAnsi="Times New Roman" w:cs="Times New Roman"/>
          <w:sz w:val="24"/>
          <w:szCs w:val="24"/>
        </w:rPr>
        <w:t xml:space="preserve">los resultados arrojaron que </w:t>
      </w:r>
      <w:r w:rsidRPr="00A96DEA">
        <w:rPr>
          <w:rFonts w:ascii="Times New Roman" w:hAnsi="Times New Roman" w:cs="Times New Roman"/>
          <w:sz w:val="24"/>
          <w:szCs w:val="24"/>
        </w:rPr>
        <w:t xml:space="preserve"> el 82% de la población se reconoce como tal, mientras que el 18% </w:t>
      </w:r>
      <w:r w:rsidR="00454409" w:rsidRPr="00A96DEA">
        <w:rPr>
          <w:rFonts w:ascii="Times New Roman" w:hAnsi="Times New Roman" w:cs="Times New Roman"/>
          <w:sz w:val="24"/>
          <w:szCs w:val="24"/>
        </w:rPr>
        <w:t>manifiesta no serlo</w:t>
      </w:r>
      <w:r w:rsidR="00A4388C">
        <w:rPr>
          <w:rFonts w:ascii="Times New Roman" w:hAnsi="Times New Roman" w:cs="Times New Roman"/>
          <w:sz w:val="24"/>
          <w:szCs w:val="24"/>
        </w:rPr>
        <w:t>.</w:t>
      </w:r>
    </w:p>
    <w:p w14:paraId="609E30F7" w14:textId="77777777" w:rsidR="00AB22B0" w:rsidRPr="00A96DEA" w:rsidRDefault="00AB22B0" w:rsidP="00304DE3">
      <w:pPr>
        <w:spacing w:line="360" w:lineRule="auto"/>
        <w:rPr>
          <w:rFonts w:ascii="Times New Roman" w:hAnsi="Times New Roman" w:cs="Times New Roman"/>
          <w:iCs/>
          <w:sz w:val="24"/>
          <w:szCs w:val="24"/>
        </w:rPr>
      </w:pPr>
    </w:p>
    <w:p w14:paraId="482EF26D" w14:textId="77777777" w:rsidR="00454409" w:rsidRPr="00A96DEA" w:rsidRDefault="00454409">
      <w:pPr>
        <w:rPr>
          <w:rFonts w:ascii="Times New Roman" w:hAnsi="Times New Roman" w:cs="Times New Roman"/>
          <w:b/>
          <w:iCs/>
          <w:sz w:val="24"/>
          <w:szCs w:val="18"/>
        </w:rPr>
      </w:pPr>
      <w:bookmarkStart w:id="58" w:name="_Toc6852344"/>
      <w:bookmarkStart w:id="59" w:name="_Toc20556077"/>
      <w:r w:rsidRPr="00A96DEA">
        <w:rPr>
          <w:rFonts w:ascii="Times New Roman" w:hAnsi="Times New Roman" w:cs="Times New Roman"/>
        </w:rPr>
        <w:br w:type="page"/>
      </w:r>
    </w:p>
    <w:p w14:paraId="2FC9683F" w14:textId="160E9CF7" w:rsidR="00AB22B0" w:rsidRPr="00A96DEA" w:rsidRDefault="00AB22B0" w:rsidP="00304DE3">
      <w:pPr>
        <w:pStyle w:val="Descripcin"/>
        <w:spacing w:line="360" w:lineRule="auto"/>
        <w:rPr>
          <w:rFonts w:cs="Times New Roman"/>
          <w:color w:val="auto"/>
        </w:rPr>
      </w:pPr>
      <w:r w:rsidRPr="00A96DEA">
        <w:rPr>
          <w:rFonts w:cs="Times New Roman"/>
          <w:color w:val="auto"/>
        </w:rPr>
        <w:lastRenderedPageBreak/>
        <w:t xml:space="preserve">Gráfico 9. Víctimas del </w:t>
      </w:r>
      <w:r w:rsidR="00587AC9" w:rsidRPr="00A96DEA">
        <w:rPr>
          <w:rFonts w:cs="Times New Roman"/>
          <w:color w:val="auto"/>
        </w:rPr>
        <w:t>conflicto</w:t>
      </w:r>
      <w:bookmarkEnd w:id="57"/>
      <w:bookmarkEnd w:id="58"/>
      <w:bookmarkEnd w:id="59"/>
    </w:p>
    <w:p w14:paraId="0D007F96"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51BCB312" wp14:editId="638ABCEE">
            <wp:extent cx="3625703" cy="2211572"/>
            <wp:effectExtent l="0" t="0" r="13335" b="17780"/>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72B57A2" w14:textId="44254524"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6029F"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692107DC" w14:textId="77777777" w:rsidR="00AB22B0" w:rsidRPr="00A96DEA" w:rsidRDefault="00AB22B0" w:rsidP="00304DE3">
      <w:pPr>
        <w:spacing w:line="360" w:lineRule="auto"/>
        <w:rPr>
          <w:rFonts w:ascii="Times New Roman" w:hAnsi="Times New Roman" w:cs="Times New Roman"/>
          <w:sz w:val="24"/>
          <w:szCs w:val="24"/>
        </w:rPr>
      </w:pPr>
    </w:p>
    <w:p w14:paraId="5C094D45" w14:textId="1E9B0D67" w:rsidR="00AB22B0" w:rsidRPr="002609CE" w:rsidRDefault="00AB22B0" w:rsidP="00304DE3">
      <w:pPr>
        <w:pStyle w:val="Ttulo2"/>
        <w:spacing w:line="360" w:lineRule="auto"/>
        <w:rPr>
          <w:rFonts w:cs="Times New Roman"/>
          <w:sz w:val="24"/>
          <w:szCs w:val="24"/>
        </w:rPr>
      </w:pPr>
      <w:bookmarkStart w:id="60" w:name="_Toc5444146"/>
      <w:bookmarkStart w:id="61" w:name="_Toc6852316"/>
      <w:bookmarkStart w:id="62" w:name="_Toc20759293"/>
      <w:r w:rsidRPr="002609CE">
        <w:rPr>
          <w:rFonts w:cs="Times New Roman"/>
          <w:sz w:val="24"/>
          <w:szCs w:val="24"/>
        </w:rPr>
        <w:t xml:space="preserve">3.2 Características </w:t>
      </w:r>
      <w:r w:rsidR="00587AC9" w:rsidRPr="002609CE">
        <w:rPr>
          <w:rFonts w:cs="Times New Roman"/>
          <w:sz w:val="24"/>
          <w:szCs w:val="24"/>
        </w:rPr>
        <w:t>generales</w:t>
      </w:r>
      <w:bookmarkEnd w:id="60"/>
      <w:bookmarkEnd w:id="61"/>
      <w:bookmarkEnd w:id="62"/>
    </w:p>
    <w:p w14:paraId="6BE63E49" w14:textId="77777777" w:rsidR="00AB22B0" w:rsidRPr="00A96DEA" w:rsidRDefault="00AB22B0" w:rsidP="00304DE3">
      <w:pPr>
        <w:spacing w:line="360" w:lineRule="auto"/>
        <w:rPr>
          <w:rFonts w:ascii="Times New Roman" w:hAnsi="Times New Roman" w:cs="Times New Roman"/>
          <w:sz w:val="24"/>
          <w:szCs w:val="24"/>
        </w:rPr>
      </w:pPr>
    </w:p>
    <w:p w14:paraId="2A8D6533" w14:textId="0273BB5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esta sección se abordan los resultados correspondientes a las características </w:t>
      </w:r>
      <w:r w:rsidR="00587AC9">
        <w:rPr>
          <w:rFonts w:ascii="Times New Roman" w:hAnsi="Times New Roman" w:cs="Times New Roman"/>
          <w:sz w:val="24"/>
          <w:szCs w:val="24"/>
        </w:rPr>
        <w:t>de la población víctima a 201</w:t>
      </w:r>
      <w:r w:rsidR="00A4388C">
        <w:rPr>
          <w:rFonts w:ascii="Times New Roman" w:hAnsi="Times New Roman" w:cs="Times New Roman"/>
          <w:sz w:val="24"/>
          <w:szCs w:val="24"/>
        </w:rPr>
        <w:t xml:space="preserve">6. </w:t>
      </w:r>
      <w:r w:rsidRPr="00A96DEA">
        <w:rPr>
          <w:rFonts w:ascii="Times New Roman" w:hAnsi="Times New Roman" w:cs="Times New Roman"/>
          <w:sz w:val="24"/>
          <w:szCs w:val="24"/>
        </w:rPr>
        <w:t>En cuanto a la pregunta sobre la dependencia familiar de acuerdo con el estado civil, el 52% de las personas afirmaron estar en unión libre con personas a cargo, mientras el 29% de las personas solteras revelaron tener personas a cargo, seguidos de las personas casadas. Por el contrario, en los no dependientes, el 35% de las personas casadas afirmaron no tener personas a cargo, seguido de las personas solt</w:t>
      </w:r>
      <w:r w:rsidR="00454409" w:rsidRPr="00A96DEA">
        <w:rPr>
          <w:rFonts w:ascii="Times New Roman" w:hAnsi="Times New Roman" w:cs="Times New Roman"/>
          <w:sz w:val="24"/>
          <w:szCs w:val="24"/>
        </w:rPr>
        <w:t>eras y las casadas.</w:t>
      </w:r>
    </w:p>
    <w:p w14:paraId="0D702182" w14:textId="77777777" w:rsidR="00AB22B0" w:rsidRPr="00A96DEA" w:rsidRDefault="00AB22B0" w:rsidP="00304DE3">
      <w:pPr>
        <w:spacing w:line="360" w:lineRule="auto"/>
        <w:rPr>
          <w:rFonts w:ascii="Times New Roman" w:hAnsi="Times New Roman" w:cs="Times New Roman"/>
          <w:sz w:val="24"/>
          <w:szCs w:val="24"/>
        </w:rPr>
      </w:pPr>
    </w:p>
    <w:p w14:paraId="7F617DBC" w14:textId="77777777" w:rsidR="00454409" w:rsidRPr="00A96DEA" w:rsidRDefault="00454409">
      <w:pPr>
        <w:rPr>
          <w:rFonts w:ascii="Times New Roman" w:hAnsi="Times New Roman" w:cs="Times New Roman"/>
          <w:b/>
          <w:iCs/>
          <w:sz w:val="24"/>
          <w:szCs w:val="18"/>
        </w:rPr>
      </w:pPr>
      <w:bookmarkStart w:id="63" w:name="_Toc5424190"/>
      <w:bookmarkStart w:id="64" w:name="_Toc6852345"/>
      <w:bookmarkStart w:id="65" w:name="_Toc20556078"/>
      <w:r w:rsidRPr="00A96DEA">
        <w:rPr>
          <w:rFonts w:ascii="Times New Roman" w:hAnsi="Times New Roman" w:cs="Times New Roman"/>
        </w:rPr>
        <w:br w:type="page"/>
      </w:r>
    </w:p>
    <w:p w14:paraId="21C232BF" w14:textId="7DAB6F6C" w:rsidR="00AB22B0" w:rsidRPr="00A96DEA" w:rsidRDefault="00AB22B0" w:rsidP="00304DE3">
      <w:pPr>
        <w:pStyle w:val="Descripcin"/>
        <w:spacing w:line="360" w:lineRule="auto"/>
        <w:rPr>
          <w:rFonts w:cs="Times New Roman"/>
          <w:color w:val="auto"/>
        </w:rPr>
      </w:pPr>
      <w:r w:rsidRPr="00A96DEA">
        <w:rPr>
          <w:rFonts w:cs="Times New Roman"/>
          <w:color w:val="auto"/>
        </w:rPr>
        <w:lastRenderedPageBreak/>
        <w:t xml:space="preserve">Gráfico 10. Porcentaje de personas dependientes o no de acuerdo </w:t>
      </w:r>
      <w:r w:rsidR="00B34F68" w:rsidRPr="00A96DEA">
        <w:rPr>
          <w:rFonts w:cs="Times New Roman"/>
          <w:color w:val="auto"/>
        </w:rPr>
        <w:t xml:space="preserve">con el </w:t>
      </w:r>
      <w:r w:rsidR="008C3FBE" w:rsidRPr="00A96DEA">
        <w:rPr>
          <w:rFonts w:cs="Times New Roman"/>
          <w:color w:val="auto"/>
        </w:rPr>
        <w:t xml:space="preserve">estado </w:t>
      </w:r>
      <w:r w:rsidRPr="00A96DEA">
        <w:rPr>
          <w:rFonts w:cs="Times New Roman"/>
          <w:color w:val="auto"/>
        </w:rPr>
        <w:t>civil</w:t>
      </w:r>
      <w:bookmarkEnd w:id="63"/>
      <w:bookmarkEnd w:id="64"/>
      <w:bookmarkEnd w:id="65"/>
    </w:p>
    <w:p w14:paraId="4EB3A2EC" w14:textId="5A219A38" w:rsidR="00AB22B0" w:rsidRPr="00A96DEA" w:rsidRDefault="00AB22B0" w:rsidP="00304DE3">
      <w:pPr>
        <w:spacing w:line="360" w:lineRule="auto"/>
        <w:rPr>
          <w:rFonts w:ascii="Times New Roman" w:hAnsi="Times New Roman" w:cs="Times New Roman"/>
          <w:sz w:val="24"/>
          <w:szCs w:val="24"/>
        </w:rPr>
      </w:pPr>
      <w:r w:rsidRPr="00A96DEA">
        <w:rPr>
          <w:rFonts w:ascii="Times New Roman" w:hAnsi="Times New Roman" w:cs="Times New Roman"/>
          <w:noProof/>
          <w:sz w:val="24"/>
          <w:szCs w:val="24"/>
          <w:lang w:eastAsia="es-CO"/>
        </w:rPr>
        <mc:AlternateContent>
          <mc:Choice Requires="wps">
            <w:drawing>
              <wp:anchor distT="0" distB="0" distL="114300" distR="114300" simplePos="0" relativeHeight="251665408" behindDoc="0" locked="0" layoutInCell="1" allowOverlap="1" wp14:anchorId="4B1D67C9" wp14:editId="42236EF3">
                <wp:simplePos x="0" y="0"/>
                <wp:positionH relativeFrom="column">
                  <wp:posOffset>3295043</wp:posOffset>
                </wp:positionH>
                <wp:positionV relativeFrom="paragraph">
                  <wp:posOffset>5936</wp:posOffset>
                </wp:positionV>
                <wp:extent cx="1724025" cy="447675"/>
                <wp:effectExtent l="0" t="0" r="0" b="0"/>
                <wp:wrapNone/>
                <wp:docPr id="53" name="Cuadro de texto 53"/>
                <wp:cNvGraphicFramePr/>
                <a:graphic xmlns:a="http://schemas.openxmlformats.org/drawingml/2006/main">
                  <a:graphicData uri="http://schemas.microsoft.com/office/word/2010/wordprocessingShape">
                    <wps:wsp>
                      <wps:cNvSpPr txBox="1"/>
                      <wps:spPr>
                        <a:xfrm>
                          <a:off x="0" y="0"/>
                          <a:ext cx="1724025" cy="447675"/>
                        </a:xfrm>
                        <a:prstGeom prst="rect">
                          <a:avLst/>
                        </a:prstGeom>
                        <a:noFill/>
                        <a:ln w="6350">
                          <a:noFill/>
                        </a:ln>
                      </wps:spPr>
                      <wps:txbx>
                        <w:txbxContent>
                          <w:p w14:paraId="07E3CE05" w14:textId="77777777" w:rsidR="005B6270" w:rsidRPr="00745642" w:rsidRDefault="005B6270" w:rsidP="00AB22B0">
                            <w:pPr>
                              <w:jc w:val="center"/>
                              <w:rPr>
                                <w:rFonts w:cs="Times New Roman"/>
                                <w:b/>
                                <w:lang w:val="es-ES"/>
                              </w:rPr>
                            </w:pPr>
                            <w:r>
                              <w:rPr>
                                <w:rFonts w:cs="Times New Roman"/>
                                <w:b/>
                                <w:lang w:val="es-ES"/>
                              </w:rPr>
                              <w:t>No d</w:t>
                            </w:r>
                            <w:r w:rsidRPr="00745642">
                              <w:rPr>
                                <w:rFonts w:cs="Times New Roman"/>
                                <w:b/>
                                <w:lang w:val="es-ES"/>
                              </w:rPr>
                              <w:t>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1D67C9" id="_x0000_t202" coordsize="21600,21600" o:spt="202" path="m,l,21600r21600,l21600,xe">
                <v:stroke joinstyle="miter"/>
                <v:path gradientshapeok="t" o:connecttype="rect"/>
              </v:shapetype>
              <v:shape id="Cuadro de texto 53" o:spid="_x0000_s1026" type="#_x0000_t202" style="position:absolute;margin-left:259.45pt;margin-top:.45pt;width:135.75pt;height:35.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mxcBFwIAACwEAAAOAAAAZHJzL2Uyb0RvYy54bWysU02P2yAQvVfqf0DcGzupk2ytOKt0V6kq&#13;&#10;RbsrZas9EwyxJcxQILHTX98BOx/a9lT1AgMzzMd7j8V91yhyFNbVoAs6HqWUCM2hrPW+oD9e15/u&#13;&#10;KHGe6ZIp0KKgJ+Ho/fLjh0VrcjGBClQpLMEk2uWtKWjlvcmTxPFKNMyNwAiNTgm2YR6Pdp+UlrWY&#13;&#10;vVHJJE1nSQu2NBa4cA5vH3snXcb8Ugrun6V0whNVUOzNx9XGdRfWZLlg+d4yU9V8aIP9QxcNqzUW&#13;&#10;vaR6ZJ6Rg63/SNXU3IID6UccmgSkrLmIM+A04/TdNNuKGRFnQXCcucDk/l9a/nTcmhdLfPcVOiQw&#13;&#10;ANIalzu8DPN00jZhx04J+hHC0wU20XnCw6P5JEsnU0o4+rJsPptPQ5rk+tpY578JaEgwCmqRlogW&#13;&#10;O26c70PPIaGYhnWtVKRGadIWdPZ5msYHFw8mVxprXHsNlu923TDADsoTzmWhp9wZvq6x+IY5/8Is&#13;&#10;coyjoG79My5SARaBwaKkAvvrb/chHqFHLyUtaqag7ueBWUGJ+q6RlC/jLAsii4dsOp/gwd56drce&#13;&#10;fWgeAGU5xh9ieDRDvFdnU1po3lDeq1AVXUxzrF1QfzYffK9k/B5crFYxCGVlmN/oreEhdYAzQPva&#13;&#10;vTFrBvw9MvcEZ3Wx/B0NfWxPxOrgQdaRowBwj+qAO0oysjx8n6D523OMun7y5W8AAAD//wMAUEsD&#13;&#10;BBQABgAIAAAAIQDDUTpw4gAAAAwBAAAPAAAAZHJzL2Rvd25yZXYueG1sTE9NT8JAEL2b+B82Y+JN&#13;&#10;tiWgpXRLSA0xMXoAuXjbdoe2sTtbuwtUfj3jSS8vM3kz7yNbjbYTJxx860hBPIlAIFXOtFQr2H9s&#13;&#10;HhIQPmgyunOECn7Qwyq/vcl0atyZtnjahVqwCPlUK2hC6FMpfdWg1X7ieiTmDm6wOvA61NIM+szi&#13;&#10;tpPTKHqUVrfEDo3usWiw+todrYLXYvOut+XUJpeueHk7rPvv/edcqfu78XnJsF6CCDiGvw/47cD5&#13;&#10;IedgpTuS8aJTMI+TBZ8qYGT6aRHNQJQ8xDOQeSb/l8ivAAAA//8DAFBLAQItABQABgAIAAAAIQC2&#13;&#10;gziS/gAAAOEBAAATAAAAAAAAAAAAAAAAAAAAAABbQ29udGVudF9UeXBlc10ueG1sUEsBAi0AFAAG&#13;&#10;AAgAAAAhADj9If/WAAAAlAEAAAsAAAAAAAAAAAAAAAAALwEAAF9yZWxzLy5yZWxzUEsBAi0AFAAG&#13;&#10;AAgAAAAhANmbFwEXAgAALAQAAA4AAAAAAAAAAAAAAAAALgIAAGRycy9lMm9Eb2MueG1sUEsBAi0A&#13;&#10;FAAGAAgAAAAhAMNROnDiAAAADAEAAA8AAAAAAAAAAAAAAAAAcQQAAGRycy9kb3ducmV2LnhtbFBL&#13;&#10;BQYAAAAABAAEAPMAAACABQAAAAA=&#13;&#10;" filled="f" stroked="f" strokeweight=".5pt">
                <v:textbox>
                  <w:txbxContent>
                    <w:p w14:paraId="07E3CE05" w14:textId="77777777" w:rsidR="005B6270" w:rsidRPr="00745642" w:rsidRDefault="005B6270" w:rsidP="00AB22B0">
                      <w:pPr>
                        <w:jc w:val="center"/>
                        <w:rPr>
                          <w:rFonts w:cs="Times New Roman"/>
                          <w:b/>
                          <w:lang w:val="es-ES"/>
                        </w:rPr>
                      </w:pPr>
                      <w:r>
                        <w:rPr>
                          <w:rFonts w:cs="Times New Roman"/>
                          <w:b/>
                          <w:lang w:val="es-ES"/>
                        </w:rPr>
                        <w:t>No d</w:t>
                      </w:r>
                      <w:r w:rsidRPr="00745642">
                        <w:rPr>
                          <w:rFonts w:cs="Times New Roman"/>
                          <w:b/>
                          <w:lang w:val="es-ES"/>
                        </w:rPr>
                        <w:t>ependientes</w:t>
                      </w:r>
                    </w:p>
                  </w:txbxContent>
                </v:textbox>
              </v:shape>
            </w:pict>
          </mc:Fallback>
        </mc:AlternateContent>
      </w:r>
      <w:r w:rsidRPr="00A96DEA">
        <w:rPr>
          <w:rFonts w:ascii="Times New Roman" w:hAnsi="Times New Roman" w:cs="Times New Roman"/>
          <w:noProof/>
          <w:sz w:val="24"/>
          <w:szCs w:val="24"/>
          <w:lang w:eastAsia="es-CO"/>
        </w:rPr>
        <mc:AlternateContent>
          <mc:Choice Requires="wps">
            <w:drawing>
              <wp:anchor distT="0" distB="0" distL="114300" distR="114300" simplePos="0" relativeHeight="251664384" behindDoc="0" locked="0" layoutInCell="1" allowOverlap="1" wp14:anchorId="64642D74" wp14:editId="7230986C">
                <wp:simplePos x="0" y="0"/>
                <wp:positionH relativeFrom="column">
                  <wp:posOffset>567525</wp:posOffset>
                </wp:positionH>
                <wp:positionV relativeFrom="paragraph">
                  <wp:posOffset>15875</wp:posOffset>
                </wp:positionV>
                <wp:extent cx="1724025" cy="447675"/>
                <wp:effectExtent l="0" t="0" r="0" b="0"/>
                <wp:wrapNone/>
                <wp:docPr id="52" name="Cuadro de texto 52"/>
                <wp:cNvGraphicFramePr/>
                <a:graphic xmlns:a="http://schemas.openxmlformats.org/drawingml/2006/main">
                  <a:graphicData uri="http://schemas.microsoft.com/office/word/2010/wordprocessingShape">
                    <wps:wsp>
                      <wps:cNvSpPr txBox="1"/>
                      <wps:spPr>
                        <a:xfrm>
                          <a:off x="0" y="0"/>
                          <a:ext cx="1724025" cy="447675"/>
                        </a:xfrm>
                        <a:prstGeom prst="rect">
                          <a:avLst/>
                        </a:prstGeom>
                        <a:noFill/>
                        <a:ln w="6350">
                          <a:noFill/>
                        </a:ln>
                      </wps:spPr>
                      <wps:txbx>
                        <w:txbxContent>
                          <w:p w14:paraId="3D864D23" w14:textId="77777777" w:rsidR="005B6270" w:rsidRPr="00745642" w:rsidRDefault="005B6270" w:rsidP="00AB22B0">
                            <w:pPr>
                              <w:jc w:val="center"/>
                              <w:rPr>
                                <w:rFonts w:cs="Times New Roman"/>
                                <w:b/>
                                <w:lang w:val="es-ES"/>
                              </w:rPr>
                            </w:pPr>
                            <w:r w:rsidRPr="00745642">
                              <w:rPr>
                                <w:rFonts w:cs="Times New Roman"/>
                                <w:b/>
                                <w:lang w:val="es-ES"/>
                              </w:rPr>
                              <w:t>Dependientes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42D74" id="Cuadro de texto 52" o:spid="_x0000_s1027" type="#_x0000_t202" style="position:absolute;margin-left:44.7pt;margin-top:1.25pt;width:135.75pt;height:3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0DaVGQIAADMEAAAOAAAAZHJzL2Uyb0RvYy54bWysU02P2yAQvVfqf0DcGzupk2ytOKt0V6kq&#13;&#10;RbsrZas9EwyxJcxQILHTX98BOx/a9lT1AgMzzMd7j8V91yhyFNbVoAs6HqWUCM2hrPW+oD9e15/u&#13;&#10;KHGe6ZIp0KKgJ+Ho/fLjh0VrcjGBClQpLMEk2uWtKWjlvcmTxPFKNMyNwAiNTgm2YR6Pdp+UlrWY&#13;&#10;vVHJJE1nSQu2NBa4cA5vH3snXcb8Ugrun6V0whNVUOzNx9XGdRfWZLlg+d4yU9V8aIP9QxcNqzUW&#13;&#10;vaR6ZJ6Rg63/SNXU3IID6UccmgSkrLmIM+A04/TdNNuKGRFnQXCcucDk/l9a/nTcmhdLfPcVOiQw&#13;&#10;ANIalzu8DPN00jZhx04J+hHC0wU20XnCw6P5JEsnU0o4+rJsPptPQ5rk+tpY578JaEgwCmqRlogW&#13;&#10;O26c70PPIaGYhnWtVKRGadIWdPZ5msYHFw8mVxprXHsNlu92HanLmzl2UJ5wPAs9887wdY09bJjz&#13;&#10;L8wi1TgRytc/4yIVYC0YLEoqsL/+dh/ikQH0UtKidArqfh6YFZSo7xq5+TLOsqC1eMim8wke7K1n&#13;&#10;d+vRh+YBUJ1j/CiGRzPEe3U2pYXmDVW+ClXRxTTH2gX1Z/PB94LGX8LFahWDUF2G+Y3eGh5SB1QD&#13;&#10;wq/dG7NmoMEjgU9wFhnL37HRx/Z8rA4eZB2pCjj3qA7wozIj2cMvCtK/Pceo619f/gYAAP//AwBQ&#13;&#10;SwMEFAAGAAgAAAAhALioTLjjAAAADAEAAA8AAABkcnMvZG93bnJldi54bWxMT8tOwzAQvCPxD9Yi&#13;&#10;caM2KS1pGqeqgiokVA4tvXBz4m0SYa9D7LaBr8ec4LLSaB47k69Ga9gZB985knA/EcCQaqc7aiQc&#13;&#10;3jZ3KTAfFGllHKGEL/SwKq6vcpVpd6EdnvehYTGEfKYktCH0Gee+btEqP3E9UuSObrAqRDg0XA/q&#13;&#10;EsOt4YkQc25VR/FDq3osW6w/9icr4aXcvKpdldj025TP2+O6/zy8z6S8vRmflvGsl8ACjuHPAb8b&#13;&#10;Yn8oYrHKnUh7ZiSki4eolJDMgEV6OhcLYJWEx6kAXuT8/4jiBwAA//8DAFBLAQItABQABgAIAAAA&#13;&#10;IQC2gziS/gAAAOEBAAATAAAAAAAAAAAAAAAAAAAAAABbQ29udGVudF9UeXBlc10ueG1sUEsBAi0A&#13;&#10;FAAGAAgAAAAhADj9If/WAAAAlAEAAAsAAAAAAAAAAAAAAAAALwEAAF9yZWxzLy5yZWxzUEsBAi0A&#13;&#10;FAAGAAgAAAAhAB/QNpUZAgAAMwQAAA4AAAAAAAAAAAAAAAAALgIAAGRycy9lMm9Eb2MueG1sUEsB&#13;&#10;Ai0AFAAGAAgAAAAhALioTLjjAAAADAEAAA8AAAAAAAAAAAAAAAAAcwQAAGRycy9kb3ducmV2Lnht&#13;&#10;bFBLBQYAAAAABAAEAPMAAACDBQAAAAA=&#13;&#10;" filled="f" stroked="f" strokeweight=".5pt">
                <v:textbox>
                  <w:txbxContent>
                    <w:p w14:paraId="3D864D23" w14:textId="77777777" w:rsidR="005B6270" w:rsidRPr="00745642" w:rsidRDefault="005B6270" w:rsidP="00AB22B0">
                      <w:pPr>
                        <w:jc w:val="center"/>
                        <w:rPr>
                          <w:rFonts w:cs="Times New Roman"/>
                          <w:b/>
                          <w:lang w:val="es-ES"/>
                        </w:rPr>
                      </w:pPr>
                      <w:r w:rsidRPr="00745642">
                        <w:rPr>
                          <w:rFonts w:cs="Times New Roman"/>
                          <w:b/>
                          <w:lang w:val="es-ES"/>
                        </w:rPr>
                        <w:t>Dependientes</w:t>
                      </w:r>
                    </w:p>
                  </w:txbxContent>
                </v:textbox>
              </v:shape>
            </w:pict>
          </mc:Fallback>
        </mc:AlternateContent>
      </w:r>
    </w:p>
    <w:p w14:paraId="5C7E292D" w14:textId="77777777" w:rsidR="00AB22B0" w:rsidRPr="00A96DEA" w:rsidRDefault="00AB22B0" w:rsidP="00304DE3">
      <w:pPr>
        <w:spacing w:line="360" w:lineRule="auto"/>
        <w:rPr>
          <w:rFonts w:ascii="Times New Roman" w:hAnsi="Times New Roman" w:cs="Times New Roman"/>
          <w:sz w:val="24"/>
          <w:szCs w:val="24"/>
        </w:rPr>
      </w:pPr>
      <w:r w:rsidRPr="00A96DEA">
        <w:rPr>
          <w:rFonts w:ascii="Times New Roman" w:hAnsi="Times New Roman" w:cs="Times New Roman"/>
          <w:sz w:val="24"/>
          <w:szCs w:val="24"/>
          <w:lang w:val="es-ES"/>
        </w:rPr>
        <w:t xml:space="preserve">    </w:t>
      </w:r>
      <w:r w:rsidRPr="00A96DEA">
        <w:rPr>
          <w:rFonts w:ascii="Times New Roman" w:hAnsi="Times New Roman" w:cs="Times New Roman"/>
          <w:noProof/>
          <w:sz w:val="24"/>
          <w:szCs w:val="24"/>
          <w:lang w:eastAsia="es-CO"/>
        </w:rPr>
        <w:drawing>
          <wp:inline distT="0" distB="0" distL="0" distR="0" wp14:anchorId="4D546CE8" wp14:editId="5CEED7AF">
            <wp:extent cx="2626242" cy="2254102"/>
            <wp:effectExtent l="0" t="0" r="22225" b="13335"/>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A96DEA">
        <w:rPr>
          <w:rFonts w:ascii="Times New Roman" w:hAnsi="Times New Roman" w:cs="Times New Roman"/>
          <w:sz w:val="24"/>
          <w:szCs w:val="24"/>
          <w:lang w:val="es-ES"/>
        </w:rPr>
        <w:t xml:space="preserve">    </w:t>
      </w:r>
      <w:r w:rsidRPr="00A96DEA">
        <w:rPr>
          <w:rFonts w:ascii="Times New Roman" w:hAnsi="Times New Roman" w:cs="Times New Roman"/>
          <w:noProof/>
          <w:sz w:val="24"/>
          <w:szCs w:val="24"/>
          <w:lang w:eastAsia="es-CO"/>
        </w:rPr>
        <w:drawing>
          <wp:inline distT="0" distB="0" distL="0" distR="0" wp14:anchorId="2C1BA5D5" wp14:editId="10EFDC9B">
            <wp:extent cx="2633870" cy="2284674"/>
            <wp:effectExtent l="0" t="0" r="14605" b="20955"/>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41B2BDA" w14:textId="02EE6339"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13191" w:rsidRPr="00A96DEA">
        <w:rPr>
          <w:rFonts w:ascii="Times New Roman" w:hAnsi="Times New Roman" w:cs="Times New Roman"/>
          <w:sz w:val="20"/>
          <w:szCs w:val="24"/>
        </w:rPr>
        <w:t>pro</w:t>
      </w:r>
      <w:r w:rsidR="00B34F68" w:rsidRPr="00A96DEA">
        <w:rPr>
          <w:rFonts w:ascii="Times New Roman" w:hAnsi="Times New Roman" w:cs="Times New Roman"/>
          <w:sz w:val="20"/>
          <w:szCs w:val="24"/>
        </w:rPr>
        <w:t>y</w:t>
      </w:r>
      <w:r w:rsidR="00E13191" w:rsidRPr="00A96DEA">
        <w:rPr>
          <w:rFonts w:ascii="Times New Roman" w:hAnsi="Times New Roman" w:cs="Times New Roman"/>
          <w:sz w:val="20"/>
          <w:szCs w:val="24"/>
        </w:rPr>
        <w:t>e</w:t>
      </w:r>
      <w:r w:rsidR="00B34F68" w:rsidRPr="00A96DEA">
        <w:rPr>
          <w:rFonts w:ascii="Times New Roman" w:hAnsi="Times New Roman" w:cs="Times New Roman"/>
          <w:sz w:val="20"/>
          <w:szCs w:val="24"/>
        </w:rPr>
        <w:t>cto</w:t>
      </w:r>
      <w:r w:rsidRPr="00A96DEA">
        <w:rPr>
          <w:rFonts w:ascii="Times New Roman" w:hAnsi="Times New Roman" w:cs="Times New Roman"/>
          <w:sz w:val="20"/>
          <w:szCs w:val="24"/>
        </w:rPr>
        <w:t xml:space="preserve"> a partir de datos UARIV, 2016</w:t>
      </w:r>
    </w:p>
    <w:p w14:paraId="116E1B59" w14:textId="77777777" w:rsidR="00AB22B0" w:rsidRPr="00A96DEA" w:rsidRDefault="00AB22B0" w:rsidP="00304DE3">
      <w:pPr>
        <w:spacing w:line="360" w:lineRule="auto"/>
        <w:rPr>
          <w:rFonts w:ascii="Times New Roman" w:hAnsi="Times New Roman" w:cs="Times New Roman"/>
          <w:sz w:val="20"/>
          <w:szCs w:val="24"/>
        </w:rPr>
      </w:pPr>
    </w:p>
    <w:p w14:paraId="481BCDF1" w14:textId="380D19DD" w:rsidR="00AB22B0" w:rsidRPr="00A96DEA" w:rsidRDefault="00AB22B0" w:rsidP="00304DE3">
      <w:pPr>
        <w:spacing w:line="360" w:lineRule="auto"/>
        <w:rPr>
          <w:rFonts w:ascii="Times New Roman" w:hAnsi="Times New Roman" w:cs="Times New Roman"/>
          <w:sz w:val="24"/>
          <w:szCs w:val="24"/>
        </w:rPr>
      </w:pPr>
      <w:r w:rsidRPr="00A96DEA">
        <w:rPr>
          <w:rFonts w:ascii="Times New Roman" w:hAnsi="Times New Roman" w:cs="Times New Roman"/>
          <w:sz w:val="24"/>
          <w:szCs w:val="24"/>
        </w:rPr>
        <w:t>Con respecto a la identificación con el género, del total de la población encuestada, el 56,6% se reconoce dentro del género femenino y</w:t>
      </w:r>
      <w:r w:rsidR="00E13191" w:rsidRPr="00A96DEA">
        <w:rPr>
          <w:rFonts w:ascii="Times New Roman" w:hAnsi="Times New Roman" w:cs="Times New Roman"/>
          <w:sz w:val="24"/>
          <w:szCs w:val="24"/>
        </w:rPr>
        <w:t xml:space="preserve"> el 41,4% masculino</w:t>
      </w:r>
      <w:r w:rsidRPr="00A96DEA">
        <w:rPr>
          <w:rFonts w:ascii="Times New Roman" w:hAnsi="Times New Roman" w:cs="Times New Roman"/>
          <w:sz w:val="24"/>
          <w:szCs w:val="24"/>
        </w:rPr>
        <w:t>.</w:t>
      </w:r>
    </w:p>
    <w:p w14:paraId="1984C702" w14:textId="77777777" w:rsidR="00B34F68" w:rsidRPr="00A96DEA" w:rsidRDefault="00B34F68" w:rsidP="00304DE3">
      <w:pPr>
        <w:spacing w:line="360" w:lineRule="auto"/>
        <w:rPr>
          <w:rFonts w:ascii="Times New Roman" w:hAnsi="Times New Roman" w:cs="Times New Roman"/>
          <w:b/>
          <w:iCs/>
          <w:sz w:val="24"/>
          <w:szCs w:val="24"/>
        </w:rPr>
      </w:pPr>
      <w:bookmarkStart w:id="66" w:name="_Toc6852346"/>
      <w:r w:rsidRPr="00A96DEA">
        <w:rPr>
          <w:rFonts w:ascii="Times New Roman" w:hAnsi="Times New Roman" w:cs="Times New Roman"/>
          <w:b/>
          <w:iCs/>
          <w:sz w:val="24"/>
          <w:szCs w:val="24"/>
        </w:rPr>
        <w:br w:type="page"/>
      </w:r>
    </w:p>
    <w:p w14:paraId="201848D1" w14:textId="0CC588E8" w:rsidR="00AB22B0" w:rsidRPr="00A96DEA" w:rsidRDefault="00AB22B0" w:rsidP="00304DE3">
      <w:pPr>
        <w:pStyle w:val="Descripcin"/>
        <w:spacing w:line="360" w:lineRule="auto"/>
        <w:rPr>
          <w:rFonts w:cs="Times New Roman"/>
          <w:color w:val="auto"/>
        </w:rPr>
      </w:pPr>
      <w:bookmarkStart w:id="67" w:name="_Toc20556079"/>
      <w:r w:rsidRPr="00A96DEA">
        <w:rPr>
          <w:rFonts w:cs="Times New Roman"/>
          <w:color w:val="auto"/>
        </w:rPr>
        <w:lastRenderedPageBreak/>
        <w:t>Gráfico 11. Género con el que se identifica</w:t>
      </w:r>
      <w:bookmarkEnd w:id="66"/>
      <w:bookmarkEnd w:id="67"/>
    </w:p>
    <w:p w14:paraId="5F7D2722"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41B83B12" wp14:editId="72D9DEB4">
            <wp:extent cx="4621695" cy="2673626"/>
            <wp:effectExtent l="0" t="0" r="26670" b="1270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6650681" w14:textId="67EB1DF4"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B34F6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a partir de datos UARIV, 2016</w:t>
      </w:r>
    </w:p>
    <w:p w14:paraId="3CB7482C" w14:textId="77777777" w:rsidR="00AB22B0" w:rsidRPr="00A96DEA" w:rsidRDefault="00AB22B0" w:rsidP="00304DE3">
      <w:pPr>
        <w:spacing w:line="360" w:lineRule="auto"/>
        <w:rPr>
          <w:rFonts w:ascii="Times New Roman" w:hAnsi="Times New Roman" w:cs="Times New Roman"/>
          <w:sz w:val="24"/>
          <w:szCs w:val="24"/>
        </w:rPr>
      </w:pPr>
    </w:p>
    <w:p w14:paraId="5E589A7F" w14:textId="53589941" w:rsidR="00AB22B0" w:rsidRDefault="00A4388C" w:rsidP="00E13191">
      <w:pPr>
        <w:spacing w:line="360" w:lineRule="auto"/>
        <w:jc w:val="both"/>
        <w:rPr>
          <w:rFonts w:ascii="Times New Roman" w:hAnsi="Times New Roman" w:cs="Times New Roman"/>
          <w:sz w:val="24"/>
          <w:szCs w:val="24"/>
        </w:rPr>
      </w:pPr>
      <w:r>
        <w:rPr>
          <w:rFonts w:ascii="Times New Roman" w:hAnsi="Times New Roman" w:cs="Times New Roman"/>
          <w:sz w:val="24"/>
          <w:szCs w:val="24"/>
        </w:rPr>
        <w:t>Es relevante mencionar que en el formulario aplicado en el 2016, no se habían incluido otras modalidades de género con las que se pudieran sentir identificadas las personas víctimas del conflicto armado encuestadas.</w:t>
      </w:r>
      <w:r w:rsidR="00AB22B0" w:rsidRPr="00A96DEA">
        <w:rPr>
          <w:rFonts w:ascii="Times New Roman" w:hAnsi="Times New Roman" w:cs="Times New Roman"/>
          <w:sz w:val="24"/>
          <w:szCs w:val="24"/>
        </w:rPr>
        <w:t xml:space="preserve"> </w:t>
      </w:r>
    </w:p>
    <w:p w14:paraId="08FC3B97" w14:textId="77777777" w:rsidR="00A4388C" w:rsidRPr="00A96DEA" w:rsidRDefault="00A4388C" w:rsidP="00E13191">
      <w:pPr>
        <w:spacing w:line="360" w:lineRule="auto"/>
        <w:jc w:val="both"/>
        <w:rPr>
          <w:rFonts w:ascii="Times New Roman" w:hAnsi="Times New Roman" w:cs="Times New Roman"/>
          <w:sz w:val="24"/>
          <w:szCs w:val="24"/>
        </w:rPr>
      </w:pPr>
    </w:p>
    <w:p w14:paraId="16DCD390" w14:textId="0036D65A" w:rsidR="00AB22B0" w:rsidRPr="002609CE" w:rsidRDefault="00AB22B0" w:rsidP="00304DE3">
      <w:pPr>
        <w:pStyle w:val="Ttulo2"/>
        <w:spacing w:line="360" w:lineRule="auto"/>
        <w:rPr>
          <w:rFonts w:cs="Times New Roman"/>
          <w:sz w:val="24"/>
          <w:szCs w:val="24"/>
        </w:rPr>
      </w:pPr>
      <w:bookmarkStart w:id="68" w:name="_Toc5444147"/>
      <w:bookmarkStart w:id="69" w:name="_Toc6852317"/>
      <w:bookmarkStart w:id="70" w:name="_Toc20759294"/>
      <w:r w:rsidRPr="002609CE">
        <w:rPr>
          <w:rFonts w:cs="Times New Roman"/>
          <w:sz w:val="24"/>
          <w:szCs w:val="24"/>
        </w:rPr>
        <w:t xml:space="preserve">3.3. Datos de la </w:t>
      </w:r>
      <w:r w:rsidR="008C3FBE" w:rsidRPr="002609CE">
        <w:rPr>
          <w:rFonts w:cs="Times New Roman"/>
          <w:sz w:val="24"/>
          <w:szCs w:val="24"/>
        </w:rPr>
        <w:t>vivienda</w:t>
      </w:r>
      <w:bookmarkStart w:id="71" w:name="_Toc5424192"/>
      <w:bookmarkEnd w:id="68"/>
      <w:bookmarkEnd w:id="69"/>
      <w:bookmarkEnd w:id="70"/>
    </w:p>
    <w:p w14:paraId="579BE960" w14:textId="77777777" w:rsidR="00C96AFB" w:rsidRPr="00A96DEA" w:rsidRDefault="00C96AFB" w:rsidP="00304DE3">
      <w:pPr>
        <w:spacing w:line="360" w:lineRule="auto"/>
        <w:rPr>
          <w:rFonts w:ascii="Times New Roman" w:hAnsi="Times New Roman" w:cs="Times New Roman"/>
        </w:rPr>
      </w:pPr>
    </w:p>
    <w:p w14:paraId="74155B47" w14:textId="269249E2"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De acuerd</w:t>
      </w:r>
      <w:r w:rsidR="00E13191" w:rsidRPr="00A96DEA">
        <w:rPr>
          <w:rFonts w:ascii="Times New Roman" w:hAnsi="Times New Roman" w:cs="Times New Roman"/>
          <w:sz w:val="24"/>
          <w:szCs w:val="24"/>
        </w:rPr>
        <w:t>o con la información</w:t>
      </w:r>
      <w:r w:rsidRPr="00A96DEA">
        <w:rPr>
          <w:rFonts w:ascii="Times New Roman" w:hAnsi="Times New Roman" w:cs="Times New Roman"/>
          <w:sz w:val="24"/>
          <w:szCs w:val="24"/>
        </w:rPr>
        <w:t>, el tipo de vivienda que predomina para la población encuestada es la casa con un 92,6%, seguido de vivienda colectiva con un 6,5%. Otros tipos de viviendas ocupan porcentajes menores: albergues (0,7%) y campamentos (0,2%).</w:t>
      </w:r>
    </w:p>
    <w:p w14:paraId="725BAB80" w14:textId="38C70D87" w:rsidR="00AB22B0" w:rsidRPr="00A96DEA" w:rsidRDefault="00AB22B0" w:rsidP="00304DE3">
      <w:pPr>
        <w:spacing w:line="360" w:lineRule="auto"/>
        <w:rPr>
          <w:rFonts w:ascii="Times New Roman" w:hAnsi="Times New Roman" w:cs="Times New Roman"/>
          <w:iCs/>
          <w:sz w:val="24"/>
          <w:szCs w:val="24"/>
        </w:rPr>
      </w:pPr>
    </w:p>
    <w:p w14:paraId="475ECAA9" w14:textId="1A918E56" w:rsidR="00BB4052" w:rsidRPr="00A96DEA" w:rsidRDefault="00BB4052" w:rsidP="00304DE3">
      <w:pPr>
        <w:spacing w:line="360" w:lineRule="auto"/>
        <w:rPr>
          <w:rFonts w:ascii="Times New Roman" w:hAnsi="Times New Roman" w:cs="Times New Roman"/>
          <w:iCs/>
          <w:sz w:val="24"/>
          <w:szCs w:val="24"/>
        </w:rPr>
      </w:pPr>
    </w:p>
    <w:p w14:paraId="5D0E4405" w14:textId="0754584D" w:rsidR="00BB4052" w:rsidRPr="00A96DEA" w:rsidRDefault="00BB4052" w:rsidP="00304DE3">
      <w:pPr>
        <w:spacing w:line="360" w:lineRule="auto"/>
        <w:rPr>
          <w:rFonts w:ascii="Times New Roman" w:hAnsi="Times New Roman" w:cs="Times New Roman"/>
          <w:iCs/>
          <w:sz w:val="24"/>
          <w:szCs w:val="24"/>
        </w:rPr>
      </w:pPr>
    </w:p>
    <w:p w14:paraId="0FF1D65F" w14:textId="3CF2F636" w:rsidR="00AB22B0" w:rsidRPr="00A96DEA" w:rsidRDefault="00AB22B0" w:rsidP="00304DE3">
      <w:pPr>
        <w:pStyle w:val="Descripcin"/>
        <w:spacing w:line="360" w:lineRule="auto"/>
        <w:rPr>
          <w:rFonts w:cs="Times New Roman"/>
          <w:color w:val="auto"/>
        </w:rPr>
      </w:pPr>
      <w:bookmarkStart w:id="72" w:name="_Toc6852347"/>
      <w:bookmarkStart w:id="73" w:name="_Toc20556080"/>
      <w:r w:rsidRPr="00A96DEA">
        <w:rPr>
          <w:rFonts w:cs="Times New Roman"/>
          <w:color w:val="auto"/>
        </w:rPr>
        <w:t>Gráfico 12. Tipo de vivienda</w:t>
      </w:r>
      <w:bookmarkEnd w:id="71"/>
      <w:bookmarkEnd w:id="72"/>
      <w:bookmarkEnd w:id="73"/>
    </w:p>
    <w:p w14:paraId="4BB9B016"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6336ED75" wp14:editId="2AFF2E80">
            <wp:extent cx="4015409" cy="2852530"/>
            <wp:effectExtent l="0" t="0" r="23495" b="2413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888675" w14:textId="4AB0E476" w:rsidR="00AB22B0" w:rsidRPr="00A96DEA" w:rsidRDefault="00AB22B0" w:rsidP="00304DE3">
      <w:pPr>
        <w:spacing w:line="360" w:lineRule="auto"/>
        <w:jc w:val="center"/>
        <w:rPr>
          <w:rFonts w:ascii="Times New Roman" w:hAnsi="Times New Roman" w:cs="Times New Roman"/>
          <w:sz w:val="20"/>
          <w:szCs w:val="24"/>
        </w:rPr>
      </w:pPr>
      <w:bookmarkStart w:id="74" w:name="_Toc5424260"/>
      <w:r w:rsidRPr="00A96DEA">
        <w:rPr>
          <w:rFonts w:ascii="Times New Roman" w:hAnsi="Times New Roman" w:cs="Times New Roman"/>
          <w:sz w:val="20"/>
          <w:szCs w:val="24"/>
        </w:rPr>
        <w:t xml:space="preserve">Fuente: Elaboración </w:t>
      </w:r>
      <w:r w:rsidR="00BB405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009B0F39" w14:textId="77777777" w:rsidR="00AB22B0" w:rsidRPr="00A96DEA" w:rsidRDefault="00AB22B0" w:rsidP="00304DE3">
      <w:pPr>
        <w:spacing w:line="360" w:lineRule="auto"/>
        <w:rPr>
          <w:rFonts w:ascii="Times New Roman" w:hAnsi="Times New Roman" w:cs="Times New Roman"/>
          <w:sz w:val="24"/>
          <w:szCs w:val="24"/>
        </w:rPr>
      </w:pPr>
    </w:p>
    <w:p w14:paraId="57A3B394" w14:textId="25317FD6"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cuanto a las características que predominan en las viviendas, los resultados revelan que la mayoría de las viviendas tienen como </w:t>
      </w:r>
      <w:r w:rsidR="004C1D87" w:rsidRPr="00A96DEA">
        <w:rPr>
          <w:rFonts w:ascii="Times New Roman" w:hAnsi="Times New Roman" w:cs="Times New Roman"/>
          <w:sz w:val="24"/>
          <w:szCs w:val="24"/>
        </w:rPr>
        <w:t>pisos materiales</w:t>
      </w:r>
      <w:r w:rsidRPr="00A96DEA">
        <w:rPr>
          <w:rFonts w:ascii="Times New Roman" w:hAnsi="Times New Roman" w:cs="Times New Roman"/>
          <w:sz w:val="24"/>
          <w:szCs w:val="24"/>
        </w:rPr>
        <w:t xml:space="preserve"> de tierra y arena con un 68%, seguido de barro, zinc, asb</w:t>
      </w:r>
      <w:r w:rsidR="00A4388C">
        <w:rPr>
          <w:rFonts w:ascii="Times New Roman" w:hAnsi="Times New Roman" w:cs="Times New Roman"/>
          <w:sz w:val="24"/>
          <w:szCs w:val="24"/>
        </w:rPr>
        <w:t>esto, cemento</w:t>
      </w:r>
      <w:r w:rsidRPr="00A96DEA">
        <w:rPr>
          <w:rFonts w:ascii="Times New Roman" w:hAnsi="Times New Roman" w:cs="Times New Roman"/>
          <w:sz w:val="24"/>
          <w:szCs w:val="24"/>
        </w:rPr>
        <w:t>, cielo raso como techos y paredes con un 56,6% e</w:t>
      </w:r>
      <w:r w:rsidR="00E13191" w:rsidRPr="00A96DEA">
        <w:rPr>
          <w:rFonts w:ascii="Times New Roman" w:hAnsi="Times New Roman" w:cs="Times New Roman"/>
          <w:sz w:val="24"/>
          <w:szCs w:val="24"/>
        </w:rPr>
        <w:t>n adobe o tapia pisada</w:t>
      </w:r>
      <w:r w:rsidRPr="00A96DEA">
        <w:rPr>
          <w:rFonts w:ascii="Times New Roman" w:hAnsi="Times New Roman" w:cs="Times New Roman"/>
          <w:sz w:val="24"/>
          <w:szCs w:val="24"/>
        </w:rPr>
        <w:t>.</w:t>
      </w:r>
      <w:r w:rsidR="004C1D87" w:rsidRPr="00A96DEA">
        <w:rPr>
          <w:rFonts w:ascii="Times New Roman" w:hAnsi="Times New Roman" w:cs="Times New Roman"/>
          <w:sz w:val="24"/>
          <w:szCs w:val="24"/>
        </w:rPr>
        <w:t xml:space="preserve"> Esta caracterización es típica de zonas campesinas e indígenas. Un estudio de mejoramiento de las condiciones de la vivienda podría considerar estos aspectos, y en particular los servicios disponibles. </w:t>
      </w:r>
    </w:p>
    <w:p w14:paraId="3E2D259C" w14:textId="77777777" w:rsidR="00AB22B0" w:rsidRPr="00A96DEA" w:rsidRDefault="00AB22B0" w:rsidP="00304DE3">
      <w:pPr>
        <w:spacing w:line="360" w:lineRule="auto"/>
        <w:rPr>
          <w:rFonts w:ascii="Times New Roman" w:hAnsi="Times New Roman" w:cs="Times New Roman"/>
          <w:iCs/>
          <w:sz w:val="24"/>
          <w:szCs w:val="24"/>
        </w:rPr>
      </w:pPr>
    </w:p>
    <w:p w14:paraId="6508A5BD" w14:textId="77777777" w:rsidR="00AB22B0" w:rsidRPr="00A96DEA" w:rsidRDefault="00AB22B0" w:rsidP="00304DE3">
      <w:pPr>
        <w:spacing w:line="360" w:lineRule="auto"/>
        <w:rPr>
          <w:rFonts w:ascii="Times New Roman" w:hAnsi="Times New Roman" w:cs="Times New Roman"/>
          <w:b/>
          <w:sz w:val="24"/>
          <w:szCs w:val="24"/>
        </w:rPr>
      </w:pPr>
    </w:p>
    <w:p w14:paraId="17CB3C39" w14:textId="77777777" w:rsidR="00AB22B0" w:rsidRPr="00A96DEA" w:rsidRDefault="00AB22B0" w:rsidP="00304DE3">
      <w:pPr>
        <w:spacing w:line="360" w:lineRule="auto"/>
        <w:rPr>
          <w:rFonts w:ascii="Times New Roman" w:hAnsi="Times New Roman" w:cs="Times New Roman"/>
          <w:b/>
          <w:sz w:val="24"/>
          <w:szCs w:val="24"/>
        </w:rPr>
      </w:pPr>
    </w:p>
    <w:p w14:paraId="6AD21425" w14:textId="77777777" w:rsidR="00AB22B0" w:rsidRPr="00A96DEA" w:rsidRDefault="00AB22B0" w:rsidP="00304DE3">
      <w:pPr>
        <w:spacing w:line="360" w:lineRule="auto"/>
        <w:rPr>
          <w:rFonts w:ascii="Times New Roman" w:hAnsi="Times New Roman" w:cs="Times New Roman"/>
          <w:b/>
          <w:sz w:val="24"/>
          <w:szCs w:val="24"/>
        </w:rPr>
      </w:pPr>
    </w:p>
    <w:p w14:paraId="71886789" w14:textId="3FF4A64D" w:rsidR="00AB22B0" w:rsidRPr="00A96DEA" w:rsidRDefault="00AB22B0" w:rsidP="00890221">
      <w:pPr>
        <w:pStyle w:val="Sinespaciado"/>
      </w:pPr>
      <w:bookmarkStart w:id="75" w:name="_Toc6852380"/>
      <w:bookmarkStart w:id="76" w:name="_Toc20556544"/>
      <w:r w:rsidRPr="00A96DEA">
        <w:t xml:space="preserve">Tabla 2. Características de la </w:t>
      </w:r>
      <w:r w:rsidR="008C3FBE" w:rsidRPr="00A96DEA">
        <w:t>vivienda</w:t>
      </w:r>
      <w:bookmarkEnd w:id="74"/>
      <w:bookmarkEnd w:id="75"/>
      <w:bookmarkEnd w:id="76"/>
    </w:p>
    <w:tbl>
      <w:tblPr>
        <w:tblW w:w="6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0"/>
        <w:gridCol w:w="1323"/>
      </w:tblGrid>
      <w:tr w:rsidR="00E13191" w:rsidRPr="00A96DEA" w14:paraId="093B2288" w14:textId="77777777" w:rsidTr="00672A6B">
        <w:trPr>
          <w:trHeight w:val="609"/>
          <w:jc w:val="center"/>
        </w:trPr>
        <w:tc>
          <w:tcPr>
            <w:tcW w:w="5080" w:type="dxa"/>
            <w:shd w:val="clear" w:color="auto" w:fill="D9D9D9" w:themeFill="background1" w:themeFillShade="D9"/>
            <w:noWrap/>
            <w:vAlign w:val="center"/>
            <w:hideMark/>
          </w:tcPr>
          <w:p w14:paraId="6312BAEC" w14:textId="77777777" w:rsidR="00E13191" w:rsidRPr="00A96DEA" w:rsidRDefault="00E13191" w:rsidP="00A4388C">
            <w:pPr>
              <w:spacing w:after="0" w:line="360" w:lineRule="auto"/>
              <w:jc w:val="center"/>
              <w:rPr>
                <w:rFonts w:ascii="Times New Roman" w:hAnsi="Times New Roman" w:cs="Times New Roman"/>
                <w:b/>
                <w:sz w:val="24"/>
                <w:szCs w:val="24"/>
              </w:rPr>
            </w:pPr>
            <w:r w:rsidRPr="00A96DEA">
              <w:rPr>
                <w:rFonts w:ascii="Times New Roman" w:hAnsi="Times New Roman" w:cs="Times New Roman"/>
                <w:b/>
                <w:sz w:val="24"/>
                <w:szCs w:val="24"/>
              </w:rPr>
              <w:t>Tipo de material</w:t>
            </w:r>
          </w:p>
        </w:tc>
        <w:tc>
          <w:tcPr>
            <w:tcW w:w="1323" w:type="dxa"/>
            <w:shd w:val="clear" w:color="auto" w:fill="D9D9D9" w:themeFill="background1" w:themeFillShade="D9"/>
            <w:noWrap/>
            <w:vAlign w:val="center"/>
            <w:hideMark/>
          </w:tcPr>
          <w:p w14:paraId="6099D988" w14:textId="77777777" w:rsidR="00E13191" w:rsidRPr="00A96DEA" w:rsidRDefault="00E13191" w:rsidP="00A4388C">
            <w:pPr>
              <w:spacing w:after="0" w:line="360" w:lineRule="auto"/>
              <w:jc w:val="center"/>
              <w:rPr>
                <w:rFonts w:ascii="Times New Roman" w:hAnsi="Times New Roman" w:cs="Times New Roman"/>
                <w:b/>
                <w:sz w:val="24"/>
                <w:szCs w:val="24"/>
              </w:rPr>
            </w:pPr>
            <w:r w:rsidRPr="00A96DEA">
              <w:rPr>
                <w:rFonts w:ascii="Times New Roman" w:hAnsi="Times New Roman" w:cs="Times New Roman"/>
                <w:b/>
                <w:sz w:val="24"/>
                <w:szCs w:val="24"/>
              </w:rPr>
              <w:t>Porcentaje</w:t>
            </w:r>
          </w:p>
        </w:tc>
      </w:tr>
      <w:tr w:rsidR="00E13191" w:rsidRPr="00A96DEA" w14:paraId="25AF364F" w14:textId="77777777" w:rsidTr="00CB507B">
        <w:trPr>
          <w:trHeight w:val="315"/>
          <w:jc w:val="center"/>
        </w:trPr>
        <w:tc>
          <w:tcPr>
            <w:tcW w:w="5080" w:type="dxa"/>
            <w:noWrap/>
          </w:tcPr>
          <w:p w14:paraId="3CA87301" w14:textId="3F788017" w:rsidR="00E13191" w:rsidRPr="00A96DEA" w:rsidRDefault="00E13191" w:rsidP="00A4388C">
            <w:pPr>
              <w:spacing w:after="0" w:line="360" w:lineRule="auto"/>
              <w:jc w:val="both"/>
              <w:rPr>
                <w:rFonts w:ascii="Times New Roman" w:hAnsi="Times New Roman" w:cs="Times New Roman"/>
                <w:b/>
                <w:sz w:val="24"/>
                <w:szCs w:val="24"/>
              </w:rPr>
            </w:pPr>
            <w:r w:rsidRPr="00A96DEA">
              <w:rPr>
                <w:rFonts w:ascii="Times New Roman" w:hAnsi="Times New Roman" w:cs="Times New Roman"/>
                <w:sz w:val="24"/>
                <w:szCs w:val="24"/>
              </w:rPr>
              <w:t xml:space="preserve">Pisos: </w:t>
            </w:r>
            <w:r w:rsidR="008C3FBE" w:rsidRPr="00A96DEA">
              <w:rPr>
                <w:rFonts w:ascii="Times New Roman" w:hAnsi="Times New Roman" w:cs="Times New Roman"/>
                <w:sz w:val="24"/>
                <w:szCs w:val="24"/>
              </w:rPr>
              <w:t>tierra</w:t>
            </w:r>
            <w:r w:rsidRPr="00A96DEA">
              <w:rPr>
                <w:rFonts w:ascii="Times New Roman" w:hAnsi="Times New Roman" w:cs="Times New Roman"/>
                <w:sz w:val="24"/>
                <w:szCs w:val="24"/>
              </w:rPr>
              <w:t>, arena</w:t>
            </w:r>
          </w:p>
        </w:tc>
        <w:tc>
          <w:tcPr>
            <w:tcW w:w="1323" w:type="dxa"/>
            <w:noWrap/>
          </w:tcPr>
          <w:p w14:paraId="2550BEAA" w14:textId="22C32703" w:rsidR="00E13191" w:rsidRPr="00A96DEA" w:rsidRDefault="00672A6B" w:rsidP="00A4388C">
            <w:pPr>
              <w:spacing w:after="0" w:line="360" w:lineRule="auto"/>
              <w:jc w:val="center"/>
              <w:rPr>
                <w:rFonts w:ascii="Times New Roman" w:hAnsi="Times New Roman" w:cs="Times New Roman"/>
                <w:b/>
                <w:sz w:val="24"/>
                <w:szCs w:val="24"/>
              </w:rPr>
            </w:pPr>
            <w:r w:rsidRPr="00A96DEA">
              <w:rPr>
                <w:rFonts w:ascii="Times New Roman" w:hAnsi="Times New Roman" w:cs="Times New Roman"/>
                <w:sz w:val="24"/>
                <w:szCs w:val="24"/>
              </w:rPr>
              <w:t>68,0</w:t>
            </w:r>
          </w:p>
        </w:tc>
      </w:tr>
      <w:tr w:rsidR="00E13191" w:rsidRPr="00A96DEA" w14:paraId="044CF417" w14:textId="77777777" w:rsidTr="00CB507B">
        <w:trPr>
          <w:trHeight w:val="315"/>
          <w:jc w:val="center"/>
        </w:trPr>
        <w:tc>
          <w:tcPr>
            <w:tcW w:w="5080" w:type="dxa"/>
            <w:noWrap/>
          </w:tcPr>
          <w:p w14:paraId="4DC3312A" w14:textId="28364266" w:rsidR="00E13191" w:rsidRPr="00A96DEA" w:rsidRDefault="00E13191" w:rsidP="00A4388C">
            <w:pPr>
              <w:spacing w:after="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Teja: barro, zinc, asbesto-cemento </w:t>
            </w:r>
            <w:r w:rsidR="008C3FBE" w:rsidRPr="00A96DEA">
              <w:rPr>
                <w:rFonts w:ascii="Times New Roman" w:hAnsi="Times New Roman" w:cs="Times New Roman"/>
                <w:sz w:val="24"/>
                <w:szCs w:val="24"/>
              </w:rPr>
              <w:t xml:space="preserve">sin </w:t>
            </w:r>
            <w:r w:rsidRPr="00A96DEA">
              <w:rPr>
                <w:rFonts w:ascii="Times New Roman" w:hAnsi="Times New Roman" w:cs="Times New Roman"/>
                <w:sz w:val="24"/>
                <w:szCs w:val="24"/>
              </w:rPr>
              <w:t>cielo raso</w:t>
            </w:r>
          </w:p>
        </w:tc>
        <w:tc>
          <w:tcPr>
            <w:tcW w:w="1323" w:type="dxa"/>
            <w:noWrap/>
          </w:tcPr>
          <w:p w14:paraId="54420880" w14:textId="5C35A677" w:rsidR="00E13191" w:rsidRPr="00A96DEA" w:rsidRDefault="00672A6B" w:rsidP="00A4388C">
            <w:pPr>
              <w:spacing w:after="0" w:line="360" w:lineRule="auto"/>
              <w:jc w:val="center"/>
              <w:rPr>
                <w:rFonts w:ascii="Times New Roman" w:hAnsi="Times New Roman" w:cs="Times New Roman"/>
                <w:sz w:val="24"/>
                <w:szCs w:val="24"/>
              </w:rPr>
            </w:pPr>
            <w:r w:rsidRPr="00A96DEA">
              <w:rPr>
                <w:rFonts w:ascii="Times New Roman" w:hAnsi="Times New Roman" w:cs="Times New Roman"/>
                <w:sz w:val="24"/>
                <w:szCs w:val="24"/>
              </w:rPr>
              <w:t>59,7</w:t>
            </w:r>
          </w:p>
        </w:tc>
      </w:tr>
      <w:tr w:rsidR="00E13191" w:rsidRPr="00A96DEA" w14:paraId="580E8F70" w14:textId="77777777" w:rsidTr="00CB507B">
        <w:trPr>
          <w:trHeight w:val="343"/>
          <w:jc w:val="center"/>
        </w:trPr>
        <w:tc>
          <w:tcPr>
            <w:tcW w:w="5080" w:type="dxa"/>
            <w:noWrap/>
          </w:tcPr>
          <w:p w14:paraId="173CC4D0" w14:textId="77777777" w:rsidR="00E13191" w:rsidRPr="00A96DEA" w:rsidRDefault="00E13191" w:rsidP="00A4388C">
            <w:pPr>
              <w:spacing w:after="0" w:line="360" w:lineRule="auto"/>
              <w:jc w:val="both"/>
              <w:rPr>
                <w:rFonts w:ascii="Times New Roman" w:hAnsi="Times New Roman" w:cs="Times New Roman"/>
                <w:sz w:val="24"/>
                <w:szCs w:val="24"/>
              </w:rPr>
            </w:pPr>
            <w:r w:rsidRPr="00A96DEA">
              <w:rPr>
                <w:rFonts w:ascii="Times New Roman" w:hAnsi="Times New Roman" w:cs="Times New Roman"/>
                <w:sz w:val="24"/>
                <w:szCs w:val="24"/>
              </w:rPr>
              <w:t>Paredes: Adobe o tapia pisada</w:t>
            </w:r>
          </w:p>
        </w:tc>
        <w:tc>
          <w:tcPr>
            <w:tcW w:w="1323" w:type="dxa"/>
            <w:noWrap/>
          </w:tcPr>
          <w:p w14:paraId="11572AB8" w14:textId="609CD909" w:rsidR="00E13191" w:rsidRPr="00A96DEA" w:rsidRDefault="00672A6B" w:rsidP="00A4388C">
            <w:pPr>
              <w:spacing w:after="0" w:line="360" w:lineRule="auto"/>
              <w:jc w:val="center"/>
              <w:rPr>
                <w:rFonts w:ascii="Times New Roman" w:hAnsi="Times New Roman" w:cs="Times New Roman"/>
                <w:sz w:val="24"/>
                <w:szCs w:val="24"/>
              </w:rPr>
            </w:pPr>
            <w:r w:rsidRPr="00A96DEA">
              <w:rPr>
                <w:rFonts w:ascii="Times New Roman" w:hAnsi="Times New Roman" w:cs="Times New Roman"/>
                <w:sz w:val="24"/>
                <w:szCs w:val="24"/>
              </w:rPr>
              <w:t>56,6</w:t>
            </w:r>
          </w:p>
        </w:tc>
      </w:tr>
    </w:tbl>
    <w:p w14:paraId="541D7893" w14:textId="2AD5E3DA"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F059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bookmarkStart w:id="77" w:name="_Toc5424193"/>
      <w:r w:rsidRPr="00A96DEA">
        <w:rPr>
          <w:rFonts w:ascii="Times New Roman" w:hAnsi="Times New Roman" w:cs="Times New Roman"/>
          <w:sz w:val="20"/>
          <w:szCs w:val="24"/>
        </w:rPr>
        <w:t>, 2016</w:t>
      </w:r>
    </w:p>
    <w:p w14:paraId="09A78D97" w14:textId="77777777" w:rsidR="00AB22B0" w:rsidRPr="00A96DEA" w:rsidRDefault="00AB22B0" w:rsidP="00304DE3">
      <w:pPr>
        <w:spacing w:line="360" w:lineRule="auto"/>
        <w:rPr>
          <w:rFonts w:ascii="Times New Roman" w:hAnsi="Times New Roman" w:cs="Times New Roman"/>
          <w:sz w:val="20"/>
          <w:szCs w:val="24"/>
        </w:rPr>
      </w:pPr>
    </w:p>
    <w:p w14:paraId="7BEF7E1E" w14:textId="4393E7AA"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Frente a la pregunta si la vivienda se encuentra ubicada en zona de alto riesgo de desastre natural, el 69% manifestó </w:t>
      </w:r>
      <w:r w:rsidR="008C3FBE">
        <w:rPr>
          <w:rFonts w:ascii="Times New Roman" w:hAnsi="Times New Roman" w:cs="Times New Roman"/>
          <w:sz w:val="24"/>
          <w:szCs w:val="24"/>
        </w:rPr>
        <w:t>que no</w:t>
      </w:r>
      <w:r w:rsidRPr="00A96DEA">
        <w:rPr>
          <w:rFonts w:ascii="Times New Roman" w:hAnsi="Times New Roman" w:cs="Times New Roman"/>
          <w:sz w:val="24"/>
          <w:szCs w:val="24"/>
        </w:rPr>
        <w:t>, el 12% no sabe y un 19% respon</w:t>
      </w:r>
      <w:r w:rsidR="00E13191" w:rsidRPr="00A96DEA">
        <w:rPr>
          <w:rFonts w:ascii="Times New Roman" w:hAnsi="Times New Roman" w:cs="Times New Roman"/>
          <w:sz w:val="24"/>
          <w:szCs w:val="24"/>
        </w:rPr>
        <w:t>dió afirmativamente</w:t>
      </w:r>
      <w:r w:rsidRPr="00A96DEA">
        <w:rPr>
          <w:rFonts w:ascii="Times New Roman" w:hAnsi="Times New Roman" w:cs="Times New Roman"/>
          <w:sz w:val="24"/>
          <w:szCs w:val="24"/>
        </w:rPr>
        <w:t>. La encuesta no permite identificar con precisión qué viviendas</w:t>
      </w:r>
      <w:r w:rsidR="00B02824" w:rsidRPr="00A96DEA">
        <w:rPr>
          <w:rFonts w:ascii="Times New Roman" w:hAnsi="Times New Roman" w:cs="Times New Roman"/>
          <w:sz w:val="24"/>
          <w:szCs w:val="24"/>
        </w:rPr>
        <w:t xml:space="preserve"> y la vereda </w:t>
      </w:r>
      <w:r w:rsidR="008C3FBE">
        <w:rPr>
          <w:rFonts w:ascii="Times New Roman" w:hAnsi="Times New Roman" w:cs="Times New Roman"/>
          <w:sz w:val="24"/>
          <w:szCs w:val="24"/>
        </w:rPr>
        <w:t xml:space="preserve">o </w:t>
      </w:r>
      <w:r w:rsidR="00B02824" w:rsidRPr="00A96DEA">
        <w:rPr>
          <w:rFonts w:ascii="Times New Roman" w:hAnsi="Times New Roman" w:cs="Times New Roman"/>
          <w:sz w:val="24"/>
          <w:szCs w:val="24"/>
        </w:rPr>
        <w:t>localidad donde se encuentran</w:t>
      </w:r>
      <w:r w:rsidRPr="00A96DEA">
        <w:rPr>
          <w:rFonts w:ascii="Times New Roman" w:hAnsi="Times New Roman" w:cs="Times New Roman"/>
          <w:sz w:val="24"/>
          <w:szCs w:val="24"/>
        </w:rPr>
        <w:t>, labor que debe ser</w:t>
      </w:r>
      <w:r w:rsidR="00B02824" w:rsidRPr="00A96DEA">
        <w:rPr>
          <w:rFonts w:ascii="Times New Roman" w:hAnsi="Times New Roman" w:cs="Times New Roman"/>
          <w:sz w:val="24"/>
          <w:szCs w:val="24"/>
        </w:rPr>
        <w:t xml:space="preserve"> detallada en futuros trabajos</w:t>
      </w:r>
      <w:r w:rsidRPr="00A96DEA">
        <w:rPr>
          <w:rFonts w:ascii="Times New Roman" w:hAnsi="Times New Roman" w:cs="Times New Roman"/>
          <w:sz w:val="24"/>
          <w:szCs w:val="24"/>
        </w:rPr>
        <w:t xml:space="preserve">, lo que puede derivar en un mapa de riesgos a nivel municipal. </w:t>
      </w:r>
    </w:p>
    <w:p w14:paraId="6B206F78" w14:textId="77777777" w:rsidR="00B02824" w:rsidRPr="00A96DEA" w:rsidRDefault="00B02824" w:rsidP="00304DE3">
      <w:pPr>
        <w:spacing w:line="360" w:lineRule="auto"/>
        <w:rPr>
          <w:rFonts w:ascii="Times New Roman" w:hAnsi="Times New Roman" w:cs="Times New Roman"/>
          <w:b/>
          <w:iCs/>
          <w:sz w:val="24"/>
          <w:szCs w:val="24"/>
        </w:rPr>
      </w:pPr>
      <w:bookmarkStart w:id="78" w:name="_Toc6852348"/>
      <w:r w:rsidRPr="00A96DEA">
        <w:rPr>
          <w:rFonts w:ascii="Times New Roman" w:hAnsi="Times New Roman" w:cs="Times New Roman"/>
          <w:b/>
          <w:iCs/>
          <w:sz w:val="24"/>
          <w:szCs w:val="24"/>
        </w:rPr>
        <w:br w:type="page"/>
      </w:r>
    </w:p>
    <w:p w14:paraId="29D74DE2" w14:textId="1320C489" w:rsidR="00AB22B0" w:rsidRPr="00A96DEA" w:rsidRDefault="00AB22B0" w:rsidP="00304DE3">
      <w:pPr>
        <w:pStyle w:val="Descripcin"/>
        <w:spacing w:line="360" w:lineRule="auto"/>
        <w:rPr>
          <w:rFonts w:cs="Times New Roman"/>
          <w:color w:val="auto"/>
        </w:rPr>
      </w:pPr>
      <w:bookmarkStart w:id="79" w:name="_Toc20556081"/>
      <w:r w:rsidRPr="00A96DEA">
        <w:rPr>
          <w:rFonts w:cs="Times New Roman"/>
          <w:color w:val="auto"/>
        </w:rPr>
        <w:lastRenderedPageBreak/>
        <w:t>Gráfico 13. Riesgo de desastre natural</w:t>
      </w:r>
      <w:bookmarkEnd w:id="78"/>
      <w:bookmarkEnd w:id="79"/>
    </w:p>
    <w:p w14:paraId="43D3ACF8"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3FD3D91B" wp14:editId="0C639A3A">
            <wp:extent cx="3721395" cy="2636874"/>
            <wp:effectExtent l="0" t="0" r="12700" b="11430"/>
            <wp:docPr id="87" name="Gráfico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4E77AE4" w14:textId="3A3DD81A"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B0282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642047EF" w14:textId="77777777" w:rsidR="00363488" w:rsidRDefault="00363488" w:rsidP="00304DE3">
      <w:pPr>
        <w:spacing w:line="360" w:lineRule="auto"/>
        <w:jc w:val="both"/>
        <w:rPr>
          <w:rFonts w:ascii="Times New Roman" w:hAnsi="Times New Roman" w:cs="Times New Roman"/>
          <w:sz w:val="24"/>
          <w:szCs w:val="24"/>
        </w:rPr>
      </w:pPr>
      <w:bookmarkStart w:id="80" w:name="_Toc5424194"/>
      <w:bookmarkEnd w:id="77"/>
    </w:p>
    <w:p w14:paraId="21B8F6E8" w14:textId="37963850"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En cuanto a las viviendas afectadas por fenómenos naturales, la información recolectada, estipula que en las zonas donde habitan los hogares víctimas del conflicto armado, el 51,7% han sufrido afectación por vientos fuertes, el 35,8% por derrumbes o deslizamientos de tierra, el 3,1% por avalanchas, el 2,8% por inundaciones, desbordamientos, y crecientes y el 6,5% manifiestan no tene</w:t>
      </w:r>
      <w:r w:rsidR="00E13191" w:rsidRPr="00A96DEA">
        <w:rPr>
          <w:rFonts w:ascii="Times New Roman" w:hAnsi="Times New Roman" w:cs="Times New Roman"/>
          <w:sz w:val="24"/>
          <w:szCs w:val="24"/>
        </w:rPr>
        <w:t>r afectación alguna</w:t>
      </w:r>
      <w:r w:rsidRPr="00A96DEA">
        <w:rPr>
          <w:rFonts w:ascii="Times New Roman" w:hAnsi="Times New Roman" w:cs="Times New Roman"/>
          <w:sz w:val="24"/>
          <w:szCs w:val="24"/>
        </w:rPr>
        <w:t>.</w:t>
      </w:r>
      <w:r w:rsidR="00B02824" w:rsidRPr="00A96DEA">
        <w:rPr>
          <w:rFonts w:ascii="Times New Roman" w:hAnsi="Times New Roman" w:cs="Times New Roman"/>
          <w:sz w:val="24"/>
          <w:szCs w:val="24"/>
        </w:rPr>
        <w:t xml:space="preserve"> Al igual que el gráfico anterior, no se especifica la localidad o vereda lo que permitiría facilitar una posible intervención a futuro, a través de programas sociales que oriente el Estado. </w:t>
      </w:r>
    </w:p>
    <w:p w14:paraId="77629F21" w14:textId="77777777" w:rsidR="00B02824" w:rsidRPr="00A96DEA" w:rsidRDefault="00B02824" w:rsidP="00304DE3">
      <w:pPr>
        <w:spacing w:line="360" w:lineRule="auto"/>
        <w:rPr>
          <w:rFonts w:ascii="Times New Roman" w:hAnsi="Times New Roman" w:cs="Times New Roman"/>
          <w:b/>
          <w:iCs/>
          <w:sz w:val="24"/>
          <w:szCs w:val="24"/>
        </w:rPr>
      </w:pPr>
      <w:bookmarkStart w:id="81" w:name="_Toc6852349"/>
      <w:r w:rsidRPr="00A96DEA">
        <w:rPr>
          <w:rFonts w:ascii="Times New Roman" w:hAnsi="Times New Roman" w:cs="Times New Roman"/>
          <w:b/>
          <w:iCs/>
          <w:sz w:val="24"/>
          <w:szCs w:val="24"/>
        </w:rPr>
        <w:br w:type="page"/>
      </w:r>
    </w:p>
    <w:p w14:paraId="4FE4DB00" w14:textId="5B9021FA" w:rsidR="00AB22B0" w:rsidRPr="00A96DEA" w:rsidRDefault="00AB22B0" w:rsidP="00304DE3">
      <w:pPr>
        <w:pStyle w:val="Descripcin"/>
        <w:spacing w:line="360" w:lineRule="auto"/>
        <w:rPr>
          <w:rFonts w:cs="Times New Roman"/>
          <w:color w:val="auto"/>
        </w:rPr>
      </w:pPr>
      <w:bookmarkStart w:id="82" w:name="_Toc20556082"/>
      <w:r w:rsidRPr="00A96DEA">
        <w:rPr>
          <w:rFonts w:cs="Times New Roman"/>
          <w:color w:val="auto"/>
        </w:rPr>
        <w:lastRenderedPageBreak/>
        <w:t xml:space="preserve">Gráfico 14. Afectaciones por fenómenos </w:t>
      </w:r>
      <w:r w:rsidR="008C3FBE" w:rsidRPr="00A96DEA">
        <w:rPr>
          <w:rFonts w:cs="Times New Roman"/>
          <w:color w:val="auto"/>
        </w:rPr>
        <w:t>naturales</w:t>
      </w:r>
      <w:bookmarkEnd w:id="80"/>
      <w:bookmarkEnd w:id="81"/>
      <w:bookmarkEnd w:id="82"/>
    </w:p>
    <w:p w14:paraId="19B27C19"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5A956939" wp14:editId="70AF34CB">
            <wp:extent cx="5612130" cy="2088952"/>
            <wp:effectExtent l="0" t="0" r="26670" b="26035"/>
            <wp:docPr id="45" name="Grá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A68E695" w14:textId="1BCE3F1C"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13191" w:rsidRPr="00A96DEA">
        <w:rPr>
          <w:rFonts w:ascii="Times New Roman" w:hAnsi="Times New Roman" w:cs="Times New Roman"/>
          <w:sz w:val="20"/>
          <w:szCs w:val="24"/>
        </w:rPr>
        <w:t>pro</w:t>
      </w:r>
      <w:r w:rsidR="00B02824" w:rsidRPr="00A96DEA">
        <w:rPr>
          <w:rFonts w:ascii="Times New Roman" w:hAnsi="Times New Roman" w:cs="Times New Roman"/>
          <w:sz w:val="20"/>
          <w:szCs w:val="24"/>
        </w:rPr>
        <w:t>y</w:t>
      </w:r>
      <w:r w:rsidR="00E13191" w:rsidRPr="00A96DEA">
        <w:rPr>
          <w:rFonts w:ascii="Times New Roman" w:hAnsi="Times New Roman" w:cs="Times New Roman"/>
          <w:sz w:val="20"/>
          <w:szCs w:val="24"/>
        </w:rPr>
        <w:t>e</w:t>
      </w:r>
      <w:r w:rsidR="00B02824" w:rsidRPr="00A96DEA">
        <w:rPr>
          <w:rFonts w:ascii="Times New Roman" w:hAnsi="Times New Roman" w:cs="Times New Roman"/>
          <w:sz w:val="20"/>
          <w:szCs w:val="24"/>
        </w:rPr>
        <w:t>cto</w:t>
      </w:r>
      <w:r w:rsidRPr="00A96DEA">
        <w:rPr>
          <w:rFonts w:ascii="Times New Roman" w:hAnsi="Times New Roman" w:cs="Times New Roman"/>
          <w:sz w:val="20"/>
          <w:szCs w:val="24"/>
        </w:rPr>
        <w:t xml:space="preserve"> a partir de datos UARIV, 2016</w:t>
      </w:r>
    </w:p>
    <w:p w14:paraId="0C893E0B" w14:textId="77777777" w:rsidR="00363488" w:rsidRPr="00A96DEA" w:rsidRDefault="00363488" w:rsidP="00304DE3">
      <w:pPr>
        <w:spacing w:line="360" w:lineRule="auto"/>
        <w:jc w:val="center"/>
        <w:rPr>
          <w:rFonts w:ascii="Times New Roman" w:hAnsi="Times New Roman" w:cs="Times New Roman"/>
          <w:sz w:val="20"/>
          <w:szCs w:val="24"/>
        </w:rPr>
      </w:pPr>
    </w:p>
    <w:p w14:paraId="39085CCD" w14:textId="2623E6D6" w:rsidR="00AB22B0" w:rsidRPr="002609CE" w:rsidRDefault="00AB22B0" w:rsidP="00304DE3">
      <w:pPr>
        <w:pStyle w:val="Ttulo2"/>
        <w:spacing w:line="360" w:lineRule="auto"/>
        <w:rPr>
          <w:rFonts w:cs="Times New Roman"/>
          <w:sz w:val="24"/>
          <w:szCs w:val="24"/>
        </w:rPr>
      </w:pPr>
      <w:bookmarkStart w:id="83" w:name="_Toc6852318"/>
      <w:bookmarkStart w:id="84" w:name="_Toc20759295"/>
      <w:r w:rsidRPr="002609CE">
        <w:rPr>
          <w:rFonts w:cs="Times New Roman"/>
          <w:sz w:val="24"/>
          <w:szCs w:val="24"/>
        </w:rPr>
        <w:t xml:space="preserve">3.4 Datos del </w:t>
      </w:r>
      <w:r w:rsidR="008C3FBE" w:rsidRPr="002609CE">
        <w:rPr>
          <w:rFonts w:cs="Times New Roman"/>
          <w:sz w:val="24"/>
          <w:szCs w:val="24"/>
        </w:rPr>
        <w:t>hogar</w:t>
      </w:r>
      <w:bookmarkStart w:id="85" w:name="_Toc5424195"/>
      <w:bookmarkEnd w:id="83"/>
      <w:bookmarkEnd w:id="84"/>
    </w:p>
    <w:p w14:paraId="37BEF57A" w14:textId="77777777" w:rsidR="00C96AFB" w:rsidRPr="00A96DEA" w:rsidRDefault="00C96AFB" w:rsidP="00304DE3">
      <w:pPr>
        <w:spacing w:line="360" w:lineRule="auto"/>
        <w:rPr>
          <w:rFonts w:ascii="Times New Roman" w:hAnsi="Times New Roman" w:cs="Times New Roman"/>
        </w:rPr>
      </w:pPr>
    </w:p>
    <w:p w14:paraId="058E7D59" w14:textId="3C1C588B"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lo que sigue se expone el análisis de los datos encontrados por hogar o familia de las víctimas. El primer </w:t>
      </w:r>
      <w:r w:rsidR="001B282D" w:rsidRPr="00A96DEA">
        <w:rPr>
          <w:rFonts w:ascii="Times New Roman" w:hAnsi="Times New Roman" w:cs="Times New Roman"/>
          <w:sz w:val="24"/>
          <w:szCs w:val="24"/>
        </w:rPr>
        <w:t>aspecto</w:t>
      </w:r>
      <w:r w:rsidRPr="00A96DEA">
        <w:rPr>
          <w:rFonts w:ascii="Times New Roman" w:hAnsi="Times New Roman" w:cs="Times New Roman"/>
          <w:sz w:val="24"/>
          <w:szCs w:val="24"/>
        </w:rPr>
        <w:t xml:space="preserve"> es la </w:t>
      </w:r>
      <w:r w:rsidR="008C3FBE" w:rsidRPr="00A96DEA">
        <w:rPr>
          <w:rFonts w:ascii="Times New Roman" w:hAnsi="Times New Roman" w:cs="Times New Roman"/>
          <w:sz w:val="24"/>
          <w:szCs w:val="24"/>
        </w:rPr>
        <w:t xml:space="preserve">tenencia </w:t>
      </w:r>
      <w:r w:rsidR="00E13191" w:rsidRPr="00A96DEA">
        <w:rPr>
          <w:rFonts w:ascii="Times New Roman" w:hAnsi="Times New Roman" w:cs="Times New Roman"/>
          <w:sz w:val="24"/>
          <w:szCs w:val="24"/>
        </w:rPr>
        <w:t>de la vivienda</w:t>
      </w:r>
      <w:r w:rsidRPr="00A96DEA">
        <w:rPr>
          <w:rFonts w:ascii="Times New Roman" w:hAnsi="Times New Roman" w:cs="Times New Roman"/>
          <w:sz w:val="24"/>
          <w:szCs w:val="24"/>
        </w:rPr>
        <w:t xml:space="preserve">, donde el 42,2% de los encuestados manifestaron no tener ningún tipo de soporte o documento que sustente la propiedad de la vivienda que ocupan, mientras que el 32,7% cuenta con escritura, resolución o sentencia registrada, el 24,1% contrato de compraventa y el 1% cuenta con escritura o resolución pero sin registrar. Ello indica que un número apreciable de hogares, más del 40%, no cuenta con un documento de legalización de tenencia de su vivienda. </w:t>
      </w:r>
    </w:p>
    <w:p w14:paraId="34E68A2D" w14:textId="77777777" w:rsidR="00E13191" w:rsidRPr="00A96DEA" w:rsidRDefault="00E13191">
      <w:pPr>
        <w:rPr>
          <w:rFonts w:ascii="Times New Roman" w:hAnsi="Times New Roman" w:cs="Times New Roman"/>
          <w:b/>
          <w:iCs/>
          <w:sz w:val="24"/>
          <w:szCs w:val="24"/>
        </w:rPr>
      </w:pPr>
      <w:bookmarkStart w:id="86" w:name="_Toc6852350"/>
      <w:r w:rsidRPr="00A96DEA">
        <w:rPr>
          <w:rFonts w:ascii="Times New Roman" w:hAnsi="Times New Roman" w:cs="Times New Roman"/>
          <w:b/>
          <w:iCs/>
          <w:sz w:val="24"/>
          <w:szCs w:val="24"/>
        </w:rPr>
        <w:br w:type="page"/>
      </w:r>
    </w:p>
    <w:p w14:paraId="48252D8F" w14:textId="67F81FBD" w:rsidR="00AB22B0" w:rsidRPr="00A96DEA" w:rsidRDefault="00AB22B0" w:rsidP="00304DE3">
      <w:pPr>
        <w:spacing w:line="360" w:lineRule="auto"/>
        <w:jc w:val="center"/>
        <w:rPr>
          <w:rFonts w:ascii="Times New Roman" w:hAnsi="Times New Roman" w:cs="Times New Roman"/>
          <w:b/>
          <w:iCs/>
          <w:sz w:val="24"/>
          <w:szCs w:val="24"/>
        </w:rPr>
      </w:pPr>
      <w:r w:rsidRPr="00A96DEA">
        <w:rPr>
          <w:rFonts w:ascii="Times New Roman" w:hAnsi="Times New Roman" w:cs="Times New Roman"/>
          <w:b/>
          <w:iCs/>
          <w:sz w:val="24"/>
          <w:szCs w:val="24"/>
        </w:rPr>
        <w:lastRenderedPageBreak/>
        <w:t>Gráfico 15. Tenencia de la vivienda</w:t>
      </w:r>
      <w:bookmarkEnd w:id="85"/>
      <w:bookmarkEnd w:id="86"/>
    </w:p>
    <w:p w14:paraId="5551A01D"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63265672" wp14:editId="0B6C70A5">
            <wp:extent cx="5178055" cy="2200939"/>
            <wp:effectExtent l="0" t="0" r="22860" b="27940"/>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EDD3476" w14:textId="1750839C"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27325DB9" w14:textId="77777777" w:rsidR="00AB22B0" w:rsidRPr="00A96DEA" w:rsidRDefault="00AB22B0" w:rsidP="00304DE3">
      <w:pPr>
        <w:spacing w:line="360" w:lineRule="auto"/>
        <w:rPr>
          <w:rFonts w:ascii="Times New Roman" w:hAnsi="Times New Roman" w:cs="Times New Roman"/>
          <w:sz w:val="24"/>
          <w:szCs w:val="24"/>
        </w:rPr>
      </w:pPr>
      <w:bookmarkStart w:id="87" w:name="_Toc5424196"/>
    </w:p>
    <w:p w14:paraId="5242474A" w14:textId="5A2A13C0"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En cuanto a los servicios públicos disponibles en las viviendas encuestadas, se tienen los siguientes datos: el 60,5% cuenta con energía eléctrica, el 30,3% con acueducto y finalmente el 9,2%</w:t>
      </w:r>
      <w:r w:rsidR="00E13191" w:rsidRPr="00A96DEA">
        <w:rPr>
          <w:rFonts w:ascii="Times New Roman" w:hAnsi="Times New Roman" w:cs="Times New Roman"/>
          <w:sz w:val="24"/>
          <w:szCs w:val="24"/>
        </w:rPr>
        <w:t xml:space="preserve"> con alcantarillado</w:t>
      </w:r>
      <w:r w:rsidRPr="00A96DEA">
        <w:rPr>
          <w:rFonts w:ascii="Times New Roman" w:hAnsi="Times New Roman" w:cs="Times New Roman"/>
          <w:sz w:val="24"/>
          <w:szCs w:val="24"/>
        </w:rPr>
        <w:t xml:space="preserve">. En este último caso se entiende que corresponde a la cabecera municipal, lo cual indica que el servicio en la mayoría de las viviendas corresponde al sector rural donde el sistema de eliminación de residuos sólidos es a través de letrinas, baterías sanitarias, campo abierto, desechos que seguramente van a afectar las fuentes de agua. Ello indica que se requiere una política de saneamiento básico más consistente, al igual que ocurre con los demás servicios de energía y agua potable. </w:t>
      </w:r>
    </w:p>
    <w:p w14:paraId="7D6DBEF7" w14:textId="77777777" w:rsidR="00E13191" w:rsidRPr="00A96DEA" w:rsidRDefault="00E13191">
      <w:pPr>
        <w:rPr>
          <w:rFonts w:ascii="Times New Roman" w:hAnsi="Times New Roman" w:cs="Times New Roman"/>
          <w:b/>
          <w:iCs/>
          <w:sz w:val="24"/>
          <w:szCs w:val="18"/>
        </w:rPr>
      </w:pPr>
      <w:bookmarkStart w:id="88" w:name="_Toc6852351"/>
      <w:bookmarkStart w:id="89" w:name="_Toc20556083"/>
      <w:r w:rsidRPr="00A96DEA">
        <w:rPr>
          <w:rFonts w:ascii="Times New Roman" w:hAnsi="Times New Roman" w:cs="Times New Roman"/>
        </w:rPr>
        <w:br w:type="page"/>
      </w:r>
    </w:p>
    <w:p w14:paraId="1E910E2A" w14:textId="037011F6" w:rsidR="00AB22B0" w:rsidRPr="00A96DEA" w:rsidRDefault="00AB22B0" w:rsidP="00304DE3">
      <w:pPr>
        <w:pStyle w:val="Descripcin"/>
        <w:spacing w:line="360" w:lineRule="auto"/>
        <w:rPr>
          <w:rFonts w:cs="Times New Roman"/>
          <w:color w:val="auto"/>
        </w:rPr>
      </w:pPr>
      <w:r w:rsidRPr="00A96DEA">
        <w:rPr>
          <w:rFonts w:cs="Times New Roman"/>
          <w:color w:val="auto"/>
        </w:rPr>
        <w:lastRenderedPageBreak/>
        <w:t>Gráfico 16. Servicios públicos</w:t>
      </w:r>
      <w:bookmarkEnd w:id="87"/>
      <w:bookmarkEnd w:id="88"/>
      <w:bookmarkEnd w:id="89"/>
    </w:p>
    <w:p w14:paraId="3DD91F00"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376F63A1" wp14:editId="7C42F0E1">
            <wp:extent cx="4572000" cy="2413591"/>
            <wp:effectExtent l="0" t="0" r="19050" b="25400"/>
            <wp:docPr id="89" name="Gráfico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1874B81" w14:textId="508F8A60"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a partir de datos UARIV, 2016</w:t>
      </w:r>
    </w:p>
    <w:p w14:paraId="177921BD" w14:textId="3C7A2D6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Respecto a la pregunta sobre cuáles son las razones para vivir en el </w:t>
      </w:r>
      <w:r w:rsidR="008C3FBE"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de La Vega, se encontró que el 77,8% manifiestan que tienen cercanía a familiares y/o amigos, el 12,7% por oportunidades económicas, el 8,3% porque se siente parte de la comunidad y el 1,2% porque hay un asentamiento d</w:t>
      </w:r>
      <w:r w:rsidR="00E13191" w:rsidRPr="00A96DEA">
        <w:rPr>
          <w:rFonts w:ascii="Times New Roman" w:hAnsi="Times New Roman" w:cs="Times New Roman"/>
          <w:sz w:val="24"/>
          <w:szCs w:val="24"/>
        </w:rPr>
        <w:t>e población víctima</w:t>
      </w:r>
      <w:r w:rsidRPr="00A96DEA">
        <w:rPr>
          <w:rFonts w:ascii="Times New Roman" w:hAnsi="Times New Roman" w:cs="Times New Roman"/>
          <w:sz w:val="24"/>
          <w:szCs w:val="24"/>
        </w:rPr>
        <w:t>.</w:t>
      </w:r>
    </w:p>
    <w:p w14:paraId="0F886F4C" w14:textId="42BA0307" w:rsidR="00AB22B0" w:rsidRPr="00A96DEA" w:rsidRDefault="00AB22B0" w:rsidP="00304DE3">
      <w:pPr>
        <w:spacing w:line="360" w:lineRule="auto"/>
        <w:rPr>
          <w:rFonts w:ascii="Times New Roman" w:hAnsi="Times New Roman" w:cs="Times New Roman"/>
          <w:sz w:val="24"/>
          <w:szCs w:val="24"/>
        </w:rPr>
      </w:pPr>
      <w:r w:rsidRPr="00A96DEA">
        <w:rPr>
          <w:rFonts w:ascii="Times New Roman" w:hAnsi="Times New Roman" w:cs="Times New Roman"/>
          <w:sz w:val="24"/>
          <w:szCs w:val="24"/>
        </w:rPr>
        <w:br w:type="page"/>
      </w:r>
    </w:p>
    <w:p w14:paraId="002268F7" w14:textId="065B5A23" w:rsidR="00AB22B0" w:rsidRPr="00A96DEA" w:rsidRDefault="00AB22B0" w:rsidP="00304DE3">
      <w:pPr>
        <w:pStyle w:val="Descripcin"/>
        <w:spacing w:line="360" w:lineRule="auto"/>
        <w:rPr>
          <w:rFonts w:cs="Times New Roman"/>
          <w:color w:val="auto"/>
        </w:rPr>
      </w:pPr>
      <w:bookmarkStart w:id="90" w:name="_Toc6852352"/>
      <w:bookmarkStart w:id="91" w:name="_Toc20556084"/>
      <w:r w:rsidRPr="00A96DEA">
        <w:rPr>
          <w:rFonts w:cs="Times New Roman"/>
          <w:color w:val="auto"/>
        </w:rPr>
        <w:lastRenderedPageBreak/>
        <w:t xml:space="preserve">Gráfico 17. Razones para vivir en el </w:t>
      </w:r>
      <w:r w:rsidR="008C3FBE" w:rsidRPr="00A96DEA">
        <w:rPr>
          <w:rFonts w:cs="Times New Roman"/>
          <w:color w:val="auto"/>
        </w:rPr>
        <w:t>municipio</w:t>
      </w:r>
      <w:bookmarkEnd w:id="90"/>
      <w:bookmarkEnd w:id="91"/>
    </w:p>
    <w:p w14:paraId="4321819B"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14E22D2C" wp14:editId="41C00CF8">
            <wp:extent cx="5103628" cy="2275367"/>
            <wp:effectExtent l="0" t="0" r="20955" b="10795"/>
            <wp:docPr id="48"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063D961" w14:textId="47C29AF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91536"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6AE8B2A7" w14:textId="77777777" w:rsidR="00AB22B0" w:rsidRPr="00A96DEA" w:rsidRDefault="00AB22B0" w:rsidP="00363488">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Dicha estadística indica que los lazos familiares y las redes sociales constituyen un factor importante de adaptación, socialización y permanencia en el sitio a pesar de las condiciones adversas vividas. </w:t>
      </w:r>
    </w:p>
    <w:p w14:paraId="24A98FA3" w14:textId="0B7A201B"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Con respecto a las dificultades que enfrenta el hogar, el 60,6% de los hogares manifiestan la falta de oportunidades económicas como la dificultad más recurrente, seguido de la presencia de grupos armados con un 13,5%, un 9,3% por la carencia y/o deficiencia de acceso a su predio, un 6,2% por el riesgo de que sus hijos se vinculen a grupos armados o pandillas y menos del 6% se argumentan otras razones, no tienen ninguna dificultad, no sabe movilizarse o no puede</w:t>
      </w:r>
      <w:r w:rsidR="00363488">
        <w:rPr>
          <w:rFonts w:ascii="Times New Roman" w:hAnsi="Times New Roman" w:cs="Times New Roman"/>
          <w:sz w:val="24"/>
          <w:szCs w:val="24"/>
        </w:rPr>
        <w:t>n</w:t>
      </w:r>
      <w:r w:rsidRPr="00A96DEA">
        <w:rPr>
          <w:rFonts w:ascii="Times New Roman" w:hAnsi="Times New Roman" w:cs="Times New Roman"/>
          <w:sz w:val="24"/>
          <w:szCs w:val="24"/>
        </w:rPr>
        <w:t xml:space="preserve"> pagar</w:t>
      </w:r>
      <w:r w:rsidR="00363488">
        <w:rPr>
          <w:rFonts w:ascii="Times New Roman" w:hAnsi="Times New Roman" w:cs="Times New Roman"/>
          <w:sz w:val="24"/>
          <w:szCs w:val="24"/>
        </w:rPr>
        <w:t xml:space="preserve"> servicio de</w:t>
      </w:r>
      <w:r w:rsidRPr="00A96DEA">
        <w:rPr>
          <w:rFonts w:ascii="Times New Roman" w:hAnsi="Times New Roman" w:cs="Times New Roman"/>
          <w:sz w:val="24"/>
          <w:szCs w:val="24"/>
        </w:rPr>
        <w:t xml:space="preserve"> transporte, se sienten inseguros o por d</w:t>
      </w:r>
      <w:r w:rsidR="00E13191" w:rsidRPr="00A96DEA">
        <w:rPr>
          <w:rFonts w:ascii="Times New Roman" w:hAnsi="Times New Roman" w:cs="Times New Roman"/>
          <w:sz w:val="24"/>
          <w:szCs w:val="24"/>
        </w:rPr>
        <w:t>iscriminación por ser víctimas</w:t>
      </w:r>
      <w:r w:rsidR="00363488">
        <w:rPr>
          <w:rFonts w:ascii="Times New Roman" w:hAnsi="Times New Roman" w:cs="Times New Roman"/>
          <w:sz w:val="24"/>
          <w:szCs w:val="24"/>
        </w:rPr>
        <w:t>. En las motivaciones asociadas</w:t>
      </w:r>
      <w:r w:rsidRPr="00A96DEA">
        <w:rPr>
          <w:rFonts w:ascii="Times New Roman" w:hAnsi="Times New Roman" w:cs="Times New Roman"/>
          <w:sz w:val="24"/>
          <w:szCs w:val="24"/>
        </w:rPr>
        <w:t xml:space="preserve"> al conflicto armado y la inseguridad, más del 25% expresaron alguna preocupación asociada como una dificultad en el hogar, lo que indica que las políticas de seguridad, tranquilidad y oferta económica van de la mano en términos de política social. </w:t>
      </w:r>
    </w:p>
    <w:p w14:paraId="17F82347" w14:textId="77777777" w:rsidR="00AB22B0" w:rsidRPr="00A96DEA" w:rsidRDefault="00AB22B0" w:rsidP="00304DE3">
      <w:pPr>
        <w:spacing w:line="360" w:lineRule="auto"/>
        <w:rPr>
          <w:rFonts w:ascii="Times New Roman" w:hAnsi="Times New Roman" w:cs="Times New Roman"/>
          <w:sz w:val="24"/>
          <w:szCs w:val="24"/>
        </w:rPr>
      </w:pPr>
    </w:p>
    <w:p w14:paraId="1FF0BBD7" w14:textId="77777777" w:rsidR="000929C1" w:rsidRPr="00A96DEA" w:rsidRDefault="000929C1" w:rsidP="00304DE3">
      <w:pPr>
        <w:spacing w:line="360" w:lineRule="auto"/>
        <w:rPr>
          <w:rFonts w:ascii="Times New Roman" w:hAnsi="Times New Roman" w:cs="Times New Roman"/>
          <w:b/>
          <w:iCs/>
          <w:sz w:val="24"/>
          <w:szCs w:val="24"/>
        </w:rPr>
      </w:pPr>
      <w:bookmarkStart w:id="92" w:name="_Toc6852353"/>
      <w:r w:rsidRPr="00A96DEA">
        <w:rPr>
          <w:rFonts w:ascii="Times New Roman" w:hAnsi="Times New Roman" w:cs="Times New Roman"/>
          <w:b/>
          <w:iCs/>
          <w:sz w:val="24"/>
          <w:szCs w:val="24"/>
        </w:rPr>
        <w:br w:type="page"/>
      </w:r>
    </w:p>
    <w:p w14:paraId="524C103B" w14:textId="47DB40E6" w:rsidR="00AB22B0" w:rsidRPr="00A96DEA" w:rsidRDefault="00AB22B0" w:rsidP="00304DE3">
      <w:pPr>
        <w:pStyle w:val="Descripcin"/>
        <w:spacing w:line="360" w:lineRule="auto"/>
        <w:rPr>
          <w:rFonts w:cs="Times New Roman"/>
          <w:color w:val="auto"/>
        </w:rPr>
      </w:pPr>
      <w:bookmarkStart w:id="93" w:name="_Toc20556085"/>
      <w:r w:rsidRPr="00A96DEA">
        <w:rPr>
          <w:rFonts w:cs="Times New Roman"/>
          <w:color w:val="auto"/>
        </w:rPr>
        <w:lastRenderedPageBreak/>
        <w:t>Gráfico 18. Dificultades que enfrenta el hogar</w:t>
      </w:r>
      <w:bookmarkEnd w:id="92"/>
      <w:bookmarkEnd w:id="93"/>
    </w:p>
    <w:p w14:paraId="4B1795F4"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43F3FED0" wp14:editId="2F79D463">
            <wp:extent cx="5667153" cy="3646967"/>
            <wp:effectExtent l="0" t="0" r="10160" b="10795"/>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ADDE4A8" w14:textId="52FAB6CA"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6FD5ABA2" w14:textId="77777777" w:rsidR="00363488" w:rsidRPr="00A96DEA" w:rsidRDefault="00363488" w:rsidP="00304DE3">
      <w:pPr>
        <w:spacing w:line="360" w:lineRule="auto"/>
        <w:jc w:val="center"/>
        <w:rPr>
          <w:rFonts w:ascii="Times New Roman" w:hAnsi="Times New Roman" w:cs="Times New Roman"/>
          <w:sz w:val="20"/>
          <w:szCs w:val="24"/>
        </w:rPr>
      </w:pPr>
    </w:p>
    <w:p w14:paraId="64B034B0" w14:textId="5E1C8309" w:rsidR="00AB22B0" w:rsidRPr="002609CE" w:rsidRDefault="00AB22B0" w:rsidP="00304DE3">
      <w:pPr>
        <w:pStyle w:val="Ttulo2"/>
        <w:spacing w:line="360" w:lineRule="auto"/>
        <w:rPr>
          <w:rFonts w:cs="Times New Roman"/>
          <w:sz w:val="24"/>
          <w:szCs w:val="24"/>
        </w:rPr>
      </w:pPr>
      <w:bookmarkStart w:id="94" w:name="_Toc6852319"/>
      <w:bookmarkStart w:id="95" w:name="_Toc20759296"/>
      <w:r w:rsidRPr="002609CE">
        <w:rPr>
          <w:rFonts w:cs="Times New Roman"/>
          <w:sz w:val="24"/>
          <w:szCs w:val="24"/>
        </w:rPr>
        <w:t xml:space="preserve">3.5 Retorno y </w:t>
      </w:r>
      <w:r w:rsidR="005B64FE" w:rsidRPr="002609CE">
        <w:rPr>
          <w:rFonts w:cs="Times New Roman"/>
          <w:sz w:val="24"/>
          <w:szCs w:val="24"/>
        </w:rPr>
        <w:t>reubicación</w:t>
      </w:r>
      <w:bookmarkEnd w:id="94"/>
      <w:bookmarkEnd w:id="95"/>
    </w:p>
    <w:p w14:paraId="5C97C42E" w14:textId="77777777" w:rsidR="00E20D8C" w:rsidRPr="00A96DEA" w:rsidRDefault="00E20D8C" w:rsidP="00304DE3">
      <w:pPr>
        <w:spacing w:line="360" w:lineRule="auto"/>
        <w:rPr>
          <w:rFonts w:ascii="Times New Roman" w:hAnsi="Times New Roman" w:cs="Times New Roman"/>
        </w:rPr>
      </w:pPr>
    </w:p>
    <w:p w14:paraId="3DE4B2B6" w14:textId="652F8A65"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retorno y reubicación de las víctimas constituyen indicadores centrales en el proceso de reparación y restauración de derechos. Estos indicadores se miden posteriormente al hecho victimizante y reflejan igualmente el retorno a la normalidad en sus lugares de origen o expresan en algún modo el grado que tiene el proceso de adaptación al nuevo entorno. Del total de hogares encuestados el 71% no solicitó apoyo del </w:t>
      </w:r>
      <w:r w:rsidR="000929C1" w:rsidRPr="00A96DEA">
        <w:rPr>
          <w:rFonts w:ascii="Times New Roman" w:hAnsi="Times New Roman" w:cs="Times New Roman"/>
          <w:sz w:val="24"/>
          <w:szCs w:val="24"/>
        </w:rPr>
        <w:t>gobierno, mientras que el 29% sí</w:t>
      </w:r>
      <w:r w:rsidR="00B13DCC" w:rsidRPr="00A96DEA">
        <w:rPr>
          <w:rFonts w:ascii="Times New Roman" w:hAnsi="Times New Roman" w:cs="Times New Roman"/>
          <w:sz w:val="24"/>
          <w:szCs w:val="24"/>
        </w:rPr>
        <w:t xml:space="preserve"> lo hizo</w:t>
      </w:r>
      <w:r w:rsidRPr="00A96DEA">
        <w:rPr>
          <w:rFonts w:ascii="Times New Roman" w:hAnsi="Times New Roman" w:cs="Times New Roman"/>
          <w:sz w:val="24"/>
          <w:szCs w:val="24"/>
        </w:rPr>
        <w:t>.</w:t>
      </w:r>
    </w:p>
    <w:p w14:paraId="6BF7A9B3" w14:textId="77777777" w:rsidR="000929C1" w:rsidRPr="00A96DEA" w:rsidRDefault="000929C1" w:rsidP="00304DE3">
      <w:pPr>
        <w:spacing w:line="360" w:lineRule="auto"/>
        <w:rPr>
          <w:rFonts w:ascii="Times New Roman" w:hAnsi="Times New Roman" w:cs="Times New Roman"/>
          <w:b/>
          <w:iCs/>
          <w:sz w:val="24"/>
          <w:szCs w:val="24"/>
        </w:rPr>
      </w:pPr>
      <w:bookmarkStart w:id="96" w:name="_Toc6852354"/>
      <w:r w:rsidRPr="00A96DEA">
        <w:rPr>
          <w:rFonts w:ascii="Times New Roman" w:hAnsi="Times New Roman" w:cs="Times New Roman"/>
          <w:b/>
          <w:iCs/>
          <w:sz w:val="24"/>
          <w:szCs w:val="24"/>
        </w:rPr>
        <w:br w:type="page"/>
      </w:r>
    </w:p>
    <w:p w14:paraId="05F1000A" w14:textId="53855CDB" w:rsidR="00AB22B0" w:rsidRPr="00A96DEA" w:rsidRDefault="00AB22B0" w:rsidP="00304DE3">
      <w:pPr>
        <w:pStyle w:val="Descripcin"/>
        <w:spacing w:line="360" w:lineRule="auto"/>
        <w:rPr>
          <w:rFonts w:cs="Times New Roman"/>
          <w:color w:val="auto"/>
        </w:rPr>
      </w:pPr>
      <w:bookmarkStart w:id="97" w:name="_Toc20556086"/>
      <w:r w:rsidRPr="00A96DEA">
        <w:rPr>
          <w:rFonts w:cs="Times New Roman"/>
          <w:color w:val="auto"/>
        </w:rPr>
        <w:lastRenderedPageBreak/>
        <w:t>Gráfico 19. Solicitud de apoyo al Gobierno</w:t>
      </w:r>
      <w:bookmarkEnd w:id="96"/>
      <w:bookmarkEnd w:id="97"/>
    </w:p>
    <w:p w14:paraId="20389F8A"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019A43F9" wp14:editId="6DE64E19">
            <wp:extent cx="3774558" cy="2434856"/>
            <wp:effectExtent l="0" t="0" r="16510" b="22860"/>
            <wp:docPr id="62" name="Grá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84FAB5" w14:textId="776C753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5692B184" w14:textId="77777777" w:rsidR="00AB22B0" w:rsidRPr="00A96DEA" w:rsidRDefault="00AB22B0" w:rsidP="00304DE3">
      <w:pPr>
        <w:spacing w:line="360" w:lineRule="auto"/>
        <w:rPr>
          <w:rFonts w:ascii="Times New Roman" w:hAnsi="Times New Roman" w:cs="Times New Roman"/>
          <w:sz w:val="24"/>
          <w:szCs w:val="24"/>
        </w:rPr>
      </w:pPr>
    </w:p>
    <w:p w14:paraId="54B104E5" w14:textId="2024AD6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Estos porcentajes pueden tener varias interpretaciones, pero una en particular indicaría que existe una desconfianza o un </w:t>
      </w:r>
      <w:proofErr w:type="spellStart"/>
      <w:r w:rsidR="00363488">
        <w:rPr>
          <w:rFonts w:ascii="Times New Roman" w:hAnsi="Times New Roman" w:cs="Times New Roman"/>
          <w:sz w:val="24"/>
          <w:szCs w:val="24"/>
        </w:rPr>
        <w:t>desestí</w:t>
      </w:r>
      <w:r w:rsidR="003405BD" w:rsidRPr="00A96DEA">
        <w:rPr>
          <w:rFonts w:ascii="Times New Roman" w:hAnsi="Times New Roman" w:cs="Times New Roman"/>
          <w:sz w:val="24"/>
          <w:szCs w:val="24"/>
        </w:rPr>
        <w:t>mulo</w:t>
      </w:r>
      <w:proofErr w:type="spellEnd"/>
      <w:r w:rsidRPr="00A96DEA">
        <w:rPr>
          <w:rFonts w:ascii="Times New Roman" w:hAnsi="Times New Roman" w:cs="Times New Roman"/>
          <w:sz w:val="24"/>
          <w:szCs w:val="24"/>
        </w:rPr>
        <w:t xml:space="preserve"> </w:t>
      </w:r>
      <w:r w:rsidR="000929C1" w:rsidRPr="00A96DEA">
        <w:rPr>
          <w:rFonts w:ascii="Times New Roman" w:hAnsi="Times New Roman" w:cs="Times New Roman"/>
          <w:sz w:val="24"/>
          <w:szCs w:val="24"/>
        </w:rPr>
        <w:t>por</w:t>
      </w:r>
      <w:r w:rsidRPr="00A96DEA">
        <w:rPr>
          <w:rFonts w:ascii="Times New Roman" w:hAnsi="Times New Roman" w:cs="Times New Roman"/>
          <w:sz w:val="24"/>
          <w:szCs w:val="24"/>
        </w:rPr>
        <w:t xml:space="preserve"> solicitar ayuda al gobierno, lo que también refleja una amplia brecha sobre el papel de la institucionalidad estatal local, regional y nacional en esta subregión. </w:t>
      </w:r>
    </w:p>
    <w:p w14:paraId="28A4EF02" w14:textId="20BE32DA"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Lo anterior se corresponde con el</w:t>
      </w:r>
      <w:r w:rsidR="00B13DCC" w:rsidRPr="00A96DEA">
        <w:rPr>
          <w:rFonts w:ascii="Times New Roman" w:hAnsi="Times New Roman" w:cs="Times New Roman"/>
          <w:sz w:val="24"/>
          <w:szCs w:val="24"/>
        </w:rPr>
        <w:t xml:space="preserve"> siguiente análisis</w:t>
      </w:r>
      <w:r w:rsidRPr="00A96DEA">
        <w:rPr>
          <w:rFonts w:ascii="Times New Roman" w:hAnsi="Times New Roman" w:cs="Times New Roman"/>
          <w:sz w:val="24"/>
          <w:szCs w:val="24"/>
        </w:rPr>
        <w:t xml:space="preserve">, sobre </w:t>
      </w:r>
      <w:bookmarkStart w:id="98" w:name="_Toc5424200"/>
      <w:r w:rsidRPr="00A96DEA">
        <w:rPr>
          <w:rFonts w:ascii="Times New Roman" w:hAnsi="Times New Roman" w:cs="Times New Roman"/>
          <w:sz w:val="24"/>
          <w:szCs w:val="24"/>
        </w:rPr>
        <w:t xml:space="preserve">el apoyo institucional gubernamental brindado a las víctimas y donde la estadística reafirma el gráfico anterior en buena medida: el 88,4% manifiesta no haber recibido apoyo gubernamental, mientras que el 11,6% sí afirma haber contado con algún tipo de apoyo. De nuevo surgen las hipótesis de que es más conveniente tener un bajo perfil como víctima que hacer denuncias abiertas y solicitar apoyo gubernamental, lo que podría generar exposición y mayor vulnerabilidad. </w:t>
      </w:r>
    </w:p>
    <w:p w14:paraId="3BE28E90" w14:textId="77777777" w:rsidR="000929C1" w:rsidRPr="00A96DEA" w:rsidRDefault="000929C1" w:rsidP="00304DE3">
      <w:pPr>
        <w:spacing w:line="360" w:lineRule="auto"/>
        <w:rPr>
          <w:rFonts w:ascii="Times New Roman" w:hAnsi="Times New Roman" w:cs="Times New Roman"/>
          <w:b/>
          <w:iCs/>
          <w:sz w:val="24"/>
          <w:szCs w:val="24"/>
        </w:rPr>
      </w:pPr>
      <w:bookmarkStart w:id="99" w:name="_Toc6852355"/>
      <w:r w:rsidRPr="00A96DEA">
        <w:rPr>
          <w:rFonts w:ascii="Times New Roman" w:hAnsi="Times New Roman" w:cs="Times New Roman"/>
          <w:b/>
          <w:iCs/>
          <w:sz w:val="24"/>
          <w:szCs w:val="24"/>
        </w:rPr>
        <w:br w:type="page"/>
      </w:r>
    </w:p>
    <w:p w14:paraId="1D937DEA" w14:textId="6CC5D1AE" w:rsidR="00AB22B0" w:rsidRPr="00A96DEA" w:rsidRDefault="00AB22B0" w:rsidP="00304DE3">
      <w:pPr>
        <w:pStyle w:val="Descripcin"/>
        <w:spacing w:line="360" w:lineRule="auto"/>
        <w:rPr>
          <w:rFonts w:cs="Times New Roman"/>
          <w:color w:val="auto"/>
        </w:rPr>
      </w:pPr>
      <w:bookmarkStart w:id="100" w:name="_Toc20556087"/>
      <w:r w:rsidRPr="00A96DEA">
        <w:rPr>
          <w:rFonts w:cs="Times New Roman"/>
          <w:color w:val="auto"/>
        </w:rPr>
        <w:lastRenderedPageBreak/>
        <w:t>Gráfico 20. Apoyo de instituciones del Gobierno</w:t>
      </w:r>
      <w:bookmarkEnd w:id="98"/>
      <w:bookmarkEnd w:id="99"/>
      <w:bookmarkEnd w:id="100"/>
    </w:p>
    <w:p w14:paraId="3E522C49" w14:textId="4BBFC008" w:rsidR="00AB22B0" w:rsidRPr="00A96DEA" w:rsidRDefault="00DA3F88" w:rsidP="00B13DCC">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601CB564" wp14:editId="4FF9A3EB">
            <wp:extent cx="4529470" cy="2743200"/>
            <wp:effectExtent l="0" t="0" r="23495" b="19050"/>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70C30FB" w14:textId="6CA6F0F8" w:rsidR="00AB22B0" w:rsidRPr="00A96DEA" w:rsidRDefault="00AB22B0" w:rsidP="00304DE3">
      <w:pPr>
        <w:spacing w:line="360" w:lineRule="auto"/>
        <w:jc w:val="center"/>
        <w:rPr>
          <w:rFonts w:ascii="Times New Roman" w:hAnsi="Times New Roman" w:cs="Times New Roman"/>
          <w:sz w:val="20"/>
          <w:szCs w:val="24"/>
        </w:rPr>
      </w:pPr>
      <w:bookmarkStart w:id="101" w:name="_Toc5424201"/>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bookmarkStart w:id="102" w:name="_Toc5444150"/>
      <w:bookmarkEnd w:id="101"/>
    </w:p>
    <w:p w14:paraId="59BFFBDA" w14:textId="77777777" w:rsidR="00AB22B0" w:rsidRPr="00A96DEA" w:rsidRDefault="00AB22B0" w:rsidP="00304DE3">
      <w:pPr>
        <w:spacing w:line="360" w:lineRule="auto"/>
        <w:rPr>
          <w:rFonts w:ascii="Times New Roman" w:hAnsi="Times New Roman" w:cs="Times New Roman"/>
          <w:sz w:val="24"/>
          <w:szCs w:val="24"/>
        </w:rPr>
      </w:pPr>
    </w:p>
    <w:p w14:paraId="352DBEE6" w14:textId="6C1146C6" w:rsidR="00AB22B0" w:rsidRPr="002609CE" w:rsidRDefault="00AB22B0" w:rsidP="00304DE3">
      <w:pPr>
        <w:pStyle w:val="Ttulo2"/>
        <w:spacing w:line="360" w:lineRule="auto"/>
        <w:rPr>
          <w:rFonts w:cs="Times New Roman"/>
          <w:sz w:val="24"/>
          <w:szCs w:val="24"/>
        </w:rPr>
      </w:pPr>
      <w:bookmarkStart w:id="103" w:name="_Toc6852320"/>
      <w:bookmarkStart w:id="104" w:name="_Toc20759297"/>
      <w:r w:rsidRPr="002609CE">
        <w:rPr>
          <w:rFonts w:cs="Times New Roman"/>
          <w:sz w:val="24"/>
          <w:szCs w:val="24"/>
        </w:rPr>
        <w:t xml:space="preserve">3.6 Reunificación </w:t>
      </w:r>
      <w:r w:rsidR="005B64FE" w:rsidRPr="002609CE">
        <w:rPr>
          <w:rFonts w:cs="Times New Roman"/>
          <w:sz w:val="24"/>
          <w:szCs w:val="24"/>
        </w:rPr>
        <w:t>familiar</w:t>
      </w:r>
      <w:bookmarkEnd w:id="103"/>
      <w:bookmarkEnd w:id="104"/>
    </w:p>
    <w:p w14:paraId="4AB051B4" w14:textId="77777777" w:rsidR="00F33E3A" w:rsidRPr="00A96DEA" w:rsidRDefault="00F33E3A" w:rsidP="00304DE3">
      <w:pPr>
        <w:spacing w:line="360" w:lineRule="auto"/>
        <w:rPr>
          <w:rFonts w:ascii="Times New Roman" w:hAnsi="Times New Roman" w:cs="Times New Roman"/>
        </w:rPr>
      </w:pPr>
    </w:p>
    <w:p w14:paraId="425D352D" w14:textId="391ACEDE" w:rsidR="00AB22B0" w:rsidRPr="00A96DEA" w:rsidRDefault="00AB22B0" w:rsidP="00B13DCC">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reunificación familiar es otro indicador de socialización y restauración de los lazos familiares que fueron violentados en episodios ocurridos en el pasado. A causa del desplazamiento forzado algunos de los miembros se vieron obligados a separarse. De la población víctima encuestada del municipio de La Vega, la mayoría han logrado reunificarse, esto es un 95,8%, mientras el 4,2% </w:t>
      </w:r>
      <w:r w:rsidR="005B64FE">
        <w:rPr>
          <w:rFonts w:ascii="Times New Roman" w:hAnsi="Times New Roman" w:cs="Times New Roman"/>
          <w:sz w:val="24"/>
          <w:szCs w:val="24"/>
        </w:rPr>
        <w:t>manifiestan que se separaron de su</w:t>
      </w:r>
      <w:r w:rsidR="00237145">
        <w:rPr>
          <w:rFonts w:ascii="Times New Roman" w:hAnsi="Times New Roman" w:cs="Times New Roman"/>
          <w:sz w:val="24"/>
          <w:szCs w:val="24"/>
        </w:rPr>
        <w:t xml:space="preserve"> hogar</w:t>
      </w:r>
      <w:r w:rsidRPr="00A96DEA">
        <w:rPr>
          <w:rFonts w:ascii="Times New Roman" w:hAnsi="Times New Roman" w:cs="Times New Roman"/>
          <w:sz w:val="24"/>
          <w:szCs w:val="24"/>
        </w:rPr>
        <w:t xml:space="preserve">. Teniendo en cuenta lo anterior, y sin desmedro de la </w:t>
      </w:r>
      <w:r w:rsidR="008B4F60" w:rsidRPr="00A96DEA">
        <w:rPr>
          <w:rFonts w:ascii="Times New Roman" w:hAnsi="Times New Roman" w:cs="Times New Roman"/>
          <w:sz w:val="24"/>
          <w:szCs w:val="24"/>
        </w:rPr>
        <w:t xml:space="preserve">baja </w:t>
      </w:r>
      <w:r w:rsidRPr="00A96DEA">
        <w:rPr>
          <w:rFonts w:ascii="Times New Roman" w:hAnsi="Times New Roman" w:cs="Times New Roman"/>
          <w:sz w:val="24"/>
          <w:szCs w:val="24"/>
        </w:rPr>
        <w:t xml:space="preserve">cifra de aquellas familias que no han podido </w:t>
      </w:r>
      <w:r w:rsidR="00066EEB" w:rsidRPr="00A96DEA">
        <w:rPr>
          <w:rFonts w:ascii="Times New Roman" w:hAnsi="Times New Roman" w:cs="Times New Roman"/>
          <w:sz w:val="24"/>
          <w:szCs w:val="24"/>
        </w:rPr>
        <w:t>reencontrarse</w:t>
      </w:r>
      <w:r w:rsidRPr="00A96DEA">
        <w:rPr>
          <w:rFonts w:ascii="Times New Roman" w:hAnsi="Times New Roman" w:cs="Times New Roman"/>
          <w:sz w:val="24"/>
          <w:szCs w:val="24"/>
        </w:rPr>
        <w:t xml:space="preserve">, la reunificación </w:t>
      </w:r>
      <w:r w:rsidR="00237145">
        <w:rPr>
          <w:rFonts w:ascii="Times New Roman" w:hAnsi="Times New Roman" w:cs="Times New Roman"/>
          <w:sz w:val="24"/>
          <w:szCs w:val="24"/>
        </w:rPr>
        <w:t>según los datos de la encuesta presenta un mayor porcentaje en el municipio</w:t>
      </w:r>
      <w:bookmarkStart w:id="105" w:name="_Toc5424202"/>
      <w:r w:rsidR="00237145">
        <w:rPr>
          <w:rFonts w:ascii="Times New Roman" w:hAnsi="Times New Roman" w:cs="Times New Roman"/>
          <w:sz w:val="24"/>
          <w:szCs w:val="24"/>
        </w:rPr>
        <w:t>.</w:t>
      </w:r>
      <w:r w:rsidRPr="00A96DEA">
        <w:rPr>
          <w:rFonts w:ascii="Times New Roman" w:hAnsi="Times New Roman" w:cs="Times New Roman"/>
          <w:sz w:val="24"/>
          <w:szCs w:val="24"/>
        </w:rPr>
        <w:br w:type="page"/>
      </w:r>
    </w:p>
    <w:p w14:paraId="0CCDE58E" w14:textId="77777777" w:rsidR="00AB22B0" w:rsidRPr="00A96DEA" w:rsidRDefault="00AB22B0" w:rsidP="00304DE3">
      <w:pPr>
        <w:pStyle w:val="Descripcin"/>
        <w:spacing w:line="360" w:lineRule="auto"/>
        <w:rPr>
          <w:rFonts w:cs="Times New Roman"/>
          <w:color w:val="auto"/>
        </w:rPr>
      </w:pPr>
      <w:bookmarkStart w:id="106" w:name="_Toc6852356"/>
      <w:bookmarkStart w:id="107" w:name="_Toc20556088"/>
      <w:r w:rsidRPr="00A96DEA">
        <w:rPr>
          <w:rFonts w:cs="Times New Roman"/>
          <w:color w:val="auto"/>
        </w:rPr>
        <w:lastRenderedPageBreak/>
        <w:t>Gráfico 21. Reunificación familiar por desplazamiento</w:t>
      </w:r>
      <w:bookmarkEnd w:id="105"/>
      <w:bookmarkEnd w:id="106"/>
      <w:bookmarkEnd w:id="107"/>
    </w:p>
    <w:p w14:paraId="6AFEC385"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3D2217D4" wp14:editId="7C0BEE54">
            <wp:extent cx="4465675" cy="2519916"/>
            <wp:effectExtent l="0" t="0" r="11430" b="13970"/>
            <wp:docPr id="90" name="Gráfico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A6FBED8" w14:textId="666ED1A3"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8B4F60"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5BF945E0" w14:textId="77777777" w:rsidR="00AB22B0" w:rsidRPr="00A96DEA" w:rsidRDefault="00AB22B0" w:rsidP="00304DE3">
      <w:pPr>
        <w:spacing w:line="360" w:lineRule="auto"/>
        <w:rPr>
          <w:rFonts w:ascii="Times New Roman" w:hAnsi="Times New Roman" w:cs="Times New Roman"/>
          <w:sz w:val="24"/>
          <w:szCs w:val="24"/>
        </w:rPr>
      </w:pPr>
    </w:p>
    <w:p w14:paraId="04FA8150" w14:textId="1DA2B1CA" w:rsidR="00AB22B0" w:rsidRPr="002609CE" w:rsidRDefault="00AB22B0" w:rsidP="00304DE3">
      <w:pPr>
        <w:pStyle w:val="Ttulo2"/>
        <w:spacing w:line="360" w:lineRule="auto"/>
        <w:rPr>
          <w:rFonts w:cs="Times New Roman"/>
          <w:sz w:val="24"/>
          <w:szCs w:val="24"/>
        </w:rPr>
      </w:pPr>
      <w:bookmarkStart w:id="108" w:name="_Toc5444151"/>
      <w:bookmarkStart w:id="109" w:name="_Toc6852321"/>
      <w:bookmarkStart w:id="110" w:name="_Toc20759298"/>
      <w:bookmarkStart w:id="111" w:name="_Toc5424207"/>
      <w:bookmarkStart w:id="112" w:name="_Toc5649741"/>
      <w:bookmarkStart w:id="113" w:name="_Toc5654810"/>
      <w:bookmarkEnd w:id="102"/>
      <w:r w:rsidRPr="002609CE">
        <w:rPr>
          <w:rFonts w:cs="Times New Roman"/>
          <w:sz w:val="24"/>
          <w:szCs w:val="24"/>
        </w:rPr>
        <w:t>3.7 Educación</w:t>
      </w:r>
      <w:bookmarkEnd w:id="108"/>
      <w:bookmarkEnd w:id="109"/>
      <w:bookmarkEnd w:id="110"/>
    </w:p>
    <w:p w14:paraId="058B5F43" w14:textId="77777777" w:rsidR="00F33E3A" w:rsidRPr="00A96DEA" w:rsidRDefault="00F33E3A" w:rsidP="00304DE3">
      <w:pPr>
        <w:spacing w:line="360" w:lineRule="auto"/>
        <w:rPr>
          <w:rFonts w:ascii="Times New Roman" w:hAnsi="Times New Roman" w:cs="Times New Roman"/>
        </w:rPr>
      </w:pPr>
    </w:p>
    <w:p w14:paraId="36F1CFA0" w14:textId="70AC224E"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La educación es una variable que mide las capacidades adquiridas de la población víctima en el proceso formal institucional establecido por el Estado</w:t>
      </w:r>
      <w:r w:rsidR="008B4F60" w:rsidRPr="00A96DEA">
        <w:rPr>
          <w:rFonts w:ascii="Times New Roman" w:hAnsi="Times New Roman" w:cs="Times New Roman"/>
          <w:sz w:val="24"/>
          <w:szCs w:val="24"/>
        </w:rPr>
        <w:t>, lo que puede representar una mayor oportunidad de mejorar sus condiciones de formación</w:t>
      </w:r>
      <w:r w:rsidRPr="00A96DEA">
        <w:rPr>
          <w:rFonts w:ascii="Times New Roman" w:hAnsi="Times New Roman" w:cs="Times New Roman"/>
          <w:sz w:val="24"/>
          <w:szCs w:val="24"/>
        </w:rPr>
        <w:t>. Del total de la población encuestada, el 84% sabe leer y escribir, y el 16,2%</w:t>
      </w:r>
      <w:r w:rsidR="00DC2DFA" w:rsidRPr="00A96DEA">
        <w:rPr>
          <w:rFonts w:ascii="Times New Roman" w:hAnsi="Times New Roman" w:cs="Times New Roman"/>
          <w:sz w:val="24"/>
          <w:szCs w:val="24"/>
        </w:rPr>
        <w:t xml:space="preserve"> reporta</w:t>
      </w:r>
      <w:r w:rsidRPr="00A96DEA">
        <w:rPr>
          <w:rFonts w:ascii="Times New Roman" w:hAnsi="Times New Roman" w:cs="Times New Roman"/>
          <w:sz w:val="24"/>
          <w:szCs w:val="24"/>
        </w:rPr>
        <w:t xml:space="preserve"> no sabe</w:t>
      </w:r>
      <w:r w:rsidR="00DC2DFA" w:rsidRPr="00A96DEA">
        <w:rPr>
          <w:rFonts w:ascii="Times New Roman" w:hAnsi="Times New Roman" w:cs="Times New Roman"/>
          <w:sz w:val="24"/>
          <w:szCs w:val="24"/>
        </w:rPr>
        <w:t>r</w:t>
      </w:r>
      <w:r w:rsidRPr="00A96DEA">
        <w:rPr>
          <w:rFonts w:ascii="Times New Roman" w:hAnsi="Times New Roman" w:cs="Times New Roman"/>
          <w:sz w:val="24"/>
          <w:szCs w:val="24"/>
        </w:rPr>
        <w:t xml:space="preserve">. En cuanto a las matrículas, un 91,6% no se encuentra </w:t>
      </w:r>
      <w:r w:rsidR="00237145" w:rsidRPr="00A96DEA">
        <w:rPr>
          <w:rFonts w:ascii="Times New Roman" w:hAnsi="Times New Roman" w:cs="Times New Roman"/>
          <w:sz w:val="24"/>
          <w:szCs w:val="24"/>
        </w:rPr>
        <w:t>matriculado</w:t>
      </w:r>
      <w:r w:rsidRPr="00A96DEA">
        <w:rPr>
          <w:rFonts w:ascii="Times New Roman" w:hAnsi="Times New Roman" w:cs="Times New Roman"/>
          <w:sz w:val="24"/>
          <w:szCs w:val="24"/>
        </w:rPr>
        <w:t xml:space="preserve"> y solo el 8,4% participa en el proceso de formación oficialmente. La mayoría de ellos asisten a más del 80% de clases, lo que supone una inasistencia en un </w:t>
      </w:r>
      <w:r w:rsidR="00B13DCC" w:rsidRPr="00A96DEA">
        <w:rPr>
          <w:rFonts w:ascii="Times New Roman" w:hAnsi="Times New Roman" w:cs="Times New Roman"/>
          <w:sz w:val="24"/>
          <w:szCs w:val="24"/>
        </w:rPr>
        <w:t>20%</w:t>
      </w:r>
      <w:r w:rsidRPr="00A96DEA">
        <w:rPr>
          <w:rFonts w:ascii="Times New Roman" w:hAnsi="Times New Roman" w:cs="Times New Roman"/>
          <w:sz w:val="24"/>
          <w:szCs w:val="24"/>
        </w:rPr>
        <w:t>.</w:t>
      </w:r>
    </w:p>
    <w:p w14:paraId="75B6EE76" w14:textId="77777777" w:rsidR="00AB22B0" w:rsidRPr="00A96DEA" w:rsidRDefault="00AB22B0" w:rsidP="00304DE3">
      <w:pPr>
        <w:spacing w:line="360" w:lineRule="auto"/>
        <w:rPr>
          <w:rFonts w:ascii="Times New Roman" w:hAnsi="Times New Roman" w:cs="Times New Roman"/>
          <w:iCs/>
          <w:sz w:val="24"/>
          <w:szCs w:val="24"/>
        </w:rPr>
      </w:pPr>
      <w:bookmarkStart w:id="114" w:name="_Toc5424203"/>
    </w:p>
    <w:p w14:paraId="05E70DB2" w14:textId="77777777" w:rsidR="00AB22B0" w:rsidRPr="00A96DEA" w:rsidRDefault="00AB22B0" w:rsidP="00304DE3">
      <w:pPr>
        <w:spacing w:line="360" w:lineRule="auto"/>
        <w:rPr>
          <w:rFonts w:ascii="Times New Roman" w:hAnsi="Times New Roman" w:cs="Times New Roman"/>
          <w:iCs/>
          <w:sz w:val="24"/>
          <w:szCs w:val="24"/>
        </w:rPr>
      </w:pPr>
    </w:p>
    <w:p w14:paraId="0C051DA4" w14:textId="77777777" w:rsidR="00AB22B0" w:rsidRPr="00A96DEA" w:rsidRDefault="00AB22B0" w:rsidP="00304DE3">
      <w:pPr>
        <w:spacing w:line="360" w:lineRule="auto"/>
        <w:rPr>
          <w:rFonts w:ascii="Times New Roman" w:hAnsi="Times New Roman" w:cs="Times New Roman"/>
          <w:iCs/>
          <w:sz w:val="24"/>
          <w:szCs w:val="24"/>
        </w:rPr>
      </w:pPr>
    </w:p>
    <w:p w14:paraId="56C9E0D2" w14:textId="0F9C8439" w:rsidR="00AB22B0" w:rsidRPr="00A96DEA" w:rsidRDefault="00AB22B0" w:rsidP="00304DE3">
      <w:pPr>
        <w:pStyle w:val="Descripcin"/>
        <w:spacing w:line="360" w:lineRule="auto"/>
        <w:rPr>
          <w:rFonts w:cs="Times New Roman"/>
          <w:color w:val="auto"/>
        </w:rPr>
      </w:pPr>
      <w:bookmarkStart w:id="115" w:name="_Toc6852357"/>
      <w:bookmarkStart w:id="116" w:name="_Toc20556089"/>
      <w:r w:rsidRPr="00A96DEA">
        <w:rPr>
          <w:rFonts w:cs="Times New Roman"/>
          <w:color w:val="auto"/>
        </w:rPr>
        <w:lastRenderedPageBreak/>
        <w:t>Gráfico 22. Alfabetismo y asistencia escolar</w:t>
      </w:r>
      <w:bookmarkEnd w:id="114"/>
      <w:bookmarkEnd w:id="115"/>
      <w:bookmarkEnd w:id="116"/>
    </w:p>
    <w:p w14:paraId="5CDF51AB"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6A0EC8E3" wp14:editId="27D47527">
            <wp:extent cx="4646428" cy="2604977"/>
            <wp:effectExtent l="0" t="0" r="20955" b="2413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919C7F5" w14:textId="6D198821"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C2DF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1C9F2B84" w14:textId="77777777" w:rsidR="00A031AF" w:rsidRDefault="00A031AF" w:rsidP="00304DE3">
      <w:pPr>
        <w:spacing w:line="360" w:lineRule="auto"/>
        <w:jc w:val="both"/>
        <w:rPr>
          <w:rFonts w:ascii="Times New Roman" w:hAnsi="Times New Roman" w:cs="Times New Roman"/>
          <w:sz w:val="24"/>
          <w:szCs w:val="24"/>
        </w:rPr>
      </w:pPr>
      <w:bookmarkStart w:id="117" w:name="_Toc5424204"/>
    </w:p>
    <w:p w14:paraId="6079DF53" w14:textId="53B76DE8"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Ahora bien, con respecto al nivel educativo de las víctimas encuestadas los resultados arrojaron los siguientes datos: </w:t>
      </w:r>
      <w:r w:rsidR="00D536DF" w:rsidRPr="00A96DEA">
        <w:rPr>
          <w:rFonts w:ascii="Times New Roman" w:hAnsi="Times New Roman" w:cs="Times New Roman"/>
          <w:sz w:val="24"/>
          <w:szCs w:val="24"/>
        </w:rPr>
        <w:t xml:space="preserve">el 10.5% manifestó no contar con algún tipo de educación, seguido de preescolar con un 29,1%, luego un </w:t>
      </w:r>
      <w:r w:rsidRPr="00A96DEA">
        <w:rPr>
          <w:rFonts w:ascii="Times New Roman" w:hAnsi="Times New Roman" w:cs="Times New Roman"/>
          <w:sz w:val="24"/>
          <w:szCs w:val="24"/>
        </w:rPr>
        <w:t xml:space="preserve">35% </w:t>
      </w:r>
      <w:r w:rsidR="00D536DF" w:rsidRPr="00A96DEA">
        <w:rPr>
          <w:rFonts w:ascii="Times New Roman" w:hAnsi="Times New Roman" w:cs="Times New Roman"/>
          <w:sz w:val="24"/>
          <w:szCs w:val="24"/>
        </w:rPr>
        <w:t xml:space="preserve">que </w:t>
      </w:r>
      <w:r w:rsidRPr="00A96DEA">
        <w:rPr>
          <w:rFonts w:ascii="Times New Roman" w:hAnsi="Times New Roman" w:cs="Times New Roman"/>
          <w:sz w:val="24"/>
          <w:szCs w:val="24"/>
        </w:rPr>
        <w:t>cuenta con educación básica primar</w:t>
      </w:r>
      <w:r w:rsidR="00D536DF" w:rsidRPr="00A96DEA">
        <w:rPr>
          <w:rFonts w:ascii="Times New Roman" w:hAnsi="Times New Roman" w:cs="Times New Roman"/>
          <w:sz w:val="24"/>
          <w:szCs w:val="24"/>
        </w:rPr>
        <w:t>i</w:t>
      </w:r>
      <w:r w:rsidRPr="00A96DEA">
        <w:rPr>
          <w:rFonts w:ascii="Times New Roman" w:hAnsi="Times New Roman" w:cs="Times New Roman"/>
          <w:sz w:val="24"/>
          <w:szCs w:val="24"/>
        </w:rPr>
        <w:t xml:space="preserve">a, </w:t>
      </w:r>
      <w:r w:rsidR="00D536DF" w:rsidRPr="00A96DEA">
        <w:rPr>
          <w:rFonts w:ascii="Times New Roman" w:hAnsi="Times New Roman" w:cs="Times New Roman"/>
          <w:sz w:val="24"/>
          <w:szCs w:val="24"/>
        </w:rPr>
        <w:t xml:space="preserve">un 11,4% con educación </w:t>
      </w:r>
      <w:r w:rsidR="005B64FE" w:rsidRPr="00A96DEA">
        <w:rPr>
          <w:rFonts w:ascii="Times New Roman" w:hAnsi="Times New Roman" w:cs="Times New Roman"/>
          <w:sz w:val="24"/>
          <w:szCs w:val="24"/>
        </w:rPr>
        <w:t xml:space="preserve">básica </w:t>
      </w:r>
      <w:r w:rsidR="00D536DF" w:rsidRPr="00A96DEA">
        <w:rPr>
          <w:rFonts w:ascii="Times New Roman" w:hAnsi="Times New Roman" w:cs="Times New Roman"/>
          <w:sz w:val="24"/>
          <w:szCs w:val="24"/>
        </w:rPr>
        <w:t xml:space="preserve">secundaria, </w:t>
      </w:r>
      <w:r w:rsidRPr="00A96DEA">
        <w:rPr>
          <w:rFonts w:ascii="Times New Roman" w:hAnsi="Times New Roman" w:cs="Times New Roman"/>
          <w:sz w:val="24"/>
          <w:szCs w:val="24"/>
        </w:rPr>
        <w:t>un 13,6%</w:t>
      </w:r>
      <w:r w:rsidR="00D536DF" w:rsidRPr="00A96DEA">
        <w:rPr>
          <w:rFonts w:ascii="Times New Roman" w:hAnsi="Times New Roman" w:cs="Times New Roman"/>
          <w:sz w:val="24"/>
          <w:szCs w:val="24"/>
        </w:rPr>
        <w:t xml:space="preserve"> con </w:t>
      </w:r>
      <w:r w:rsidR="005B64FE" w:rsidRPr="00A96DEA">
        <w:rPr>
          <w:rFonts w:ascii="Times New Roman" w:hAnsi="Times New Roman" w:cs="Times New Roman"/>
          <w:sz w:val="24"/>
          <w:szCs w:val="24"/>
        </w:rPr>
        <w:t xml:space="preserve">educación </w:t>
      </w:r>
      <w:r w:rsidR="00D536DF" w:rsidRPr="00A96DEA">
        <w:rPr>
          <w:rFonts w:ascii="Times New Roman" w:hAnsi="Times New Roman" w:cs="Times New Roman"/>
          <w:sz w:val="24"/>
          <w:szCs w:val="24"/>
        </w:rPr>
        <w:t>media</w:t>
      </w:r>
      <w:r w:rsidRPr="00A96DEA">
        <w:rPr>
          <w:rFonts w:ascii="Times New Roman" w:hAnsi="Times New Roman" w:cs="Times New Roman"/>
          <w:sz w:val="24"/>
          <w:szCs w:val="24"/>
        </w:rPr>
        <w:t>, y un dato relevante es que solo el 0,4% ha podido cursar educación super</w:t>
      </w:r>
      <w:r w:rsidR="00B13DCC" w:rsidRPr="00A96DEA">
        <w:rPr>
          <w:rFonts w:ascii="Times New Roman" w:hAnsi="Times New Roman" w:cs="Times New Roman"/>
          <w:sz w:val="24"/>
          <w:szCs w:val="24"/>
        </w:rPr>
        <w:t>ior o universitaria</w:t>
      </w:r>
      <w:r w:rsidRPr="00A96DEA">
        <w:rPr>
          <w:rFonts w:ascii="Times New Roman" w:hAnsi="Times New Roman" w:cs="Times New Roman"/>
          <w:sz w:val="24"/>
          <w:szCs w:val="24"/>
        </w:rPr>
        <w:t xml:space="preserve">. Estas cifras </w:t>
      </w:r>
      <w:r w:rsidR="005B64FE">
        <w:rPr>
          <w:rFonts w:ascii="Times New Roman" w:hAnsi="Times New Roman" w:cs="Times New Roman"/>
          <w:sz w:val="24"/>
          <w:szCs w:val="24"/>
        </w:rPr>
        <w:t>evidencias una característica importante</w:t>
      </w:r>
      <w:r w:rsidRPr="00A96DEA">
        <w:rPr>
          <w:rFonts w:ascii="Times New Roman" w:hAnsi="Times New Roman" w:cs="Times New Roman"/>
          <w:sz w:val="24"/>
          <w:szCs w:val="24"/>
        </w:rPr>
        <w:t xml:space="preserve"> en cuanto a </w:t>
      </w:r>
      <w:r w:rsidR="005B64FE">
        <w:rPr>
          <w:rFonts w:ascii="Times New Roman" w:hAnsi="Times New Roman" w:cs="Times New Roman"/>
          <w:sz w:val="24"/>
          <w:szCs w:val="24"/>
        </w:rPr>
        <w:t xml:space="preserve">las categorías </w:t>
      </w:r>
      <w:r w:rsidRPr="00A96DEA">
        <w:rPr>
          <w:rFonts w:ascii="Times New Roman" w:hAnsi="Times New Roman" w:cs="Times New Roman"/>
          <w:sz w:val="24"/>
          <w:szCs w:val="24"/>
        </w:rPr>
        <w:t xml:space="preserve">ninguna formación, preescolar y básica primaria que suman más del 70% del nivel educativo de la población víctima, lo que indica bajas capacidades adquiridas en el sistema formal educativo, lo que reduce al tiempo las oportunidades de desempeño económico y social en el municipio. </w:t>
      </w:r>
    </w:p>
    <w:p w14:paraId="3E796292" w14:textId="7A05F964" w:rsidR="004B377A" w:rsidRPr="00A96DEA" w:rsidRDefault="004B377A" w:rsidP="00304DE3">
      <w:pPr>
        <w:spacing w:line="360" w:lineRule="auto"/>
        <w:rPr>
          <w:rFonts w:ascii="Times New Roman" w:hAnsi="Times New Roman" w:cs="Times New Roman"/>
          <w:sz w:val="24"/>
          <w:szCs w:val="24"/>
        </w:rPr>
      </w:pPr>
      <w:r w:rsidRPr="00A96DEA">
        <w:rPr>
          <w:rFonts w:ascii="Times New Roman" w:hAnsi="Times New Roman" w:cs="Times New Roman"/>
          <w:sz w:val="24"/>
          <w:szCs w:val="24"/>
        </w:rPr>
        <w:br w:type="page"/>
      </w:r>
    </w:p>
    <w:p w14:paraId="33881989" w14:textId="6AC416AE" w:rsidR="00AB22B0" w:rsidRPr="00A96DEA" w:rsidRDefault="00AB22B0" w:rsidP="00304DE3">
      <w:pPr>
        <w:pStyle w:val="Descripcin"/>
        <w:spacing w:line="360" w:lineRule="auto"/>
        <w:rPr>
          <w:rFonts w:cs="Times New Roman"/>
          <w:color w:val="auto"/>
        </w:rPr>
      </w:pPr>
      <w:bookmarkStart w:id="118" w:name="_Toc6852358"/>
      <w:bookmarkStart w:id="119" w:name="_Toc20556090"/>
      <w:r w:rsidRPr="00A96DEA">
        <w:rPr>
          <w:rFonts w:cs="Times New Roman"/>
          <w:color w:val="auto"/>
        </w:rPr>
        <w:lastRenderedPageBreak/>
        <w:t xml:space="preserve">Gráfico 23. Nivel </w:t>
      </w:r>
      <w:r w:rsidR="00271F0B" w:rsidRPr="00A96DEA">
        <w:rPr>
          <w:rFonts w:cs="Times New Roman"/>
          <w:color w:val="auto"/>
        </w:rPr>
        <w:t>educativo</w:t>
      </w:r>
      <w:bookmarkEnd w:id="117"/>
      <w:bookmarkEnd w:id="118"/>
      <w:bookmarkEnd w:id="119"/>
    </w:p>
    <w:p w14:paraId="07486A19"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5BE25BA1" wp14:editId="7CED74E9">
            <wp:extent cx="4529470" cy="2796363"/>
            <wp:effectExtent l="0" t="0" r="23495" b="23495"/>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7BFC59F" w14:textId="1FD5BAF3"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28C977D3" w14:textId="75240B8A" w:rsidR="00AB22B0" w:rsidRPr="002609CE" w:rsidRDefault="00AB22B0" w:rsidP="00304DE3">
      <w:pPr>
        <w:pStyle w:val="Ttulo2"/>
        <w:spacing w:line="360" w:lineRule="auto"/>
        <w:rPr>
          <w:rFonts w:cs="Times New Roman"/>
          <w:sz w:val="24"/>
          <w:szCs w:val="24"/>
        </w:rPr>
      </w:pPr>
      <w:bookmarkStart w:id="120" w:name="_Toc5444152"/>
      <w:bookmarkStart w:id="121" w:name="_Toc6852322"/>
      <w:bookmarkStart w:id="122" w:name="_Toc20759299"/>
      <w:r w:rsidRPr="002609CE">
        <w:rPr>
          <w:rFonts w:cs="Times New Roman"/>
          <w:sz w:val="24"/>
          <w:szCs w:val="24"/>
        </w:rPr>
        <w:t>3.8 Salud</w:t>
      </w:r>
      <w:bookmarkEnd w:id="120"/>
      <w:bookmarkEnd w:id="121"/>
      <w:bookmarkEnd w:id="122"/>
    </w:p>
    <w:p w14:paraId="02DBADA4" w14:textId="77777777" w:rsidR="00F33E3A" w:rsidRPr="00A96DEA" w:rsidRDefault="00F33E3A" w:rsidP="00304DE3">
      <w:pPr>
        <w:spacing w:line="360" w:lineRule="auto"/>
        <w:rPr>
          <w:rFonts w:ascii="Times New Roman" w:hAnsi="Times New Roman" w:cs="Times New Roman"/>
        </w:rPr>
      </w:pPr>
    </w:p>
    <w:p w14:paraId="1B9785B3" w14:textId="476DC00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w:t>
      </w:r>
      <w:r w:rsidR="00271F0B" w:rsidRPr="00A96DEA">
        <w:rPr>
          <w:rFonts w:ascii="Times New Roman" w:hAnsi="Times New Roman" w:cs="Times New Roman"/>
          <w:sz w:val="24"/>
          <w:szCs w:val="24"/>
        </w:rPr>
        <w:t xml:space="preserve">salud </w:t>
      </w:r>
      <w:r w:rsidRPr="00A96DEA">
        <w:rPr>
          <w:rFonts w:ascii="Times New Roman" w:hAnsi="Times New Roman" w:cs="Times New Roman"/>
          <w:sz w:val="24"/>
          <w:szCs w:val="24"/>
        </w:rPr>
        <w:t>es uno de los derechos vitales vulnerados durante el conflicto armado. En esta sección se analiza la situación de las víctimas en términos de atención médica, antes y después del conflicto armado. En relación con el acceso a la atención médica la mayoría de la población víctima encuestada, el 91%</w:t>
      </w:r>
      <w:r w:rsidR="004B377A" w:rsidRPr="00A96DEA">
        <w:rPr>
          <w:rFonts w:ascii="Times New Roman" w:hAnsi="Times New Roman" w:cs="Times New Roman"/>
          <w:sz w:val="24"/>
          <w:szCs w:val="24"/>
        </w:rPr>
        <w:t>,</w:t>
      </w:r>
      <w:r w:rsidRPr="00A96DEA">
        <w:rPr>
          <w:rFonts w:ascii="Times New Roman" w:hAnsi="Times New Roman" w:cs="Times New Roman"/>
          <w:sz w:val="24"/>
          <w:szCs w:val="24"/>
        </w:rPr>
        <w:t xml:space="preserve"> manifestó que no ha solicitado atención médica, solo el 8% sí lo ha hecho y el 1%</w:t>
      </w:r>
      <w:r w:rsidR="00B13DCC" w:rsidRPr="00A96DEA">
        <w:rPr>
          <w:rFonts w:ascii="Times New Roman" w:hAnsi="Times New Roman" w:cs="Times New Roman"/>
          <w:sz w:val="24"/>
          <w:szCs w:val="24"/>
        </w:rPr>
        <w:t xml:space="preserve"> expresa no saberlo</w:t>
      </w:r>
      <w:r w:rsidRPr="00A96DEA">
        <w:rPr>
          <w:rFonts w:ascii="Times New Roman" w:hAnsi="Times New Roman" w:cs="Times New Roman"/>
          <w:sz w:val="24"/>
          <w:szCs w:val="24"/>
        </w:rPr>
        <w:t>.</w:t>
      </w:r>
    </w:p>
    <w:p w14:paraId="1EF0DD46" w14:textId="77777777" w:rsidR="00AB22B0" w:rsidRPr="00A96DEA" w:rsidRDefault="00AB22B0" w:rsidP="00304DE3">
      <w:pPr>
        <w:spacing w:line="360" w:lineRule="auto"/>
        <w:rPr>
          <w:rFonts w:ascii="Times New Roman" w:hAnsi="Times New Roman" w:cs="Times New Roman"/>
          <w:sz w:val="24"/>
          <w:szCs w:val="24"/>
        </w:rPr>
      </w:pPr>
    </w:p>
    <w:p w14:paraId="19659794" w14:textId="77777777" w:rsidR="00AB22B0" w:rsidRPr="00A96DEA" w:rsidRDefault="00AB22B0" w:rsidP="00304DE3">
      <w:pPr>
        <w:spacing w:line="360" w:lineRule="auto"/>
        <w:rPr>
          <w:rFonts w:ascii="Times New Roman" w:hAnsi="Times New Roman" w:cs="Times New Roman"/>
          <w:b/>
          <w:iCs/>
          <w:sz w:val="24"/>
          <w:szCs w:val="24"/>
        </w:rPr>
      </w:pPr>
      <w:bookmarkStart w:id="123" w:name="_Toc5424205"/>
      <w:r w:rsidRPr="00A96DEA">
        <w:rPr>
          <w:rFonts w:ascii="Times New Roman" w:hAnsi="Times New Roman" w:cs="Times New Roman"/>
          <w:sz w:val="24"/>
          <w:szCs w:val="24"/>
        </w:rPr>
        <w:br w:type="page"/>
      </w:r>
    </w:p>
    <w:p w14:paraId="6974D7BD" w14:textId="77777777" w:rsidR="00AB22B0" w:rsidRPr="00A96DEA" w:rsidRDefault="00AB22B0" w:rsidP="00304DE3">
      <w:pPr>
        <w:pStyle w:val="Descripcin"/>
        <w:spacing w:line="360" w:lineRule="auto"/>
        <w:rPr>
          <w:rFonts w:cs="Times New Roman"/>
          <w:color w:val="auto"/>
        </w:rPr>
      </w:pPr>
      <w:bookmarkStart w:id="124" w:name="_Toc6852359"/>
      <w:bookmarkStart w:id="125" w:name="_Toc20556091"/>
      <w:r w:rsidRPr="00A96DEA">
        <w:rPr>
          <w:rFonts w:cs="Times New Roman"/>
          <w:color w:val="auto"/>
        </w:rPr>
        <w:lastRenderedPageBreak/>
        <w:t>Gráfico 24. Acceso a atención médica</w:t>
      </w:r>
      <w:bookmarkEnd w:id="123"/>
      <w:bookmarkEnd w:id="124"/>
      <w:bookmarkEnd w:id="125"/>
    </w:p>
    <w:p w14:paraId="10A9ED6E"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1E52AD3F" wp14:editId="4366CA0A">
            <wp:extent cx="4167962" cy="3040911"/>
            <wp:effectExtent l="0" t="0" r="23495" b="26670"/>
            <wp:docPr id="73" name="Gráfico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7B3AFBD" w14:textId="53EF94DA"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2F13A746" w14:textId="10F4B88A" w:rsidR="00AB22B0" w:rsidRPr="00A96DEA" w:rsidRDefault="00AB22B0" w:rsidP="00304DE3">
      <w:pPr>
        <w:spacing w:line="360" w:lineRule="auto"/>
        <w:jc w:val="both"/>
        <w:rPr>
          <w:rFonts w:ascii="Times New Roman" w:hAnsi="Times New Roman" w:cs="Times New Roman"/>
          <w:sz w:val="24"/>
          <w:szCs w:val="24"/>
        </w:rPr>
      </w:pPr>
      <w:bookmarkStart w:id="126" w:name="_Toc5424206"/>
      <w:r w:rsidRPr="00A96DEA">
        <w:rPr>
          <w:rFonts w:ascii="Times New Roman" w:hAnsi="Times New Roman" w:cs="Times New Roman"/>
          <w:sz w:val="24"/>
          <w:szCs w:val="24"/>
        </w:rPr>
        <w:t xml:space="preserve">En cuanto a si la víctima solicitó atención en salud posterior al hecho victimizante, 0,9% manifiesta no saberlo, </w:t>
      </w:r>
      <w:r w:rsidR="00117C54" w:rsidRPr="00A96DEA">
        <w:rPr>
          <w:rFonts w:ascii="Times New Roman" w:hAnsi="Times New Roman" w:cs="Times New Roman"/>
          <w:sz w:val="24"/>
          <w:szCs w:val="24"/>
        </w:rPr>
        <w:t xml:space="preserve">solo el 6% lo hizo, y el 93,1% </w:t>
      </w:r>
      <w:r w:rsidRPr="00A96DEA">
        <w:rPr>
          <w:rFonts w:ascii="Times New Roman" w:hAnsi="Times New Roman" w:cs="Times New Roman"/>
          <w:sz w:val="24"/>
          <w:szCs w:val="24"/>
        </w:rPr>
        <w:t>m</w:t>
      </w:r>
      <w:r w:rsidR="00B13DCC" w:rsidRPr="00A96DEA">
        <w:rPr>
          <w:rFonts w:ascii="Times New Roman" w:hAnsi="Times New Roman" w:cs="Times New Roman"/>
          <w:sz w:val="24"/>
          <w:szCs w:val="24"/>
        </w:rPr>
        <w:t>anifestó no hacerlo</w:t>
      </w:r>
      <w:r w:rsidRPr="00A96DEA">
        <w:rPr>
          <w:rFonts w:ascii="Times New Roman" w:hAnsi="Times New Roman" w:cs="Times New Roman"/>
          <w:sz w:val="24"/>
          <w:szCs w:val="24"/>
        </w:rPr>
        <w:t xml:space="preserve">. Esta última cifra es altamente significativa en tanto plantea varias preguntas sobre la disponibilidad del servicio, la confianza en el sistema y las circunstancias que se dieron para optar por esta decisión. </w:t>
      </w:r>
    </w:p>
    <w:p w14:paraId="2004E74C" w14:textId="77777777" w:rsidR="00AB22B0" w:rsidRPr="00A96DEA" w:rsidRDefault="00AB22B0" w:rsidP="00304DE3">
      <w:pPr>
        <w:spacing w:line="360" w:lineRule="auto"/>
        <w:rPr>
          <w:rFonts w:ascii="Times New Roman" w:hAnsi="Times New Roman" w:cs="Times New Roman"/>
          <w:sz w:val="24"/>
          <w:szCs w:val="24"/>
        </w:rPr>
      </w:pPr>
    </w:p>
    <w:p w14:paraId="772A114B" w14:textId="77777777" w:rsidR="00AB22B0" w:rsidRPr="00A96DEA" w:rsidRDefault="00AB22B0" w:rsidP="00304DE3">
      <w:pPr>
        <w:spacing w:line="360" w:lineRule="auto"/>
        <w:rPr>
          <w:rFonts w:ascii="Times New Roman" w:hAnsi="Times New Roman" w:cs="Times New Roman"/>
          <w:iCs/>
          <w:sz w:val="24"/>
          <w:szCs w:val="24"/>
        </w:rPr>
      </w:pPr>
      <w:r w:rsidRPr="00A96DEA">
        <w:rPr>
          <w:rFonts w:ascii="Times New Roman" w:hAnsi="Times New Roman" w:cs="Times New Roman"/>
          <w:iCs/>
          <w:sz w:val="24"/>
          <w:szCs w:val="24"/>
        </w:rPr>
        <w:br w:type="page"/>
      </w:r>
    </w:p>
    <w:p w14:paraId="23E65D6A" w14:textId="77777777" w:rsidR="00AB22B0" w:rsidRPr="00A96DEA" w:rsidRDefault="00AB22B0" w:rsidP="00304DE3">
      <w:pPr>
        <w:pStyle w:val="Descripcin"/>
        <w:spacing w:line="360" w:lineRule="auto"/>
        <w:rPr>
          <w:rFonts w:cs="Times New Roman"/>
          <w:color w:val="auto"/>
        </w:rPr>
      </w:pPr>
      <w:bookmarkStart w:id="127" w:name="_Toc6852360"/>
      <w:bookmarkStart w:id="128" w:name="_Toc20556092"/>
      <w:r w:rsidRPr="00A96DEA">
        <w:rPr>
          <w:rFonts w:cs="Times New Roman"/>
          <w:color w:val="auto"/>
        </w:rPr>
        <w:lastRenderedPageBreak/>
        <w:t>Gráfico 25. Atención en salud posterior al hecho victimizante</w:t>
      </w:r>
      <w:bookmarkEnd w:id="126"/>
      <w:bookmarkEnd w:id="127"/>
      <w:bookmarkEnd w:id="128"/>
    </w:p>
    <w:p w14:paraId="5948EF10"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29BE6C53" wp14:editId="72B41CE3">
            <wp:extent cx="4972050" cy="2247900"/>
            <wp:effectExtent l="0" t="0" r="19050" b="1905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61F6994" w14:textId="15275E3B"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17C5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75DB8594" w14:textId="77777777" w:rsidR="00AB22B0" w:rsidRPr="00A96DEA" w:rsidRDefault="00AB22B0" w:rsidP="00271F0B">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Las encuestas no revelan el papel de otros de sistemas de salud que puedan existir a nivel local y que pueden cumplir un papel importante en los procesos de atención y recuperación física o emocional. </w:t>
      </w:r>
    </w:p>
    <w:p w14:paraId="17583F02" w14:textId="77777777" w:rsidR="00B13DCC" w:rsidRPr="00A96DEA" w:rsidRDefault="00B13DCC" w:rsidP="00304DE3">
      <w:pPr>
        <w:spacing w:line="360" w:lineRule="auto"/>
        <w:rPr>
          <w:rFonts w:ascii="Times New Roman" w:hAnsi="Times New Roman" w:cs="Times New Roman"/>
          <w:sz w:val="24"/>
          <w:szCs w:val="24"/>
        </w:rPr>
      </w:pPr>
    </w:p>
    <w:p w14:paraId="04F1A4BE" w14:textId="40A10D79" w:rsidR="00AB22B0" w:rsidRPr="002609CE" w:rsidRDefault="00AB22B0" w:rsidP="00304DE3">
      <w:pPr>
        <w:pStyle w:val="Ttulo2"/>
        <w:spacing w:line="360" w:lineRule="auto"/>
        <w:rPr>
          <w:rFonts w:cs="Times New Roman"/>
          <w:sz w:val="24"/>
          <w:szCs w:val="24"/>
        </w:rPr>
      </w:pPr>
      <w:bookmarkStart w:id="129" w:name="_Toc6852323"/>
      <w:bookmarkStart w:id="130" w:name="_Toc20759300"/>
      <w:r w:rsidRPr="002609CE">
        <w:rPr>
          <w:rFonts w:cs="Times New Roman"/>
          <w:sz w:val="24"/>
          <w:szCs w:val="24"/>
        </w:rPr>
        <w:t>3.9 Rehabilitación (Recuperación Emocional)</w:t>
      </w:r>
      <w:bookmarkEnd w:id="129"/>
      <w:bookmarkEnd w:id="130"/>
    </w:p>
    <w:p w14:paraId="7D8EAAD4" w14:textId="77777777" w:rsidR="00F33E3A" w:rsidRPr="00A96DEA" w:rsidRDefault="00F33E3A" w:rsidP="00304DE3">
      <w:pPr>
        <w:spacing w:line="360" w:lineRule="auto"/>
        <w:rPr>
          <w:rFonts w:ascii="Times New Roman" w:hAnsi="Times New Roman" w:cs="Times New Roman"/>
        </w:rPr>
      </w:pPr>
    </w:p>
    <w:p w14:paraId="17E49B50" w14:textId="51FC3F25"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La rehabilitación (recuperación emocional y física) es una variable compleja cuya medición desborda la estadística por la naturaleza implícita que deviene del estado de inestabilidad, física, emotiva, social, que vivió la víctima. Del total de la población encuestada, el 88,7% afirmaron no tener alguna discapacidad, mientras que el 11,3% respondie</w:t>
      </w:r>
      <w:r w:rsidR="00B13DCC" w:rsidRPr="00A96DEA">
        <w:rPr>
          <w:rFonts w:ascii="Times New Roman" w:hAnsi="Times New Roman" w:cs="Times New Roman"/>
          <w:sz w:val="24"/>
          <w:szCs w:val="24"/>
          <w:lang w:val="es-ES"/>
        </w:rPr>
        <w:t>ron afirmativamente</w:t>
      </w:r>
      <w:r w:rsidRPr="00A96DEA">
        <w:rPr>
          <w:rFonts w:ascii="Times New Roman" w:hAnsi="Times New Roman" w:cs="Times New Roman"/>
          <w:sz w:val="24"/>
          <w:szCs w:val="24"/>
          <w:lang w:val="es-ES"/>
        </w:rPr>
        <w:t xml:space="preserve">. </w:t>
      </w:r>
    </w:p>
    <w:p w14:paraId="3826FE1E" w14:textId="5E7270B9" w:rsidR="00AB22B0" w:rsidRPr="00A96DEA" w:rsidRDefault="00AB22B0" w:rsidP="00304DE3">
      <w:pPr>
        <w:spacing w:line="360" w:lineRule="auto"/>
        <w:rPr>
          <w:rFonts w:ascii="Times New Roman" w:hAnsi="Times New Roman" w:cs="Times New Roman"/>
          <w:sz w:val="24"/>
          <w:szCs w:val="24"/>
          <w:lang w:val="es-ES"/>
        </w:rPr>
      </w:pPr>
    </w:p>
    <w:p w14:paraId="675B5AB9" w14:textId="36B44C2A" w:rsidR="00DF76BC" w:rsidRPr="00A96DEA" w:rsidRDefault="00DF76BC" w:rsidP="00304DE3">
      <w:pPr>
        <w:spacing w:line="360" w:lineRule="auto"/>
        <w:rPr>
          <w:rFonts w:ascii="Times New Roman" w:hAnsi="Times New Roman" w:cs="Times New Roman"/>
          <w:sz w:val="24"/>
          <w:szCs w:val="24"/>
          <w:lang w:val="es-ES"/>
        </w:rPr>
      </w:pPr>
    </w:p>
    <w:p w14:paraId="3DDAC2BF" w14:textId="0C6DEAEA" w:rsidR="00DF76BC" w:rsidRPr="00A96DEA" w:rsidRDefault="00DF76BC" w:rsidP="00304DE3">
      <w:pPr>
        <w:spacing w:line="360" w:lineRule="auto"/>
        <w:rPr>
          <w:rFonts w:ascii="Times New Roman" w:hAnsi="Times New Roman" w:cs="Times New Roman"/>
          <w:sz w:val="24"/>
          <w:szCs w:val="24"/>
          <w:lang w:val="es-ES"/>
        </w:rPr>
      </w:pPr>
    </w:p>
    <w:p w14:paraId="6F69D9C9" w14:textId="0E26EA95" w:rsidR="00AB22B0" w:rsidRPr="00A96DEA" w:rsidRDefault="00AB22B0" w:rsidP="00304DE3">
      <w:pPr>
        <w:pStyle w:val="Descripcin"/>
        <w:spacing w:line="360" w:lineRule="auto"/>
        <w:rPr>
          <w:rFonts w:cs="Times New Roman"/>
          <w:color w:val="auto"/>
        </w:rPr>
      </w:pPr>
      <w:bookmarkStart w:id="131" w:name="_Toc6852361"/>
      <w:bookmarkStart w:id="132" w:name="_Toc20556093"/>
      <w:r w:rsidRPr="00A96DEA">
        <w:rPr>
          <w:rFonts w:cs="Times New Roman"/>
          <w:color w:val="auto"/>
        </w:rPr>
        <w:lastRenderedPageBreak/>
        <w:t xml:space="preserve">Gráfico 26. </w:t>
      </w:r>
      <w:r w:rsidRPr="00A96DEA">
        <w:rPr>
          <w:rFonts w:cs="Times New Roman"/>
          <w:color w:val="auto"/>
          <w:lang w:val="es-ES"/>
        </w:rPr>
        <w:t>Porcentaje de personas que afirmaron tener alguna discapacidad</w:t>
      </w:r>
      <w:bookmarkEnd w:id="131"/>
      <w:bookmarkEnd w:id="132"/>
    </w:p>
    <w:p w14:paraId="6442DC21"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243AD5AA" wp14:editId="2CE1A569">
            <wp:extent cx="4572000" cy="2743200"/>
            <wp:effectExtent l="0" t="0" r="19050" b="19050"/>
            <wp:docPr id="92" name="Gráfico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E98E736" w14:textId="20EE6A1E"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F76BC"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00C1B30A" w14:textId="54734160"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Con respecto a la discapacidad física, del total de la población encuestada, el 60,5% tiene algún tipo de discapacidad física, seguido de un 15,3% con algún tipo de discapacidad que no sabe designar, un 10,5% con discapacidad múltiple, el 8,1% con discapacidad mental, el 3,2% con discapacidad sensorial y el 2,4% in</w:t>
      </w:r>
      <w:r w:rsidR="00B13DCC" w:rsidRPr="00A96DEA">
        <w:rPr>
          <w:rFonts w:ascii="Times New Roman" w:hAnsi="Times New Roman" w:cs="Times New Roman"/>
          <w:sz w:val="24"/>
          <w:szCs w:val="24"/>
        </w:rPr>
        <w:t>telectual cognitivo</w:t>
      </w:r>
      <w:r w:rsidRPr="00A96DEA">
        <w:rPr>
          <w:rFonts w:ascii="Times New Roman" w:hAnsi="Times New Roman" w:cs="Times New Roman"/>
          <w:sz w:val="24"/>
          <w:szCs w:val="24"/>
        </w:rPr>
        <w:t xml:space="preserve">. </w:t>
      </w:r>
    </w:p>
    <w:p w14:paraId="21FE3D8F" w14:textId="77777777" w:rsidR="00AB22B0" w:rsidRPr="00A96DEA" w:rsidRDefault="00AB22B0" w:rsidP="00304DE3">
      <w:pPr>
        <w:spacing w:line="360" w:lineRule="auto"/>
        <w:rPr>
          <w:rFonts w:ascii="Times New Roman" w:hAnsi="Times New Roman" w:cs="Times New Roman"/>
          <w:sz w:val="24"/>
          <w:szCs w:val="24"/>
        </w:rPr>
      </w:pPr>
    </w:p>
    <w:p w14:paraId="5A524AB2" w14:textId="77777777" w:rsidR="000D1C58" w:rsidRPr="00A96DEA" w:rsidRDefault="000D1C58" w:rsidP="00304DE3">
      <w:pPr>
        <w:spacing w:line="360" w:lineRule="auto"/>
        <w:rPr>
          <w:rFonts w:ascii="Times New Roman" w:hAnsi="Times New Roman" w:cs="Times New Roman"/>
          <w:b/>
          <w:iCs/>
          <w:sz w:val="24"/>
          <w:szCs w:val="24"/>
        </w:rPr>
      </w:pPr>
      <w:bookmarkStart w:id="133" w:name="_Toc6852362"/>
      <w:r w:rsidRPr="00A96DEA">
        <w:rPr>
          <w:rFonts w:ascii="Times New Roman" w:hAnsi="Times New Roman" w:cs="Times New Roman"/>
          <w:b/>
          <w:iCs/>
          <w:sz w:val="24"/>
          <w:szCs w:val="24"/>
        </w:rPr>
        <w:br w:type="page"/>
      </w:r>
    </w:p>
    <w:p w14:paraId="6B7A8AF0" w14:textId="44E32D6B" w:rsidR="00AB22B0" w:rsidRPr="00A96DEA" w:rsidRDefault="00AB22B0" w:rsidP="00304DE3">
      <w:pPr>
        <w:pStyle w:val="Descripcin"/>
        <w:spacing w:line="360" w:lineRule="auto"/>
        <w:rPr>
          <w:rFonts w:cs="Times New Roman"/>
          <w:color w:val="auto"/>
        </w:rPr>
      </w:pPr>
      <w:bookmarkStart w:id="134" w:name="_Toc20556094"/>
      <w:r w:rsidRPr="00A96DEA">
        <w:rPr>
          <w:rFonts w:cs="Times New Roman"/>
          <w:color w:val="auto"/>
        </w:rPr>
        <w:lastRenderedPageBreak/>
        <w:t>Gráfico 27. Porcentaje de personas con alguna discapacidad causada por el conflicto armado</w:t>
      </w:r>
      <w:bookmarkEnd w:id="111"/>
      <w:bookmarkEnd w:id="133"/>
      <w:bookmarkEnd w:id="134"/>
    </w:p>
    <w:p w14:paraId="0C7D9E91" w14:textId="77777777" w:rsidR="00AB22B0" w:rsidRPr="00A96DEA" w:rsidRDefault="00AB22B0" w:rsidP="00304DE3">
      <w:pPr>
        <w:spacing w:line="360" w:lineRule="auto"/>
        <w:jc w:val="center"/>
        <w:rPr>
          <w:rFonts w:ascii="Times New Roman" w:hAnsi="Times New Roman" w:cs="Times New Roman"/>
          <w:sz w:val="24"/>
          <w:szCs w:val="24"/>
        </w:rPr>
      </w:pPr>
      <w:r w:rsidRPr="00A96DEA">
        <w:rPr>
          <w:rFonts w:ascii="Times New Roman" w:hAnsi="Times New Roman" w:cs="Times New Roman"/>
          <w:noProof/>
          <w:sz w:val="24"/>
          <w:szCs w:val="24"/>
          <w:lang w:eastAsia="es-CO"/>
        </w:rPr>
        <w:drawing>
          <wp:inline distT="0" distB="0" distL="0" distR="0" wp14:anchorId="707BB54D" wp14:editId="083DCF45">
            <wp:extent cx="5018568" cy="2955851"/>
            <wp:effectExtent l="0" t="0" r="10795" b="16510"/>
            <wp:docPr id="91" name="Gráfico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48B272D" w14:textId="0580A944"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2505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a partir de datos UARIV</w:t>
      </w:r>
      <w:bookmarkStart w:id="135" w:name="_Toc5424209"/>
      <w:r w:rsidRPr="00A96DEA">
        <w:rPr>
          <w:rFonts w:ascii="Times New Roman" w:hAnsi="Times New Roman" w:cs="Times New Roman"/>
          <w:sz w:val="20"/>
          <w:szCs w:val="24"/>
        </w:rPr>
        <w:t>, 2016</w:t>
      </w:r>
    </w:p>
    <w:p w14:paraId="696A97CD" w14:textId="77777777" w:rsidR="00AB22B0" w:rsidRPr="00A96DEA" w:rsidRDefault="00AB22B0" w:rsidP="00304DE3">
      <w:pPr>
        <w:spacing w:line="360" w:lineRule="auto"/>
        <w:rPr>
          <w:rFonts w:ascii="Times New Roman" w:hAnsi="Times New Roman" w:cs="Times New Roman"/>
          <w:sz w:val="24"/>
          <w:szCs w:val="24"/>
        </w:rPr>
      </w:pPr>
    </w:p>
    <w:p w14:paraId="394E84FD" w14:textId="464533CD"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Con relación a las personas que han recibido atención para su recuperación emocional, según el tipo de atención, el 86,9% de la población víctima no ha recibido ninguna medida de atención, seguida del 9,9% que corresponde a la atención dada por la familia, el 5,5% la ha recibido de forma individual, el 1,5% ha tenido asistencia grupal y</w:t>
      </w:r>
      <w:r w:rsidR="002609CE">
        <w:rPr>
          <w:rFonts w:ascii="Times New Roman" w:hAnsi="Times New Roman" w:cs="Times New Roman"/>
          <w:sz w:val="24"/>
          <w:szCs w:val="24"/>
          <w:lang w:val="es-ES"/>
        </w:rPr>
        <w:t xml:space="preserve"> el 0,7% comunitaria</w:t>
      </w:r>
      <w:r w:rsidRPr="00A96DEA">
        <w:rPr>
          <w:rFonts w:ascii="Times New Roman" w:hAnsi="Times New Roman" w:cs="Times New Roman"/>
          <w:sz w:val="24"/>
          <w:szCs w:val="24"/>
          <w:lang w:val="es-ES"/>
        </w:rPr>
        <w:t>. Estas cifras reafirman lo visto arriba con respecto a las razones para vi</w:t>
      </w:r>
      <w:r w:rsidR="00B13DCC" w:rsidRPr="00A96DEA">
        <w:rPr>
          <w:rFonts w:ascii="Times New Roman" w:hAnsi="Times New Roman" w:cs="Times New Roman"/>
          <w:sz w:val="24"/>
          <w:szCs w:val="24"/>
          <w:lang w:val="es-ES"/>
        </w:rPr>
        <w:t>vir en el municipio</w:t>
      </w:r>
      <w:r w:rsidRPr="00A96DEA">
        <w:rPr>
          <w:rFonts w:ascii="Times New Roman" w:hAnsi="Times New Roman" w:cs="Times New Roman"/>
          <w:sz w:val="24"/>
          <w:szCs w:val="24"/>
          <w:lang w:val="es-ES"/>
        </w:rPr>
        <w:t xml:space="preserve">, y que revelan el papel importante de la familia y los lazos sociales en la comunidad en el proceso de atención y rehabilitación de las personas y familias victimizadas. </w:t>
      </w:r>
    </w:p>
    <w:p w14:paraId="78B72622" w14:textId="77777777" w:rsidR="00AB22B0" w:rsidRPr="00A96DEA" w:rsidRDefault="00AB22B0" w:rsidP="00304DE3">
      <w:pPr>
        <w:pBdr>
          <w:bottom w:val="single" w:sz="4" w:space="1" w:color="auto"/>
        </w:pBdr>
        <w:spacing w:line="360" w:lineRule="auto"/>
        <w:rPr>
          <w:rFonts w:ascii="Times New Roman" w:hAnsi="Times New Roman" w:cs="Times New Roman"/>
          <w:b/>
          <w:iCs/>
          <w:sz w:val="24"/>
          <w:szCs w:val="24"/>
        </w:rPr>
      </w:pPr>
      <w:r w:rsidRPr="00A96DEA">
        <w:rPr>
          <w:rFonts w:ascii="Times New Roman" w:hAnsi="Times New Roman" w:cs="Times New Roman"/>
          <w:sz w:val="24"/>
          <w:szCs w:val="24"/>
        </w:rPr>
        <w:br w:type="page"/>
      </w:r>
    </w:p>
    <w:p w14:paraId="253EDE3D" w14:textId="77777777" w:rsidR="00AB22B0" w:rsidRPr="00A96DEA" w:rsidRDefault="00AB22B0" w:rsidP="00304DE3">
      <w:pPr>
        <w:pStyle w:val="Descripcin"/>
        <w:spacing w:line="360" w:lineRule="auto"/>
        <w:rPr>
          <w:rFonts w:cs="Times New Roman"/>
          <w:color w:val="auto"/>
          <w:lang w:val="es-ES"/>
        </w:rPr>
      </w:pPr>
      <w:bookmarkStart w:id="136" w:name="_Toc6852363"/>
      <w:bookmarkStart w:id="137" w:name="_Toc20556095"/>
      <w:r w:rsidRPr="00A96DEA">
        <w:rPr>
          <w:rFonts w:cs="Times New Roman"/>
          <w:color w:val="auto"/>
        </w:rPr>
        <w:lastRenderedPageBreak/>
        <w:t xml:space="preserve">Gráfico 28. </w:t>
      </w:r>
      <w:r w:rsidRPr="00A96DEA">
        <w:rPr>
          <w:rFonts w:cs="Times New Roman"/>
          <w:color w:val="auto"/>
          <w:lang w:val="es-ES"/>
        </w:rPr>
        <w:t>Porcentaje de personas que han recibido atención para su recuperación emocional, según el tipo de atención</w:t>
      </w:r>
      <w:bookmarkEnd w:id="135"/>
      <w:bookmarkEnd w:id="136"/>
      <w:bookmarkEnd w:id="137"/>
    </w:p>
    <w:p w14:paraId="7DD87E80"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45B51A81" wp14:editId="7B578E31">
            <wp:extent cx="4816549" cy="2360428"/>
            <wp:effectExtent l="0" t="0" r="22225" b="20955"/>
            <wp:docPr id="93" name="Gráfico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07A087C" w14:textId="498ED73B"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D3ED5"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bookmarkEnd w:id="112"/>
      <w:bookmarkEnd w:id="113"/>
      <w:r w:rsidRPr="00A96DEA">
        <w:rPr>
          <w:rFonts w:ascii="Times New Roman" w:hAnsi="Times New Roman" w:cs="Times New Roman"/>
          <w:sz w:val="20"/>
          <w:szCs w:val="24"/>
        </w:rPr>
        <w:t>, 2016</w:t>
      </w:r>
    </w:p>
    <w:p w14:paraId="7581F387" w14:textId="77777777" w:rsidR="00B13DCC" w:rsidRPr="00A96DEA" w:rsidRDefault="00B13DCC" w:rsidP="00304DE3">
      <w:pPr>
        <w:spacing w:line="360" w:lineRule="auto"/>
        <w:jc w:val="center"/>
        <w:rPr>
          <w:rFonts w:ascii="Times New Roman" w:hAnsi="Times New Roman" w:cs="Times New Roman"/>
          <w:sz w:val="24"/>
          <w:szCs w:val="24"/>
        </w:rPr>
      </w:pPr>
    </w:p>
    <w:p w14:paraId="5F6C91E2" w14:textId="1738A7E0" w:rsidR="00F33E3A" w:rsidRPr="002609CE" w:rsidRDefault="00AB22B0" w:rsidP="00304DE3">
      <w:pPr>
        <w:pStyle w:val="Ttulo2"/>
        <w:spacing w:line="360" w:lineRule="auto"/>
        <w:rPr>
          <w:rFonts w:cs="Times New Roman"/>
          <w:sz w:val="24"/>
          <w:szCs w:val="24"/>
        </w:rPr>
      </w:pPr>
      <w:bookmarkStart w:id="138" w:name="_Toc6852324"/>
      <w:bookmarkStart w:id="139" w:name="_Toc20759301"/>
      <w:r w:rsidRPr="002609CE">
        <w:rPr>
          <w:rFonts w:cs="Times New Roman"/>
          <w:sz w:val="24"/>
          <w:szCs w:val="24"/>
        </w:rPr>
        <w:t>3.10 Alimentación</w:t>
      </w:r>
      <w:bookmarkEnd w:id="138"/>
      <w:bookmarkEnd w:id="139"/>
    </w:p>
    <w:p w14:paraId="70F38522" w14:textId="653C8FFC" w:rsidR="00AB22B0" w:rsidRPr="00A96DEA" w:rsidRDefault="00AB22B0" w:rsidP="00304DE3">
      <w:pPr>
        <w:pStyle w:val="Ttulo2"/>
        <w:spacing w:line="360" w:lineRule="auto"/>
        <w:rPr>
          <w:rFonts w:cs="Times New Roman"/>
        </w:rPr>
      </w:pPr>
      <w:r w:rsidRPr="00A96DEA">
        <w:rPr>
          <w:rFonts w:cs="Times New Roman"/>
        </w:rPr>
        <w:t xml:space="preserve"> </w:t>
      </w:r>
    </w:p>
    <w:p w14:paraId="50F19DA1" w14:textId="68F6F126"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Del total de hogares encuestados, en el momento de la encuesta el 72% manifestó no tener alimentos por falta de dinero y otros recursos, mientras que solo el 28% expone </w:t>
      </w:r>
      <w:r w:rsidR="003352D8" w:rsidRPr="00A96DEA">
        <w:rPr>
          <w:rFonts w:ascii="Times New Roman" w:hAnsi="Times New Roman" w:cs="Times New Roman"/>
          <w:sz w:val="24"/>
          <w:szCs w:val="24"/>
          <w:lang w:val="es-ES"/>
        </w:rPr>
        <w:t>que sí ha podido tener acceso</w:t>
      </w:r>
      <w:r w:rsidRPr="00A96DEA">
        <w:rPr>
          <w:rFonts w:ascii="Times New Roman" w:hAnsi="Times New Roman" w:cs="Times New Roman"/>
          <w:sz w:val="24"/>
          <w:szCs w:val="24"/>
          <w:lang w:val="es-ES"/>
        </w:rPr>
        <w:t>. Esta respuesta habría que matizarla sobre las implicaciones que tiene dicha ausencia, y sobre</w:t>
      </w:r>
      <w:r w:rsidR="00A031AF">
        <w:rPr>
          <w:rFonts w:ascii="Times New Roman" w:hAnsi="Times New Roman" w:cs="Times New Roman"/>
          <w:sz w:val="24"/>
          <w:szCs w:val="24"/>
          <w:lang w:val="es-ES"/>
        </w:rPr>
        <w:t xml:space="preserve"> </w:t>
      </w:r>
      <w:r w:rsidRPr="00A96DEA">
        <w:rPr>
          <w:rFonts w:ascii="Times New Roman" w:hAnsi="Times New Roman" w:cs="Times New Roman"/>
          <w:sz w:val="24"/>
          <w:szCs w:val="24"/>
          <w:lang w:val="es-ES"/>
        </w:rPr>
        <w:t xml:space="preserve">todo, destacar el papel de la familia y los lazos de amistad que existen en el lugar de residencia donde la (re) adaptación se viene dando en buena medida. </w:t>
      </w:r>
    </w:p>
    <w:p w14:paraId="603909B2" w14:textId="77777777" w:rsidR="00AB22B0" w:rsidRPr="00A96DEA" w:rsidRDefault="00AB22B0" w:rsidP="00304DE3">
      <w:pPr>
        <w:spacing w:line="360" w:lineRule="auto"/>
        <w:rPr>
          <w:rFonts w:ascii="Times New Roman" w:hAnsi="Times New Roman" w:cs="Times New Roman"/>
          <w:sz w:val="24"/>
          <w:szCs w:val="24"/>
          <w:lang w:val="es-ES"/>
        </w:rPr>
      </w:pPr>
    </w:p>
    <w:p w14:paraId="0735D433" w14:textId="77777777" w:rsidR="00AB22B0" w:rsidRPr="00A96DEA" w:rsidRDefault="00AB22B0" w:rsidP="00304DE3">
      <w:pPr>
        <w:pBdr>
          <w:bottom w:val="single" w:sz="4" w:space="1" w:color="auto"/>
        </w:pBdr>
        <w:spacing w:line="360" w:lineRule="auto"/>
        <w:rPr>
          <w:rFonts w:ascii="Times New Roman" w:hAnsi="Times New Roman" w:cs="Times New Roman"/>
          <w:b/>
          <w:iCs/>
          <w:sz w:val="24"/>
          <w:szCs w:val="24"/>
        </w:rPr>
      </w:pPr>
      <w:bookmarkStart w:id="140" w:name="_Toc5424210"/>
      <w:r w:rsidRPr="00A96DEA">
        <w:rPr>
          <w:rFonts w:ascii="Times New Roman" w:hAnsi="Times New Roman" w:cs="Times New Roman"/>
          <w:sz w:val="24"/>
          <w:szCs w:val="24"/>
        </w:rPr>
        <w:br w:type="page"/>
      </w:r>
    </w:p>
    <w:p w14:paraId="371A5689" w14:textId="5B5A18F5" w:rsidR="00AB22B0" w:rsidRPr="00A96DEA" w:rsidRDefault="00AB22B0" w:rsidP="00304DE3">
      <w:pPr>
        <w:pStyle w:val="Descripcin"/>
        <w:spacing w:line="360" w:lineRule="auto"/>
        <w:rPr>
          <w:rFonts w:cs="Times New Roman"/>
          <w:color w:val="auto"/>
          <w:lang w:val="es-ES"/>
        </w:rPr>
      </w:pPr>
      <w:bookmarkStart w:id="141" w:name="_Toc6852364"/>
      <w:bookmarkStart w:id="142" w:name="_Toc20556096"/>
      <w:r w:rsidRPr="00A96DEA">
        <w:rPr>
          <w:rFonts w:cs="Times New Roman"/>
          <w:color w:val="auto"/>
        </w:rPr>
        <w:lastRenderedPageBreak/>
        <w:t xml:space="preserve">Gráfico 29. </w:t>
      </w:r>
      <w:r w:rsidRPr="00A96DEA">
        <w:rPr>
          <w:rFonts w:cs="Times New Roman"/>
          <w:color w:val="auto"/>
          <w:lang w:val="es-ES"/>
        </w:rPr>
        <w:t>Porcentaje de hogares sin alimentos por falta de dinero u otros recursos</w:t>
      </w:r>
      <w:bookmarkEnd w:id="140"/>
      <w:bookmarkEnd w:id="141"/>
      <w:bookmarkEnd w:id="142"/>
    </w:p>
    <w:p w14:paraId="471E54A4"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1240C8DE" wp14:editId="41A6DEFF">
            <wp:extent cx="3810000" cy="2514600"/>
            <wp:effectExtent l="0" t="0" r="19050" b="19050"/>
            <wp:docPr id="94" name="Gráfico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1A1F0D1" w14:textId="40E0ACD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3352D8"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6CA06893" w14:textId="77777777" w:rsidR="00AB22B0" w:rsidRPr="00A96DEA" w:rsidRDefault="00AB22B0" w:rsidP="00304DE3">
      <w:pPr>
        <w:spacing w:line="360" w:lineRule="auto"/>
        <w:rPr>
          <w:rFonts w:ascii="Times New Roman" w:hAnsi="Times New Roman" w:cs="Times New Roman"/>
          <w:sz w:val="24"/>
          <w:szCs w:val="24"/>
        </w:rPr>
      </w:pPr>
    </w:p>
    <w:p w14:paraId="60D8C9E9" w14:textId="5B3B82CC"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Con relación al porcent</w:t>
      </w:r>
      <w:r w:rsidR="00A031AF">
        <w:rPr>
          <w:rFonts w:ascii="Times New Roman" w:hAnsi="Times New Roman" w:cs="Times New Roman"/>
          <w:sz w:val="24"/>
          <w:szCs w:val="24"/>
          <w:lang w:val="es-ES"/>
        </w:rPr>
        <w:t>aje de hogares que no desayunaro</w:t>
      </w:r>
      <w:r w:rsidRPr="00A96DEA">
        <w:rPr>
          <w:rFonts w:ascii="Times New Roman" w:hAnsi="Times New Roman" w:cs="Times New Roman"/>
          <w:sz w:val="24"/>
          <w:szCs w:val="24"/>
          <w:lang w:val="es-ES"/>
        </w:rPr>
        <w:t>n, almorzaron o cenaron por falta de dinero u otros recursos, el 62,4% manifestaron que no desayunaron, almorzaron o cenaron por falta de dinero, mientras que el 37,6% respondieron afirmativamente en cont</w:t>
      </w:r>
      <w:r w:rsidR="00CB507B" w:rsidRPr="00A96DEA">
        <w:rPr>
          <w:rFonts w:ascii="Times New Roman" w:hAnsi="Times New Roman" w:cs="Times New Roman"/>
          <w:sz w:val="24"/>
          <w:szCs w:val="24"/>
          <w:lang w:val="es-ES"/>
        </w:rPr>
        <w:t>ar con los recursos</w:t>
      </w:r>
      <w:r w:rsidRPr="00A96DEA">
        <w:rPr>
          <w:rFonts w:ascii="Times New Roman" w:hAnsi="Times New Roman" w:cs="Times New Roman"/>
          <w:sz w:val="24"/>
          <w:szCs w:val="24"/>
          <w:lang w:val="es-ES"/>
        </w:rPr>
        <w:t>.</w:t>
      </w:r>
      <w:r w:rsidR="003352D8" w:rsidRPr="00A96DEA">
        <w:rPr>
          <w:rFonts w:ascii="Times New Roman" w:hAnsi="Times New Roman" w:cs="Times New Roman"/>
          <w:sz w:val="24"/>
          <w:szCs w:val="24"/>
          <w:lang w:val="es-ES"/>
        </w:rPr>
        <w:t xml:space="preserve"> Esta pregunta habría que matizarla sobre la base de la temporalidad en la cual la encuesta indagó sobre la condición de la familia víctima; condición que bien pudo haberse mantenido o cambiado sustancialmente. </w:t>
      </w:r>
    </w:p>
    <w:p w14:paraId="77C6C8E2" w14:textId="77777777" w:rsidR="00AB22B0" w:rsidRPr="00A96DEA" w:rsidRDefault="00AB22B0" w:rsidP="00304DE3">
      <w:pPr>
        <w:spacing w:line="360" w:lineRule="auto"/>
        <w:rPr>
          <w:rFonts w:ascii="Times New Roman" w:hAnsi="Times New Roman" w:cs="Times New Roman"/>
          <w:sz w:val="24"/>
          <w:szCs w:val="24"/>
          <w:lang w:val="es-ES"/>
        </w:rPr>
      </w:pPr>
    </w:p>
    <w:p w14:paraId="20156CC1" w14:textId="77777777" w:rsidR="00AB22B0" w:rsidRPr="00A96DEA" w:rsidRDefault="00AB22B0" w:rsidP="00304DE3">
      <w:pPr>
        <w:pBdr>
          <w:bottom w:val="single" w:sz="4" w:space="1" w:color="auto"/>
        </w:pBdr>
        <w:spacing w:line="360" w:lineRule="auto"/>
        <w:rPr>
          <w:rFonts w:ascii="Times New Roman" w:hAnsi="Times New Roman" w:cs="Times New Roman"/>
          <w:iCs/>
          <w:sz w:val="24"/>
          <w:szCs w:val="24"/>
        </w:rPr>
      </w:pPr>
      <w:bookmarkStart w:id="143" w:name="_Toc5424211"/>
      <w:r w:rsidRPr="00A96DEA">
        <w:rPr>
          <w:rFonts w:ascii="Times New Roman" w:hAnsi="Times New Roman" w:cs="Times New Roman"/>
          <w:iCs/>
          <w:sz w:val="24"/>
          <w:szCs w:val="24"/>
        </w:rPr>
        <w:br w:type="page"/>
      </w:r>
    </w:p>
    <w:p w14:paraId="70F9FC41" w14:textId="7E7D1F8D" w:rsidR="00AB22B0" w:rsidRPr="00A96DEA" w:rsidRDefault="00AB22B0" w:rsidP="00304DE3">
      <w:pPr>
        <w:pStyle w:val="Descripcin"/>
        <w:spacing w:line="360" w:lineRule="auto"/>
        <w:rPr>
          <w:rFonts w:cs="Times New Roman"/>
          <w:color w:val="auto"/>
          <w:lang w:val="es-ES"/>
        </w:rPr>
      </w:pPr>
      <w:bookmarkStart w:id="144" w:name="_Toc6852365"/>
      <w:bookmarkStart w:id="145" w:name="_Toc20556097"/>
      <w:r w:rsidRPr="00A96DEA">
        <w:rPr>
          <w:rFonts w:cs="Times New Roman"/>
          <w:color w:val="auto"/>
        </w:rPr>
        <w:lastRenderedPageBreak/>
        <w:t xml:space="preserve">Gráfico 30. </w:t>
      </w:r>
      <w:r w:rsidRPr="00A96DEA">
        <w:rPr>
          <w:rFonts w:cs="Times New Roman"/>
          <w:color w:val="auto"/>
          <w:lang w:val="es-ES"/>
        </w:rPr>
        <w:t>Porcentaje de hogares que no desayunar</w:t>
      </w:r>
      <w:r w:rsidR="00A031AF">
        <w:rPr>
          <w:rFonts w:cs="Times New Roman"/>
          <w:color w:val="auto"/>
          <w:lang w:val="es-ES"/>
        </w:rPr>
        <w:t>o</w:t>
      </w:r>
      <w:r w:rsidRPr="00A96DEA">
        <w:rPr>
          <w:rFonts w:cs="Times New Roman"/>
          <w:color w:val="auto"/>
          <w:lang w:val="es-ES"/>
        </w:rPr>
        <w:t>n, almorzaron o cenaron por falta de dinero u otros recursos</w:t>
      </w:r>
      <w:bookmarkEnd w:id="143"/>
      <w:bookmarkEnd w:id="144"/>
      <w:bookmarkEnd w:id="145"/>
    </w:p>
    <w:p w14:paraId="19B5C9EA"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2F085290" wp14:editId="11EADF5A">
            <wp:extent cx="4233863" cy="2514600"/>
            <wp:effectExtent l="0" t="0" r="14605" b="19050"/>
            <wp:docPr id="95" name="Gráfico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085F6A3" w14:textId="777D693F"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3352D8"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4CB2FC05" w14:textId="77777777" w:rsidR="00AB22B0" w:rsidRPr="00A96DEA" w:rsidRDefault="00AB22B0" w:rsidP="00304DE3">
      <w:pPr>
        <w:spacing w:line="360" w:lineRule="auto"/>
        <w:rPr>
          <w:rFonts w:ascii="Times New Roman" w:hAnsi="Times New Roman" w:cs="Times New Roman"/>
          <w:sz w:val="24"/>
          <w:szCs w:val="24"/>
        </w:rPr>
      </w:pPr>
    </w:p>
    <w:p w14:paraId="097B1BD8" w14:textId="245E90A0" w:rsidR="00AB22B0" w:rsidRPr="002609CE" w:rsidRDefault="00AB22B0" w:rsidP="00304DE3">
      <w:pPr>
        <w:pStyle w:val="Ttulo2"/>
        <w:spacing w:line="360" w:lineRule="auto"/>
        <w:rPr>
          <w:rFonts w:cs="Times New Roman"/>
          <w:sz w:val="24"/>
          <w:szCs w:val="24"/>
          <w:lang w:val="es-ES"/>
        </w:rPr>
      </w:pPr>
      <w:bookmarkStart w:id="146" w:name="_Toc6852325"/>
      <w:bookmarkStart w:id="147" w:name="_Toc20759302"/>
      <w:r w:rsidRPr="002609CE">
        <w:rPr>
          <w:rFonts w:cs="Times New Roman"/>
          <w:sz w:val="24"/>
          <w:szCs w:val="24"/>
          <w:lang w:val="es-ES"/>
        </w:rPr>
        <w:t xml:space="preserve">3.11 Fuerza de </w:t>
      </w:r>
      <w:r w:rsidR="00B5629E" w:rsidRPr="002609CE">
        <w:rPr>
          <w:rFonts w:cs="Times New Roman"/>
          <w:sz w:val="24"/>
          <w:szCs w:val="24"/>
          <w:lang w:val="es-ES"/>
        </w:rPr>
        <w:t>trabajo</w:t>
      </w:r>
      <w:bookmarkEnd w:id="146"/>
      <w:bookmarkEnd w:id="147"/>
    </w:p>
    <w:p w14:paraId="2F08476B" w14:textId="77777777" w:rsidR="00F33E3A" w:rsidRPr="00A96DEA" w:rsidRDefault="00F33E3A" w:rsidP="00304DE3">
      <w:pPr>
        <w:spacing w:line="360" w:lineRule="auto"/>
        <w:rPr>
          <w:rFonts w:ascii="Times New Roman" w:hAnsi="Times New Roman" w:cs="Times New Roman"/>
          <w:lang w:val="es-ES"/>
        </w:rPr>
      </w:pPr>
    </w:p>
    <w:p w14:paraId="24A1F61B" w14:textId="30C1711B"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Estimar el tipo de fuerza de trabajo disponible en la fase anterior y posterior al hecho victimizante es importante para determinar los cambios que afectan los procesos de adaptación o rehabilitación donde las víctimas están residiendo. Dentro de las actividades realizadas por la población encuestada, el 25,81% se dedican a oficios del hogar, seguidos de un 24,63% </w:t>
      </w:r>
      <w:r w:rsidR="00B5629E">
        <w:rPr>
          <w:rFonts w:ascii="Times New Roman" w:hAnsi="Times New Roman" w:cs="Times New Roman"/>
          <w:sz w:val="24"/>
          <w:szCs w:val="24"/>
          <w:lang w:val="es-ES"/>
        </w:rPr>
        <w:t>que</w:t>
      </w:r>
      <w:r w:rsidRPr="00A96DEA">
        <w:rPr>
          <w:rFonts w:ascii="Times New Roman" w:hAnsi="Times New Roman" w:cs="Times New Roman"/>
          <w:sz w:val="24"/>
          <w:szCs w:val="24"/>
          <w:lang w:val="es-ES"/>
        </w:rPr>
        <w:t xml:space="preserve"> indica</w:t>
      </w:r>
      <w:r w:rsidR="00B5629E">
        <w:rPr>
          <w:rFonts w:ascii="Times New Roman" w:hAnsi="Times New Roman" w:cs="Times New Roman"/>
          <w:sz w:val="24"/>
          <w:szCs w:val="24"/>
          <w:lang w:val="es-ES"/>
        </w:rPr>
        <w:t>ron</w:t>
      </w:r>
      <w:r w:rsidRPr="00A96DEA">
        <w:rPr>
          <w:rFonts w:ascii="Times New Roman" w:hAnsi="Times New Roman" w:cs="Times New Roman"/>
          <w:sz w:val="24"/>
          <w:szCs w:val="24"/>
          <w:lang w:val="es-ES"/>
        </w:rPr>
        <w:t xml:space="preserve"> que se encontraban trabajando, un 20,84% destinan el tiempo a otras actividades, un 19,89% expresaron estar estudiando, un 5,13% señalan incapacidad para </w:t>
      </w:r>
      <w:r w:rsidR="00937CE9" w:rsidRPr="00A96DEA">
        <w:rPr>
          <w:rFonts w:ascii="Times New Roman" w:hAnsi="Times New Roman" w:cs="Times New Roman"/>
          <w:sz w:val="24"/>
          <w:szCs w:val="24"/>
          <w:lang w:val="es-ES"/>
        </w:rPr>
        <w:t>trabajar y un 3,3% indican</w:t>
      </w:r>
      <w:r w:rsidRPr="00A96DEA">
        <w:rPr>
          <w:rFonts w:ascii="Times New Roman" w:hAnsi="Times New Roman" w:cs="Times New Roman"/>
          <w:sz w:val="24"/>
          <w:szCs w:val="24"/>
          <w:lang w:val="es-ES"/>
        </w:rPr>
        <w:t xml:space="preserve"> est</w:t>
      </w:r>
      <w:r w:rsidR="00CB507B" w:rsidRPr="00A96DEA">
        <w:rPr>
          <w:rFonts w:ascii="Times New Roman" w:hAnsi="Times New Roman" w:cs="Times New Roman"/>
          <w:sz w:val="24"/>
          <w:szCs w:val="24"/>
          <w:lang w:val="es-ES"/>
        </w:rPr>
        <w:t>ar buscando trabajo</w:t>
      </w:r>
      <w:r w:rsidRPr="00A96DEA">
        <w:rPr>
          <w:rFonts w:ascii="Times New Roman" w:hAnsi="Times New Roman" w:cs="Times New Roman"/>
          <w:sz w:val="24"/>
          <w:szCs w:val="24"/>
          <w:lang w:val="es-ES"/>
        </w:rPr>
        <w:t xml:space="preserve">. En general, la mayoría de los encuestados, más del 70% expresan estar dedicados a alguna actividad de fuerza laboral y doméstica, mientras el resto se encuentran estudiando, buscando trabajo, tienen alguna incapacidad que no les permite trabajar o se dedican a labores propias </w:t>
      </w:r>
      <w:r w:rsidR="00937CE9" w:rsidRPr="00A96DEA">
        <w:rPr>
          <w:rFonts w:ascii="Times New Roman" w:hAnsi="Times New Roman" w:cs="Times New Roman"/>
          <w:sz w:val="24"/>
          <w:szCs w:val="24"/>
          <w:lang w:val="es-ES"/>
        </w:rPr>
        <w:t xml:space="preserve">de la comunidad </w:t>
      </w:r>
      <w:r w:rsidR="00937CE9" w:rsidRPr="00A96DEA">
        <w:rPr>
          <w:rFonts w:ascii="Times New Roman" w:hAnsi="Times New Roman" w:cs="Times New Roman"/>
          <w:sz w:val="24"/>
          <w:szCs w:val="24"/>
          <w:lang w:val="es-ES"/>
        </w:rPr>
        <w:lastRenderedPageBreak/>
        <w:t xml:space="preserve">donde residen. Es de anotar que estas respuestas son coyunturales y no captan la dinámica inestable que presenta un análisis de la fuerza de trabajo. </w:t>
      </w:r>
    </w:p>
    <w:p w14:paraId="746B2D51" w14:textId="77777777" w:rsidR="00AB22B0" w:rsidRPr="00A96DEA" w:rsidRDefault="00AB22B0" w:rsidP="00304DE3">
      <w:pPr>
        <w:spacing w:line="360" w:lineRule="auto"/>
        <w:rPr>
          <w:rFonts w:ascii="Times New Roman" w:hAnsi="Times New Roman" w:cs="Times New Roman"/>
          <w:sz w:val="24"/>
          <w:szCs w:val="24"/>
          <w:lang w:val="es-ES"/>
        </w:rPr>
      </w:pPr>
    </w:p>
    <w:p w14:paraId="4EB66F84" w14:textId="40CFFE62" w:rsidR="00AB22B0" w:rsidRPr="00A96DEA" w:rsidRDefault="00AB22B0" w:rsidP="00304DE3">
      <w:pPr>
        <w:pStyle w:val="Descripcin"/>
        <w:spacing w:line="360" w:lineRule="auto"/>
        <w:rPr>
          <w:rFonts w:cs="Times New Roman"/>
          <w:color w:val="auto"/>
          <w:lang w:val="es-ES"/>
        </w:rPr>
      </w:pPr>
      <w:bookmarkStart w:id="148" w:name="_Toc5424212"/>
      <w:bookmarkStart w:id="149" w:name="_Toc6852366"/>
      <w:bookmarkStart w:id="150" w:name="_Toc20556098"/>
      <w:bookmarkStart w:id="151" w:name="_Toc5649746"/>
      <w:bookmarkStart w:id="152" w:name="_Toc5654815"/>
      <w:r w:rsidRPr="00A96DEA">
        <w:rPr>
          <w:rFonts w:cs="Times New Roman"/>
          <w:color w:val="auto"/>
        </w:rPr>
        <w:t xml:space="preserve">Gráfico 31. </w:t>
      </w:r>
      <w:r w:rsidRPr="00A96DEA">
        <w:rPr>
          <w:rFonts w:cs="Times New Roman"/>
          <w:color w:val="auto"/>
          <w:lang w:val="es-ES"/>
        </w:rPr>
        <w:t>Actividades donde ocuparon mayor parte del tiempo</w:t>
      </w:r>
      <w:bookmarkEnd w:id="148"/>
      <w:bookmarkEnd w:id="149"/>
      <w:bookmarkEnd w:id="150"/>
    </w:p>
    <w:p w14:paraId="47E0F4CB"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53655D0E" wp14:editId="37546F01">
            <wp:extent cx="5380074" cy="3274828"/>
            <wp:effectExtent l="0" t="0" r="11430" b="20955"/>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4A39F42" w14:textId="50CF360B"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3D335DE1" w14:textId="77777777" w:rsidR="00A031AF" w:rsidRDefault="00A031AF" w:rsidP="00304DE3">
      <w:pPr>
        <w:spacing w:line="360" w:lineRule="auto"/>
        <w:jc w:val="both"/>
        <w:rPr>
          <w:rFonts w:ascii="Times New Roman" w:hAnsi="Times New Roman" w:cs="Times New Roman"/>
          <w:sz w:val="24"/>
          <w:szCs w:val="24"/>
        </w:rPr>
      </w:pPr>
    </w:p>
    <w:p w14:paraId="5859D56D" w14:textId="10633256"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rPr>
        <w:t xml:space="preserve">Con respecto a recibir alguna remuneración por algún trabajo realizado o negocio, </w:t>
      </w:r>
      <w:r w:rsidR="00A031AF">
        <w:rPr>
          <w:rFonts w:ascii="Times New Roman" w:hAnsi="Times New Roman" w:cs="Times New Roman"/>
          <w:sz w:val="24"/>
          <w:szCs w:val="24"/>
          <w:lang w:val="es-ES"/>
        </w:rPr>
        <w:t>só</w:t>
      </w:r>
      <w:r w:rsidRPr="00A96DEA">
        <w:rPr>
          <w:rFonts w:ascii="Times New Roman" w:hAnsi="Times New Roman" w:cs="Times New Roman"/>
          <w:sz w:val="24"/>
          <w:szCs w:val="24"/>
          <w:lang w:val="es-ES"/>
        </w:rPr>
        <w:t xml:space="preserve">lo el 1,37% recibieron alguna remuneración por algún trabajo o negocio, mientras que el 98,63% no recibieron </w:t>
      </w:r>
      <w:r w:rsidR="00CB507B" w:rsidRPr="00A96DEA">
        <w:rPr>
          <w:rFonts w:ascii="Times New Roman" w:hAnsi="Times New Roman" w:cs="Times New Roman"/>
          <w:sz w:val="24"/>
          <w:szCs w:val="24"/>
          <w:lang w:val="es-ES"/>
        </w:rPr>
        <w:t>remuneración alguna</w:t>
      </w:r>
      <w:r w:rsidRPr="00A96DEA">
        <w:rPr>
          <w:rFonts w:ascii="Times New Roman" w:hAnsi="Times New Roman" w:cs="Times New Roman"/>
          <w:sz w:val="24"/>
          <w:szCs w:val="24"/>
          <w:lang w:val="es-ES"/>
        </w:rPr>
        <w:t>.</w:t>
      </w:r>
    </w:p>
    <w:p w14:paraId="50781609" w14:textId="77777777" w:rsidR="00CB507B" w:rsidRPr="00A96DEA" w:rsidRDefault="00CB507B">
      <w:pPr>
        <w:rPr>
          <w:rFonts w:ascii="Times New Roman" w:hAnsi="Times New Roman" w:cs="Times New Roman"/>
          <w:b/>
          <w:iCs/>
          <w:sz w:val="24"/>
          <w:szCs w:val="18"/>
        </w:rPr>
      </w:pPr>
      <w:bookmarkStart w:id="153" w:name="_Toc5424213"/>
      <w:bookmarkStart w:id="154" w:name="_Toc6852367"/>
      <w:bookmarkStart w:id="155" w:name="_Toc20556099"/>
      <w:r w:rsidRPr="00A96DEA">
        <w:rPr>
          <w:rFonts w:ascii="Times New Roman" w:hAnsi="Times New Roman" w:cs="Times New Roman"/>
        </w:rPr>
        <w:br w:type="page"/>
      </w:r>
    </w:p>
    <w:p w14:paraId="6926E011" w14:textId="27ADC555" w:rsidR="00AB22B0" w:rsidRPr="00A96DEA" w:rsidRDefault="00AB22B0" w:rsidP="00304DE3">
      <w:pPr>
        <w:pStyle w:val="Descripcin"/>
        <w:spacing w:line="360" w:lineRule="auto"/>
        <w:rPr>
          <w:rFonts w:cs="Times New Roman"/>
          <w:color w:val="auto"/>
          <w:lang w:val="es-ES"/>
        </w:rPr>
      </w:pPr>
      <w:r w:rsidRPr="00A96DEA">
        <w:rPr>
          <w:rFonts w:cs="Times New Roman"/>
          <w:color w:val="auto"/>
        </w:rPr>
        <w:lastRenderedPageBreak/>
        <w:t xml:space="preserve">Gráfico 32. </w:t>
      </w:r>
      <w:r w:rsidRPr="00A96DEA">
        <w:rPr>
          <w:rFonts w:cs="Times New Roman"/>
          <w:color w:val="auto"/>
          <w:lang w:val="es-ES"/>
        </w:rPr>
        <w:t>Porcentaje de personas que recibieron alguna remuneración por algún trabajo o negocio</w:t>
      </w:r>
      <w:bookmarkEnd w:id="153"/>
      <w:bookmarkEnd w:id="154"/>
      <w:bookmarkEnd w:id="155"/>
    </w:p>
    <w:p w14:paraId="136EE710"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5AE043BC" wp14:editId="6D5DFB3C">
            <wp:extent cx="3604437" cy="2658139"/>
            <wp:effectExtent l="0" t="0" r="15240" b="27940"/>
            <wp:docPr id="96" name="Gráfico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84763CC"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Elaboración propia a partir de datos UARIV, 2016</w:t>
      </w:r>
    </w:p>
    <w:p w14:paraId="55CC6319" w14:textId="16EB6CB9" w:rsidR="00AB22B0" w:rsidRPr="00A96DEA" w:rsidRDefault="00AB22B0" w:rsidP="00304DE3">
      <w:pPr>
        <w:spacing w:line="360" w:lineRule="auto"/>
        <w:rPr>
          <w:rFonts w:ascii="Times New Roman" w:hAnsi="Times New Roman" w:cs="Times New Roman"/>
          <w:sz w:val="24"/>
          <w:szCs w:val="24"/>
          <w:lang w:val="es-ES"/>
        </w:rPr>
      </w:pPr>
      <w:r w:rsidRPr="00A96DEA">
        <w:rPr>
          <w:rFonts w:ascii="Times New Roman" w:hAnsi="Times New Roman" w:cs="Times New Roman"/>
          <w:sz w:val="24"/>
          <w:szCs w:val="24"/>
          <w:lang w:val="es-ES"/>
        </w:rPr>
        <w:t>Sumado a lo anterior, y en consonancia con los datos de residencia de la población, las actividades laborales predominantes son desempeñadas como jornalero o peón, con un 80,7%, seguido de un 11,2% que manifiestan trabajar por cuenta propia y el resto, un 4% como empleada doméstica y un poco más del 4% en otras actividades o co</w:t>
      </w:r>
      <w:r w:rsidR="00CB507B" w:rsidRPr="00A96DEA">
        <w:rPr>
          <w:rFonts w:ascii="Times New Roman" w:hAnsi="Times New Roman" w:cs="Times New Roman"/>
          <w:sz w:val="24"/>
          <w:szCs w:val="24"/>
          <w:lang w:val="es-ES"/>
        </w:rPr>
        <w:t>ndiciones laborales</w:t>
      </w:r>
      <w:r w:rsidRPr="00A96DEA">
        <w:rPr>
          <w:rFonts w:ascii="Times New Roman" w:hAnsi="Times New Roman" w:cs="Times New Roman"/>
          <w:sz w:val="24"/>
          <w:szCs w:val="24"/>
          <w:lang w:val="es-ES"/>
        </w:rPr>
        <w:t>.</w:t>
      </w:r>
    </w:p>
    <w:p w14:paraId="5C521DA6" w14:textId="77777777" w:rsidR="00CB507B" w:rsidRPr="00A96DEA" w:rsidRDefault="00CB507B">
      <w:pPr>
        <w:rPr>
          <w:rFonts w:ascii="Times New Roman" w:hAnsi="Times New Roman" w:cs="Times New Roman"/>
          <w:b/>
          <w:iCs/>
          <w:sz w:val="24"/>
          <w:szCs w:val="18"/>
        </w:rPr>
      </w:pPr>
      <w:bookmarkStart w:id="156" w:name="_Toc5424214"/>
      <w:bookmarkStart w:id="157" w:name="_Toc6852368"/>
      <w:bookmarkStart w:id="158" w:name="_Toc20556100"/>
      <w:r w:rsidRPr="00A96DEA">
        <w:rPr>
          <w:rFonts w:ascii="Times New Roman" w:hAnsi="Times New Roman" w:cs="Times New Roman"/>
        </w:rPr>
        <w:br w:type="page"/>
      </w:r>
    </w:p>
    <w:p w14:paraId="07357874" w14:textId="60B6B532" w:rsidR="00AB22B0" w:rsidRPr="00A96DEA" w:rsidRDefault="00AB22B0" w:rsidP="00304DE3">
      <w:pPr>
        <w:pStyle w:val="Descripcin"/>
        <w:spacing w:line="360" w:lineRule="auto"/>
        <w:rPr>
          <w:rFonts w:cs="Times New Roman"/>
          <w:color w:val="auto"/>
          <w:lang w:val="es-ES"/>
        </w:rPr>
      </w:pPr>
      <w:r w:rsidRPr="00A96DEA">
        <w:rPr>
          <w:rFonts w:cs="Times New Roman"/>
          <w:color w:val="auto"/>
        </w:rPr>
        <w:lastRenderedPageBreak/>
        <w:t xml:space="preserve">Gráfico 33. </w:t>
      </w:r>
      <w:r w:rsidRPr="00A96DEA">
        <w:rPr>
          <w:rFonts w:cs="Times New Roman"/>
          <w:color w:val="auto"/>
          <w:lang w:val="es-ES"/>
        </w:rPr>
        <w:t>Actividad laboral</w:t>
      </w:r>
      <w:bookmarkEnd w:id="156"/>
      <w:bookmarkEnd w:id="157"/>
      <w:bookmarkEnd w:id="158"/>
    </w:p>
    <w:p w14:paraId="295AA2C1"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792C5097" wp14:editId="56A2F5F6">
            <wp:extent cx="5571461" cy="3540642"/>
            <wp:effectExtent l="0" t="0" r="10795" b="22225"/>
            <wp:docPr id="97" name="Gráfico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93489C8" w14:textId="26C16193"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5B46D2D8" w14:textId="081CDCB3" w:rsidR="00AB22B0" w:rsidRPr="00A96DEA" w:rsidRDefault="00AB22B0" w:rsidP="00304DE3">
      <w:pPr>
        <w:spacing w:line="360" w:lineRule="auto"/>
        <w:jc w:val="both"/>
        <w:rPr>
          <w:rFonts w:ascii="Times New Roman" w:hAnsi="Times New Roman" w:cs="Times New Roman"/>
          <w:sz w:val="24"/>
          <w:szCs w:val="24"/>
          <w:lang w:val="es-ES"/>
        </w:rPr>
      </w:pPr>
      <w:bookmarkStart w:id="159" w:name="_Toc5424215"/>
      <w:r w:rsidRPr="00A96DEA">
        <w:rPr>
          <w:rFonts w:ascii="Times New Roman" w:hAnsi="Times New Roman" w:cs="Times New Roman"/>
          <w:sz w:val="24"/>
          <w:szCs w:val="24"/>
          <w:lang w:val="es-ES"/>
        </w:rPr>
        <w:t>Con respecto a los ingresos obtenidos por las a</w:t>
      </w:r>
      <w:r w:rsidR="0047508B" w:rsidRPr="00A96DEA">
        <w:rPr>
          <w:rFonts w:ascii="Times New Roman" w:hAnsi="Times New Roman" w:cs="Times New Roman"/>
          <w:sz w:val="24"/>
          <w:szCs w:val="24"/>
          <w:lang w:val="es-ES"/>
        </w:rPr>
        <w:t>ctividades laborales</w:t>
      </w:r>
      <w:r w:rsidR="00B5629E">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 oscilan en su mayoría entre </w:t>
      </w:r>
      <w:r w:rsidR="006D5BE7">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20.000 y </w:t>
      </w:r>
      <w:r w:rsidR="006D5BE7">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80.000 con un 43,51%, seguido de </w:t>
      </w:r>
      <w:r w:rsidR="006D5BE7">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81.000 y </w:t>
      </w:r>
      <w:r w:rsidR="006D5BE7">
        <w:rPr>
          <w:rFonts w:ascii="Times New Roman" w:hAnsi="Times New Roman" w:cs="Times New Roman"/>
          <w:sz w:val="24"/>
          <w:szCs w:val="24"/>
          <w:lang w:val="es-ES"/>
        </w:rPr>
        <w:t>$</w:t>
      </w:r>
      <w:r w:rsidRPr="00A96DEA">
        <w:rPr>
          <w:rFonts w:ascii="Times New Roman" w:hAnsi="Times New Roman" w:cs="Times New Roman"/>
          <w:sz w:val="24"/>
          <w:szCs w:val="24"/>
          <w:lang w:val="es-ES"/>
        </w:rPr>
        <w:t>100.000 con un 12,21%. En general la mayoría obtiene ingresos mensuales inferiores al salario mínimo legal vigente (</w:t>
      </w:r>
      <w:r w:rsidR="006D5BE7" w:rsidRPr="00A96DEA">
        <w:rPr>
          <w:rFonts w:ascii="Times New Roman" w:hAnsi="Times New Roman" w:cs="Times New Roman"/>
          <w:sz w:val="24"/>
          <w:szCs w:val="24"/>
          <w:lang w:val="es-ES"/>
        </w:rPr>
        <w:t>S.M.L.V</w:t>
      </w:r>
      <w:r w:rsidRPr="00A96DEA">
        <w:rPr>
          <w:rFonts w:ascii="Times New Roman" w:hAnsi="Times New Roman" w:cs="Times New Roman"/>
          <w:sz w:val="24"/>
          <w:szCs w:val="24"/>
          <w:lang w:val="es-ES"/>
        </w:rPr>
        <w:t>.)</w:t>
      </w:r>
      <w:r w:rsidR="00937CE9" w:rsidRPr="00A96DEA">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 que para el año 2106 correspondía a $689.954,00.</w:t>
      </w:r>
    </w:p>
    <w:p w14:paraId="78BDE737" w14:textId="77777777" w:rsidR="00937CE9" w:rsidRPr="00A96DEA" w:rsidRDefault="00937CE9" w:rsidP="00304DE3">
      <w:pPr>
        <w:spacing w:line="360" w:lineRule="auto"/>
        <w:rPr>
          <w:rFonts w:ascii="Times New Roman" w:hAnsi="Times New Roman" w:cs="Times New Roman"/>
          <w:b/>
          <w:iCs/>
          <w:sz w:val="24"/>
          <w:szCs w:val="24"/>
        </w:rPr>
      </w:pPr>
      <w:bookmarkStart w:id="160" w:name="_Toc6852369"/>
      <w:r w:rsidRPr="00A96DEA">
        <w:rPr>
          <w:rFonts w:ascii="Times New Roman" w:hAnsi="Times New Roman" w:cs="Times New Roman"/>
          <w:b/>
          <w:iCs/>
          <w:sz w:val="24"/>
          <w:szCs w:val="24"/>
        </w:rPr>
        <w:br w:type="page"/>
      </w:r>
    </w:p>
    <w:p w14:paraId="3FFCE81F" w14:textId="5330230F" w:rsidR="00AB22B0" w:rsidRPr="00A96DEA" w:rsidRDefault="00AB22B0" w:rsidP="00304DE3">
      <w:pPr>
        <w:pStyle w:val="Descripcin"/>
        <w:spacing w:line="360" w:lineRule="auto"/>
        <w:rPr>
          <w:rFonts w:cs="Times New Roman"/>
          <w:color w:val="auto"/>
          <w:lang w:val="es-ES"/>
        </w:rPr>
      </w:pPr>
      <w:bookmarkStart w:id="161" w:name="_Toc20556101"/>
      <w:r w:rsidRPr="00A96DEA">
        <w:rPr>
          <w:rFonts w:cs="Times New Roman"/>
          <w:color w:val="auto"/>
        </w:rPr>
        <w:lastRenderedPageBreak/>
        <w:t xml:space="preserve">Gráfico 34. </w:t>
      </w:r>
      <w:r w:rsidRPr="00A96DEA">
        <w:rPr>
          <w:rFonts w:cs="Times New Roman"/>
          <w:color w:val="auto"/>
          <w:lang w:val="es-ES"/>
        </w:rPr>
        <w:t>Ingresos generados por su actividad laboral</w:t>
      </w:r>
      <w:bookmarkEnd w:id="159"/>
      <w:bookmarkEnd w:id="160"/>
      <w:bookmarkEnd w:id="161"/>
    </w:p>
    <w:p w14:paraId="14067A4E" w14:textId="77777777" w:rsidR="00AB22B0" w:rsidRPr="00A96DEA" w:rsidRDefault="00AB22B0" w:rsidP="0047508B">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49EFB326" wp14:editId="1F7C43D9">
            <wp:extent cx="5645888" cy="3327991"/>
            <wp:effectExtent l="0" t="0" r="12065" b="25400"/>
            <wp:docPr id="98" name="Gráfico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951D931" w14:textId="75FA2B93"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7A9F3B45" w14:textId="77777777" w:rsidR="0013761B" w:rsidRDefault="0013761B" w:rsidP="00304DE3">
      <w:pPr>
        <w:spacing w:line="360" w:lineRule="auto"/>
        <w:jc w:val="both"/>
        <w:rPr>
          <w:rFonts w:ascii="Times New Roman" w:hAnsi="Times New Roman" w:cs="Times New Roman"/>
          <w:sz w:val="24"/>
          <w:szCs w:val="24"/>
          <w:lang w:val="es-ES"/>
        </w:rPr>
      </w:pPr>
    </w:p>
    <w:p w14:paraId="25118093" w14:textId="0831D403"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Con relación a la cotización en el régimen pensional, de la población encuestada solo el 0,5% cotiza pensión mientras la mayoría, el 98,6%, no está afiliada a algún régimen pensional; es importante resaltar que s</w:t>
      </w:r>
      <w:r w:rsidR="0013761B">
        <w:rPr>
          <w:rFonts w:ascii="Times New Roman" w:hAnsi="Times New Roman" w:cs="Times New Roman"/>
          <w:sz w:val="24"/>
          <w:szCs w:val="24"/>
          <w:lang w:val="es-ES"/>
        </w:rPr>
        <w:t>ó</w:t>
      </w:r>
      <w:r w:rsidRPr="00A96DEA">
        <w:rPr>
          <w:rFonts w:ascii="Times New Roman" w:hAnsi="Times New Roman" w:cs="Times New Roman"/>
          <w:sz w:val="24"/>
          <w:szCs w:val="24"/>
          <w:lang w:val="es-ES"/>
        </w:rPr>
        <w:t>lo el 0,9% se e</w:t>
      </w:r>
      <w:r w:rsidR="0047508B" w:rsidRPr="00A96DEA">
        <w:rPr>
          <w:rFonts w:ascii="Times New Roman" w:hAnsi="Times New Roman" w:cs="Times New Roman"/>
          <w:sz w:val="24"/>
          <w:szCs w:val="24"/>
          <w:lang w:val="es-ES"/>
        </w:rPr>
        <w:t>ncuentra pensionada</w:t>
      </w:r>
      <w:r w:rsidRPr="00A96DEA">
        <w:rPr>
          <w:rFonts w:ascii="Times New Roman" w:hAnsi="Times New Roman" w:cs="Times New Roman"/>
          <w:sz w:val="24"/>
          <w:szCs w:val="24"/>
          <w:lang w:val="es-ES"/>
        </w:rPr>
        <w:t>.</w:t>
      </w:r>
      <w:r w:rsidR="00937CE9" w:rsidRPr="00A96DEA">
        <w:rPr>
          <w:rFonts w:ascii="Times New Roman" w:hAnsi="Times New Roman" w:cs="Times New Roman"/>
          <w:sz w:val="24"/>
          <w:szCs w:val="24"/>
          <w:lang w:val="es-ES"/>
        </w:rPr>
        <w:t xml:space="preserve"> Esta situación refleja la complejidad que tiene este aspecto para la población de mayores y que amerita una mayor atención estatal. </w:t>
      </w:r>
    </w:p>
    <w:p w14:paraId="2B7E3CFA" w14:textId="77777777" w:rsidR="00AB22B0" w:rsidRPr="00A96DEA" w:rsidRDefault="00AB22B0" w:rsidP="00304DE3">
      <w:pPr>
        <w:spacing w:line="360" w:lineRule="auto"/>
        <w:rPr>
          <w:rFonts w:ascii="Times New Roman" w:hAnsi="Times New Roman" w:cs="Times New Roman"/>
          <w:sz w:val="24"/>
          <w:szCs w:val="24"/>
          <w:lang w:val="es-ES"/>
        </w:rPr>
      </w:pPr>
    </w:p>
    <w:p w14:paraId="24F617CA" w14:textId="77777777" w:rsidR="00AB22B0" w:rsidRPr="00A96DEA" w:rsidRDefault="00AB22B0" w:rsidP="00304DE3">
      <w:pPr>
        <w:pBdr>
          <w:bottom w:val="single" w:sz="4" w:space="1" w:color="auto"/>
        </w:pBdr>
        <w:spacing w:line="360" w:lineRule="auto"/>
        <w:rPr>
          <w:rFonts w:ascii="Times New Roman" w:hAnsi="Times New Roman" w:cs="Times New Roman"/>
          <w:b/>
          <w:iCs/>
          <w:sz w:val="24"/>
          <w:szCs w:val="24"/>
        </w:rPr>
      </w:pPr>
      <w:bookmarkStart w:id="162" w:name="_Toc5424216"/>
      <w:r w:rsidRPr="00A96DEA">
        <w:rPr>
          <w:rFonts w:ascii="Times New Roman" w:hAnsi="Times New Roman" w:cs="Times New Roman"/>
          <w:sz w:val="24"/>
          <w:szCs w:val="24"/>
        </w:rPr>
        <w:br w:type="page"/>
      </w:r>
    </w:p>
    <w:p w14:paraId="0FFB797A" w14:textId="77777777" w:rsidR="00AB22B0" w:rsidRPr="00A96DEA" w:rsidRDefault="00AB22B0" w:rsidP="00304DE3">
      <w:pPr>
        <w:pStyle w:val="Descripcin"/>
        <w:spacing w:line="360" w:lineRule="auto"/>
        <w:rPr>
          <w:rFonts w:cs="Times New Roman"/>
          <w:color w:val="auto"/>
          <w:lang w:val="es-ES"/>
        </w:rPr>
      </w:pPr>
      <w:bookmarkStart w:id="163" w:name="_Toc6852370"/>
      <w:bookmarkStart w:id="164" w:name="_Toc20556102"/>
      <w:r w:rsidRPr="00A96DEA">
        <w:rPr>
          <w:rFonts w:cs="Times New Roman"/>
          <w:color w:val="auto"/>
        </w:rPr>
        <w:lastRenderedPageBreak/>
        <w:t xml:space="preserve">Gráfico 35. </w:t>
      </w:r>
      <w:r w:rsidRPr="00A96DEA">
        <w:rPr>
          <w:rFonts w:cs="Times New Roman"/>
          <w:color w:val="auto"/>
          <w:lang w:val="es-ES"/>
        </w:rPr>
        <w:t>Porcentaje de personas que cotizan pensión</w:t>
      </w:r>
      <w:bookmarkEnd w:id="162"/>
      <w:bookmarkEnd w:id="163"/>
      <w:bookmarkEnd w:id="164"/>
    </w:p>
    <w:p w14:paraId="0A4A75BA"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406911F0" wp14:editId="19E77196">
            <wp:extent cx="4400550" cy="2457450"/>
            <wp:effectExtent l="0" t="0" r="19050" b="1905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4279C8B" w14:textId="6549352C"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bookmarkEnd w:id="151"/>
    <w:bookmarkEnd w:id="152"/>
    <w:p w14:paraId="0EAD5AB7" w14:textId="77777777" w:rsidR="00AB22B0" w:rsidRPr="00A96DEA" w:rsidRDefault="00AB22B0" w:rsidP="00304DE3">
      <w:pPr>
        <w:spacing w:line="360" w:lineRule="auto"/>
        <w:rPr>
          <w:rFonts w:ascii="Times New Roman" w:hAnsi="Times New Roman" w:cs="Times New Roman"/>
          <w:sz w:val="24"/>
          <w:szCs w:val="24"/>
          <w:lang w:val="es-ES"/>
        </w:rPr>
      </w:pPr>
    </w:p>
    <w:p w14:paraId="1E6D5D62" w14:textId="7E666A84" w:rsidR="0092098B" w:rsidRPr="002609CE" w:rsidRDefault="00AB22B0" w:rsidP="00304DE3">
      <w:pPr>
        <w:pStyle w:val="Ttulo2"/>
        <w:spacing w:line="360" w:lineRule="auto"/>
        <w:rPr>
          <w:rFonts w:cs="Times New Roman"/>
          <w:sz w:val="24"/>
          <w:szCs w:val="24"/>
          <w:lang w:val="es-ES"/>
        </w:rPr>
      </w:pPr>
      <w:bookmarkStart w:id="165" w:name="_Toc6852326"/>
      <w:bookmarkStart w:id="166" w:name="_Toc20759303"/>
      <w:r w:rsidRPr="002609CE">
        <w:rPr>
          <w:rFonts w:cs="Times New Roman"/>
          <w:sz w:val="24"/>
          <w:szCs w:val="24"/>
          <w:lang w:val="es-ES"/>
        </w:rPr>
        <w:t>3.12 Otros Ingresos</w:t>
      </w:r>
      <w:bookmarkEnd w:id="165"/>
      <w:bookmarkEnd w:id="166"/>
    </w:p>
    <w:p w14:paraId="2B7DC645" w14:textId="70844C3B" w:rsidR="00AB22B0" w:rsidRPr="00A96DEA" w:rsidRDefault="00AB22B0" w:rsidP="00304DE3">
      <w:pPr>
        <w:pStyle w:val="Ttulo2"/>
        <w:spacing w:line="360" w:lineRule="auto"/>
        <w:rPr>
          <w:rFonts w:cs="Times New Roman"/>
          <w:lang w:val="es-ES"/>
        </w:rPr>
      </w:pPr>
      <w:r w:rsidRPr="00A96DEA">
        <w:rPr>
          <w:rFonts w:cs="Times New Roman"/>
          <w:lang w:val="es-ES"/>
        </w:rPr>
        <w:t xml:space="preserve"> </w:t>
      </w:r>
    </w:p>
    <w:p w14:paraId="1B82C04C" w14:textId="3799F876" w:rsidR="00AB22B0" w:rsidRPr="00A96DEA" w:rsidRDefault="00AB22B0" w:rsidP="00304DE3">
      <w:pPr>
        <w:spacing w:line="360" w:lineRule="auto"/>
        <w:jc w:val="both"/>
        <w:rPr>
          <w:rFonts w:ascii="Times New Roman" w:hAnsi="Times New Roman" w:cs="Times New Roman"/>
          <w:sz w:val="24"/>
          <w:szCs w:val="24"/>
          <w:lang w:val="es-ES"/>
        </w:rPr>
      </w:pPr>
      <w:bookmarkStart w:id="167" w:name="_Toc5424217"/>
      <w:r w:rsidRPr="00A96DEA">
        <w:rPr>
          <w:rFonts w:ascii="Times New Roman" w:hAnsi="Times New Roman" w:cs="Times New Roman"/>
          <w:sz w:val="24"/>
          <w:szCs w:val="24"/>
          <w:lang w:val="es-ES"/>
        </w:rPr>
        <w:t>De acuerdo con la información anterior, la población encuestada recibe ingresos por otro tipo de conceptos, actividades, como arriendos y pensiones.  Si bien una gran mayoría no recibe otros ingresos, solo el 1,6% recibe otros ingresos que proceden de instituciones, hogares o personas mientras un 1,2% recibe de ar</w:t>
      </w:r>
      <w:r w:rsidR="0047508B" w:rsidRPr="00A96DEA">
        <w:rPr>
          <w:rFonts w:ascii="Times New Roman" w:hAnsi="Times New Roman" w:cs="Times New Roman"/>
          <w:sz w:val="24"/>
          <w:szCs w:val="24"/>
          <w:lang w:val="es-ES"/>
        </w:rPr>
        <w:t>riendos y pensiones</w:t>
      </w:r>
      <w:r w:rsidRPr="00A96DEA">
        <w:rPr>
          <w:rFonts w:ascii="Times New Roman" w:hAnsi="Times New Roman" w:cs="Times New Roman"/>
          <w:sz w:val="24"/>
          <w:szCs w:val="24"/>
          <w:lang w:val="es-ES"/>
        </w:rPr>
        <w:t xml:space="preserve">. Ello significa que la mayoría de los ingresos de las familias encuestadas proceden de su fuerza de trabajo. </w:t>
      </w:r>
    </w:p>
    <w:p w14:paraId="0217DDC2" w14:textId="77777777" w:rsidR="00AB22B0" w:rsidRPr="00A96DEA" w:rsidRDefault="00AB22B0" w:rsidP="00304DE3">
      <w:pPr>
        <w:spacing w:line="360" w:lineRule="auto"/>
        <w:rPr>
          <w:rFonts w:ascii="Times New Roman" w:hAnsi="Times New Roman" w:cs="Times New Roman"/>
          <w:sz w:val="24"/>
          <w:szCs w:val="24"/>
          <w:lang w:val="es-ES"/>
        </w:rPr>
      </w:pPr>
    </w:p>
    <w:p w14:paraId="68A30D27" w14:textId="77777777" w:rsidR="00AB22B0" w:rsidRPr="00A96DEA" w:rsidRDefault="00AB22B0" w:rsidP="00304DE3">
      <w:pPr>
        <w:pBdr>
          <w:bottom w:val="single" w:sz="4" w:space="1" w:color="auto"/>
        </w:pBdr>
        <w:spacing w:line="360" w:lineRule="auto"/>
        <w:rPr>
          <w:rFonts w:ascii="Times New Roman" w:hAnsi="Times New Roman" w:cs="Times New Roman"/>
          <w:iCs/>
          <w:sz w:val="24"/>
          <w:szCs w:val="24"/>
        </w:rPr>
      </w:pPr>
      <w:r w:rsidRPr="00A96DEA">
        <w:rPr>
          <w:rFonts w:ascii="Times New Roman" w:hAnsi="Times New Roman" w:cs="Times New Roman"/>
          <w:iCs/>
          <w:sz w:val="24"/>
          <w:szCs w:val="24"/>
        </w:rPr>
        <w:br w:type="page"/>
      </w:r>
    </w:p>
    <w:p w14:paraId="523C7B6B" w14:textId="146580E2" w:rsidR="00AB22B0" w:rsidRPr="00A96DEA" w:rsidRDefault="00AB22B0" w:rsidP="00304DE3">
      <w:pPr>
        <w:pStyle w:val="Descripcin"/>
        <w:spacing w:line="360" w:lineRule="auto"/>
        <w:rPr>
          <w:rFonts w:cs="Times New Roman"/>
          <w:color w:val="auto"/>
          <w:lang w:val="es-ES"/>
        </w:rPr>
      </w:pPr>
      <w:bookmarkStart w:id="168" w:name="_Toc6852371"/>
      <w:bookmarkStart w:id="169" w:name="_Toc20556103"/>
      <w:r w:rsidRPr="00A96DEA">
        <w:rPr>
          <w:rFonts w:cs="Times New Roman"/>
          <w:color w:val="auto"/>
        </w:rPr>
        <w:lastRenderedPageBreak/>
        <w:t xml:space="preserve">Gráfico 36. </w:t>
      </w:r>
      <w:r w:rsidRPr="00A96DEA">
        <w:rPr>
          <w:rFonts w:cs="Times New Roman"/>
          <w:color w:val="auto"/>
          <w:lang w:val="es-ES"/>
        </w:rPr>
        <w:t>Porcentaje de personas que reciben otro tipo de conceptos</w:t>
      </w:r>
      <w:bookmarkEnd w:id="167"/>
      <w:bookmarkEnd w:id="168"/>
      <w:bookmarkEnd w:id="169"/>
    </w:p>
    <w:p w14:paraId="65A3A66D" w14:textId="21C41FF9" w:rsidR="0047508B" w:rsidRPr="00A96DEA" w:rsidRDefault="00C12732" w:rsidP="00304DE3">
      <w:pPr>
        <w:spacing w:line="360" w:lineRule="auto"/>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mc:AlternateContent>
          <mc:Choice Requires="wps">
            <w:drawing>
              <wp:anchor distT="0" distB="0" distL="114300" distR="114300" simplePos="0" relativeHeight="251660288" behindDoc="0" locked="0" layoutInCell="1" allowOverlap="1" wp14:anchorId="6497A73F" wp14:editId="59EED680">
                <wp:simplePos x="0" y="0"/>
                <wp:positionH relativeFrom="column">
                  <wp:posOffset>516255</wp:posOffset>
                </wp:positionH>
                <wp:positionV relativeFrom="paragraph">
                  <wp:posOffset>128270</wp:posOffset>
                </wp:positionV>
                <wp:extent cx="1704975" cy="466725"/>
                <wp:effectExtent l="0" t="0" r="0" b="0"/>
                <wp:wrapNone/>
                <wp:docPr id="18" name="Cuadro de texto 18"/>
                <wp:cNvGraphicFramePr/>
                <a:graphic xmlns:a="http://schemas.openxmlformats.org/drawingml/2006/main">
                  <a:graphicData uri="http://schemas.microsoft.com/office/word/2010/wordprocessingShape">
                    <wps:wsp>
                      <wps:cNvSpPr txBox="1"/>
                      <wps:spPr>
                        <a:xfrm>
                          <a:off x="0" y="0"/>
                          <a:ext cx="1704975" cy="466725"/>
                        </a:xfrm>
                        <a:prstGeom prst="rect">
                          <a:avLst/>
                        </a:prstGeom>
                        <a:noFill/>
                        <a:ln w="6350">
                          <a:noFill/>
                        </a:ln>
                      </wps:spPr>
                      <wps:txbx>
                        <w:txbxContent>
                          <w:p w14:paraId="35BEE54C" w14:textId="77777777" w:rsidR="005B6270" w:rsidRPr="00F31278" w:rsidRDefault="005B6270" w:rsidP="00AB22B0">
                            <w:pPr>
                              <w:jc w:val="center"/>
                              <w:rPr>
                                <w:rFonts w:cs="Times New Roman"/>
                                <w:b/>
                                <w:lang w:val="es-ES"/>
                              </w:rPr>
                            </w:pPr>
                            <w:r>
                              <w:rPr>
                                <w:rFonts w:cs="Times New Roman"/>
                                <w:b/>
                                <w:lang w:val="es-ES"/>
                              </w:rPr>
                              <w:t>Arriendos y/o pensiones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7A73F" id="Cuadro de texto 18" o:spid="_x0000_s1028" type="#_x0000_t202" style="position:absolute;margin-left:40.65pt;margin-top:10.1pt;width:134.25pt;height:3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v+2dGwIAADMEAAAOAAAAZHJzL2Uyb0RvYy54bWysU9uO2yAQfa/Uf0C8N3bSXLpWnFW6q1SV&#13;&#10;ot2VstU+EwyxJWAokNjp13fAuWnbp6ovMDDDXM45zO87rchBON+AKelwkFMiDIeqMbuS/nhdffpC&#13;&#10;iQ/MVEyBESU9Ck/vFx8/zFtbiBHUoCrhCCYxvmhtSesQbJFlntdCMz8AKww6JTjNAh7dLqscazG7&#13;&#10;Vtkoz6dZC66yDrjwHm8feyddpPxSCh6epfQiEFVS7C2k1aV1G9dsMWfFzjFbN/zUBvuHLjRrDBa9&#13;&#10;pHpkgZG9a/5IpRvuwIMMAw46AykbLtIMOM0wfzfNpmZWpFkQHG8vMPn/l5Y/HTb2xZHQfYUOCYyA&#13;&#10;tNYXHi/jPJ10Ou7YKUE/Qni8wCa6QHh8NMvHd7MJJRx94+l0NprENNn1tXU+fBOgSTRK6pCWhBY7&#13;&#10;rH3oQ88hsZiBVaNUokYZ0pZ0+nmSpwcXDyZXBmtce41W6LYdaaqSjs5zbKE64ngOeua95asGe1gz&#13;&#10;H16YQ6pxIpRveMZFKsBacLIoqcH9+tt9jEcG0EtJi9Ipqf+5Z05Qor4b5OZuOB5HraXDeDIb4cHd&#13;&#10;era3HrPXD4DqHOJHsTyZMT6osykd6DdU+TJWRRczHGuXNJzNh9ALGn8JF8tlCkJ1WRbWZmN5TB1R&#13;&#10;jQi/dm/M2RMNAQl8grPIWPGOjT6252O5DyCbRFXEuUf1BD8qM5F9+kVR+rfnFHX964vfAAAA//8D&#13;&#10;AFBLAwQUAAYACAAAACEAMeZ80+UAAAANAQAADwAAAGRycy9kb3ducmV2LnhtbEyPzU7DMBCE70i8&#13;&#10;g7VI3KjThJ80jVNVQRUSgkNLL9yceJtExOsQu23g6VlOcFlpNbOz8+WryfbihKPvHCmYzyIQSLUz&#13;&#10;HTUK9m+bmxSED5qM7h2hgi/0sCouL3KdGXemLZ52oREcQj7TCtoQhkxKX7dotZ+5AYm1gxutDryO&#13;&#10;jTSjPnO47WUcRffS6o74Q6sHLFusP3ZHq+C53LzqbRXb9Lsvn14O6+Fz/36n1PXV9LjksV6CCDiF&#13;&#10;vwv4ZeD+UHCxyh3JeNErSOcJOxXEUQyC9eR2wTyVgkXyALLI5X+K4gcAAP//AwBQSwECLQAUAAYA&#13;&#10;CAAAACEAtoM4kv4AAADhAQAAEwAAAAAAAAAAAAAAAAAAAAAAW0NvbnRlbnRfVHlwZXNdLnhtbFBL&#13;&#10;AQItABQABgAIAAAAIQA4/SH/1gAAAJQBAAALAAAAAAAAAAAAAAAAAC8BAABfcmVscy8ucmVsc1BL&#13;&#10;AQItABQABgAIAAAAIQB0v+2dGwIAADMEAAAOAAAAAAAAAAAAAAAAAC4CAABkcnMvZTJvRG9jLnht&#13;&#10;bFBLAQItABQABgAIAAAAIQAx5nzT5QAAAA0BAAAPAAAAAAAAAAAAAAAAAHUEAABkcnMvZG93bnJl&#13;&#10;di54bWxQSwUGAAAAAAQABADzAAAAhwUAAAAA&#13;&#10;" filled="f" stroked="f" strokeweight=".5pt">
                <v:textbox>
                  <w:txbxContent>
                    <w:p w14:paraId="35BEE54C" w14:textId="77777777" w:rsidR="005B6270" w:rsidRPr="00F31278" w:rsidRDefault="005B6270" w:rsidP="00AB22B0">
                      <w:pPr>
                        <w:jc w:val="center"/>
                        <w:rPr>
                          <w:rFonts w:cs="Times New Roman"/>
                          <w:b/>
                          <w:lang w:val="es-ES"/>
                        </w:rPr>
                      </w:pPr>
                      <w:r>
                        <w:rPr>
                          <w:rFonts w:cs="Times New Roman"/>
                          <w:b/>
                          <w:lang w:val="es-ES"/>
                        </w:rPr>
                        <w:t>Arriendos y/o pensiones</w:t>
                      </w:r>
                    </w:p>
                  </w:txbxContent>
                </v:textbox>
              </v:shape>
            </w:pict>
          </mc:Fallback>
        </mc:AlternateContent>
      </w:r>
      <w:r w:rsidR="00AB22B0" w:rsidRPr="00A96DEA">
        <w:rPr>
          <w:rFonts w:ascii="Times New Roman" w:hAnsi="Times New Roman" w:cs="Times New Roman"/>
          <w:noProof/>
          <w:sz w:val="24"/>
          <w:szCs w:val="24"/>
          <w:lang w:eastAsia="es-CO"/>
        </w:rPr>
        <mc:AlternateContent>
          <mc:Choice Requires="wps">
            <w:drawing>
              <wp:anchor distT="0" distB="0" distL="114300" distR="114300" simplePos="0" relativeHeight="251661312" behindDoc="0" locked="0" layoutInCell="1" allowOverlap="1" wp14:anchorId="0B0F646C" wp14:editId="7C0B55FD">
                <wp:simplePos x="0" y="0"/>
                <wp:positionH relativeFrom="column">
                  <wp:posOffset>3325790</wp:posOffset>
                </wp:positionH>
                <wp:positionV relativeFrom="paragraph">
                  <wp:posOffset>125878</wp:posOffset>
                </wp:positionV>
                <wp:extent cx="1876425" cy="552450"/>
                <wp:effectExtent l="0" t="0" r="0" b="0"/>
                <wp:wrapNone/>
                <wp:docPr id="19" name="Cuadro de texto 19"/>
                <wp:cNvGraphicFramePr/>
                <a:graphic xmlns:a="http://schemas.openxmlformats.org/drawingml/2006/main">
                  <a:graphicData uri="http://schemas.microsoft.com/office/word/2010/wordprocessingShape">
                    <wps:wsp>
                      <wps:cNvSpPr txBox="1"/>
                      <wps:spPr>
                        <a:xfrm>
                          <a:off x="0" y="0"/>
                          <a:ext cx="1876425" cy="552450"/>
                        </a:xfrm>
                        <a:prstGeom prst="rect">
                          <a:avLst/>
                        </a:prstGeom>
                        <a:noFill/>
                        <a:ln w="6350">
                          <a:noFill/>
                        </a:ln>
                      </wps:spPr>
                      <wps:txbx>
                        <w:txbxContent>
                          <w:p w14:paraId="0901228C" w14:textId="77777777" w:rsidR="005B6270" w:rsidRPr="00F31278" w:rsidRDefault="005B6270" w:rsidP="00AB22B0">
                            <w:pPr>
                              <w:jc w:val="center"/>
                              <w:rPr>
                                <w:rFonts w:cs="Times New Roman"/>
                                <w:b/>
                                <w:lang w:val="es-ES"/>
                              </w:rPr>
                            </w:pPr>
                            <w:r>
                              <w:rPr>
                                <w:rFonts w:cs="Times New Roman"/>
                                <w:b/>
                                <w:lang w:val="es-ES"/>
                              </w:rPr>
                              <w:t>Otros hogares, personas o instituciones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0F646C" id="Cuadro de texto 19" o:spid="_x0000_s1029" type="#_x0000_t202" style="position:absolute;margin-left:261.85pt;margin-top:9.9pt;width:147.75pt;height:4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Xt0KGgIAADMEAAAOAAAAZHJzL2Uyb0RvYy54bWysU01vGyEQvVfqf0Dc67U3tpOuvI7cRK4q&#13;&#10;WUkkp8oZs+BdCRgK2Lvur+/A+qtpT1UvMDDDfLz3mN13WpG9cL4BU9LRYEiJMByqxmxL+v11+emO&#13;&#10;Eh+YqZgCI0p6EJ7ezz9+mLW2EDnUoCrhCCYxvmhtSesQbJFlntdCMz8AKww6JTjNAh7dNqscazG7&#13;&#10;Vlk+HE6zFlxlHXDhPd4+9k46T/mlFDw8S+lFIKqk2FtIq0vrJq7ZfMaKrWO2bvixDfYPXWjWGCx6&#13;&#10;TvXIAiM71/yRSjfcgQcZBhx0BlI2XKQZcJrR8N0065pZkWZBcLw9w+T/X1r+tF/bF0dC9wU6JDAC&#13;&#10;0lpfeLyM83TS6bhjpwT9COHhDJvoAuHx0d3tdJxPKOHom0zy8SThml1eW+fDVwGaRKOkDmlJaLH9&#13;&#10;ygesiKGnkFjMwLJRKlGjDGlLOr3BlL958IUy+PDSa7RCt+lIU5X05jTHBqoDjuegZ95bvmywhxXz&#13;&#10;4YU5pBonQvmGZ1ykAqwFR4uSGtzPv93HeGQAvZS0KJ2S+h875gQl6ptBbj6PxuOotXQYT25zPLhr&#13;&#10;z+baY3b6AVCdI/woliczxgd1MqUD/YYqX8Sq6GKGY+2ShpP5EHpB4y/hYrFIQaguy8LKrC2PqSN2&#13;&#10;EeHX7o05e6QhIIFPcBIZK96x0cf2qC92AWSTqIo496ge4UdlJgaPvyhK//qcoi5/ff4LAAD//wMA&#13;&#10;UEsDBBQABgAIAAAAIQBlZcRk5AAAAA8BAAAPAAAAZHJzL2Rvd25yZXYueG1sTE9NT8JAEL2b8B82&#13;&#10;Q+JNttSApXRLSA0xMXoAuXibdpe2sTtbuwtUf73jSS+TzLw37yPbjLYTFzP41pGC+SwCYahyuqVa&#13;&#10;wfFtd5eA8AFJY+fIKPgyHjb55CbDVLsr7c3lEGrBIuRTVNCE0KdS+qoxFv3M9YYYO7nBYuB1qKUe&#13;&#10;8MritpNxFC2lxZbYocHeFI2pPg5nq+C52L3ivoxt8t0VTy+nbf95fF8odTsdH9c8tmsQwYzh7wN+&#13;&#10;O3B+yDlY6c6kvegULOL7B6YysOIeTEjmqxhEyYdomYDMM/m/R/4DAAD//wMAUEsBAi0AFAAGAAgA&#13;&#10;AAAhALaDOJL+AAAA4QEAABMAAAAAAAAAAAAAAAAAAAAAAFtDb250ZW50X1R5cGVzXS54bWxQSwEC&#13;&#10;LQAUAAYACAAAACEAOP0h/9YAAACUAQAACwAAAAAAAAAAAAAAAAAvAQAAX3JlbHMvLnJlbHNQSwEC&#13;&#10;LQAUAAYACAAAACEAI17dChoCAAAzBAAADgAAAAAAAAAAAAAAAAAuAgAAZHJzL2Uyb0RvYy54bWxQ&#13;&#10;SwECLQAUAAYACAAAACEAZWXEZOQAAAAPAQAADwAAAAAAAAAAAAAAAAB0BAAAZHJzL2Rvd25yZXYu&#13;&#10;eG1sUEsFBgAAAAAEAAQA8wAAAIUFAAAAAA==&#13;&#10;" filled="f" stroked="f" strokeweight=".5pt">
                <v:textbox>
                  <w:txbxContent>
                    <w:p w14:paraId="0901228C" w14:textId="77777777" w:rsidR="005B6270" w:rsidRPr="00F31278" w:rsidRDefault="005B6270" w:rsidP="00AB22B0">
                      <w:pPr>
                        <w:jc w:val="center"/>
                        <w:rPr>
                          <w:rFonts w:cs="Times New Roman"/>
                          <w:b/>
                          <w:lang w:val="es-ES"/>
                        </w:rPr>
                      </w:pPr>
                      <w:r>
                        <w:rPr>
                          <w:rFonts w:cs="Times New Roman"/>
                          <w:b/>
                          <w:lang w:val="es-ES"/>
                        </w:rPr>
                        <w:t>Otros hogares, personas o instituciones</w:t>
                      </w:r>
                    </w:p>
                  </w:txbxContent>
                </v:textbox>
              </v:shape>
            </w:pict>
          </mc:Fallback>
        </mc:AlternateContent>
      </w:r>
    </w:p>
    <w:p w14:paraId="00547B8F" w14:textId="5234A047" w:rsidR="00AB22B0" w:rsidRPr="00A96DEA" w:rsidRDefault="00AB22B0" w:rsidP="00304DE3">
      <w:pPr>
        <w:spacing w:line="360" w:lineRule="auto"/>
        <w:rPr>
          <w:rFonts w:ascii="Times New Roman" w:hAnsi="Times New Roman" w:cs="Times New Roman"/>
          <w:sz w:val="12"/>
          <w:szCs w:val="12"/>
          <w:lang w:val="es-ES"/>
        </w:rPr>
      </w:pPr>
      <w:r w:rsidRPr="00A96DEA">
        <w:rPr>
          <w:rFonts w:ascii="Times New Roman" w:hAnsi="Times New Roman" w:cs="Times New Roman"/>
          <w:sz w:val="12"/>
          <w:szCs w:val="12"/>
          <w:lang w:val="es-ES"/>
        </w:rPr>
        <w:t xml:space="preserve">                       </w:t>
      </w:r>
    </w:p>
    <w:p w14:paraId="1B641823" w14:textId="77777777" w:rsidR="00AB22B0" w:rsidRPr="00A96DEA" w:rsidRDefault="00AB22B0" w:rsidP="00304DE3">
      <w:pPr>
        <w:spacing w:line="360" w:lineRule="auto"/>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4E6C31C8" wp14:editId="53BB2EE5">
            <wp:extent cx="2658139" cy="2020186"/>
            <wp:effectExtent l="0" t="0" r="27940" b="18415"/>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A96DEA">
        <w:rPr>
          <w:rFonts w:ascii="Times New Roman" w:hAnsi="Times New Roman" w:cs="Times New Roman"/>
          <w:sz w:val="24"/>
          <w:szCs w:val="24"/>
          <w:lang w:val="es-ES"/>
        </w:rPr>
        <w:t xml:space="preserve">        </w:t>
      </w:r>
      <w:r w:rsidRPr="00A96DEA">
        <w:rPr>
          <w:rFonts w:ascii="Times New Roman" w:hAnsi="Times New Roman" w:cs="Times New Roman"/>
          <w:noProof/>
          <w:sz w:val="24"/>
          <w:szCs w:val="24"/>
          <w:lang w:eastAsia="es-CO"/>
        </w:rPr>
        <w:drawing>
          <wp:inline distT="0" distB="0" distL="0" distR="0" wp14:anchorId="571EFB20" wp14:editId="3AA7D5A0">
            <wp:extent cx="2477386" cy="2020186"/>
            <wp:effectExtent l="0" t="0" r="18415" b="18415"/>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A8063B6" w14:textId="03FC6CE8"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A14B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5A7E2BC9" w14:textId="77777777" w:rsidR="00AB22B0" w:rsidRPr="00A96DEA" w:rsidRDefault="00AB22B0" w:rsidP="00304DE3">
      <w:pPr>
        <w:spacing w:line="360" w:lineRule="auto"/>
        <w:rPr>
          <w:rFonts w:ascii="Times New Roman" w:hAnsi="Times New Roman" w:cs="Times New Roman"/>
          <w:sz w:val="24"/>
          <w:szCs w:val="24"/>
        </w:rPr>
      </w:pPr>
      <w:bookmarkStart w:id="170" w:name="_Toc5444157"/>
    </w:p>
    <w:p w14:paraId="3562A2B9" w14:textId="33A6D3A2" w:rsidR="00AB22B0" w:rsidRPr="002609CE" w:rsidRDefault="00AB22B0" w:rsidP="00304DE3">
      <w:pPr>
        <w:pStyle w:val="Ttulo2"/>
        <w:spacing w:line="360" w:lineRule="auto"/>
        <w:rPr>
          <w:rFonts w:cs="Times New Roman"/>
          <w:sz w:val="24"/>
          <w:szCs w:val="24"/>
          <w:lang w:val="es-ES"/>
        </w:rPr>
      </w:pPr>
      <w:bookmarkStart w:id="171" w:name="_Toc6852327"/>
      <w:bookmarkStart w:id="172" w:name="_Toc20759304"/>
      <w:r w:rsidRPr="002609CE">
        <w:rPr>
          <w:rFonts w:cs="Times New Roman"/>
          <w:sz w:val="24"/>
          <w:szCs w:val="24"/>
          <w:lang w:val="es-ES"/>
        </w:rPr>
        <w:t>3.13 Ayuda Humanitaria</w:t>
      </w:r>
      <w:bookmarkEnd w:id="170"/>
      <w:bookmarkEnd w:id="171"/>
      <w:bookmarkEnd w:id="172"/>
    </w:p>
    <w:p w14:paraId="0E159512" w14:textId="77777777" w:rsidR="0092098B" w:rsidRPr="00A96DEA" w:rsidRDefault="0092098B" w:rsidP="00304DE3">
      <w:pPr>
        <w:spacing w:line="360" w:lineRule="auto"/>
        <w:rPr>
          <w:rFonts w:ascii="Times New Roman" w:hAnsi="Times New Roman" w:cs="Times New Roman"/>
          <w:lang w:val="es-ES"/>
        </w:rPr>
      </w:pPr>
    </w:p>
    <w:p w14:paraId="19612EC2" w14:textId="77F5C875"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La Ayuda Humanitaria es un indicador importante por cuanto permite verificar si las víctimas recibieron ayuda inmediata después del hecho victimizante. De acuerdo con la información de la encuesta, el 47,7% solicitó ayuda por desplazamiento forzado, el 23,5% por amenaza, y el 16,3% por homicidio y masacre, otros hechos delictuosos cubren más del 10%. Con respecto</w:t>
      </w:r>
      <w:r w:rsidR="00C12732">
        <w:rPr>
          <w:rFonts w:ascii="Times New Roman" w:hAnsi="Times New Roman" w:cs="Times New Roman"/>
          <w:sz w:val="24"/>
          <w:szCs w:val="24"/>
          <w:lang w:val="es-ES"/>
        </w:rPr>
        <w:t xml:space="preserve">, </w:t>
      </w:r>
      <w:proofErr w:type="spellStart"/>
      <w:r w:rsidR="00C12732">
        <w:rPr>
          <w:rFonts w:ascii="Times New Roman" w:hAnsi="Times New Roman" w:cs="Times New Roman"/>
          <w:sz w:val="24"/>
          <w:szCs w:val="24"/>
          <w:lang w:val="es-ES"/>
        </w:rPr>
        <w:t>a sí</w:t>
      </w:r>
      <w:proofErr w:type="spellEnd"/>
      <w:r w:rsidRPr="00A96DEA">
        <w:rPr>
          <w:rFonts w:ascii="Times New Roman" w:hAnsi="Times New Roman" w:cs="Times New Roman"/>
          <w:sz w:val="24"/>
          <w:szCs w:val="24"/>
          <w:lang w:val="es-ES"/>
        </w:rPr>
        <w:t xml:space="preserve"> la víctima recibió ayuda, el 48,1%, indicó afirmativamente en aquellos casos de desplazamiento forzado, el 24% recibió apoyo por amenazas y el 16,7% por homicidios/ masacres; y un poco más del 10% recibió ayuda por otros delitos cometid</w:t>
      </w:r>
      <w:r w:rsidR="0047508B" w:rsidRPr="00A96DEA">
        <w:rPr>
          <w:rFonts w:ascii="Times New Roman" w:hAnsi="Times New Roman" w:cs="Times New Roman"/>
          <w:sz w:val="24"/>
          <w:szCs w:val="24"/>
          <w:lang w:val="es-ES"/>
        </w:rPr>
        <w:t>os contra su humanidad</w:t>
      </w:r>
      <w:r w:rsidRPr="00A96DEA">
        <w:rPr>
          <w:rFonts w:ascii="Times New Roman" w:hAnsi="Times New Roman" w:cs="Times New Roman"/>
          <w:sz w:val="24"/>
          <w:szCs w:val="24"/>
          <w:lang w:val="es-ES"/>
        </w:rPr>
        <w:t xml:space="preserve">. En cualquiera de los casos y en general, donde se solicitó y recibió ayuda, se muestra una baja acción institucional lo que implica diseñar políticas más efectivas en el trámite de la ayuda y recibir el beneficio de la misma. </w:t>
      </w:r>
    </w:p>
    <w:p w14:paraId="469C011C" w14:textId="2CBB24F8" w:rsidR="00AB22B0" w:rsidRPr="00A96DEA" w:rsidRDefault="00AB22B0" w:rsidP="00890221">
      <w:pPr>
        <w:pStyle w:val="Sinespaciado"/>
        <w:rPr>
          <w:lang w:val="es-ES"/>
        </w:rPr>
      </w:pPr>
      <w:r w:rsidRPr="00A96DEA">
        <w:rPr>
          <w:lang w:val="es-ES"/>
        </w:rPr>
        <w:br w:type="page"/>
      </w:r>
      <w:bookmarkStart w:id="173" w:name="_Toc5424261"/>
      <w:bookmarkStart w:id="174" w:name="_Toc6852381"/>
      <w:bookmarkStart w:id="175" w:name="_Toc20556545"/>
      <w:r w:rsidRPr="00A96DEA">
        <w:lastRenderedPageBreak/>
        <w:t xml:space="preserve">Tabla 3. </w:t>
      </w:r>
      <w:r w:rsidRPr="00A96DEA">
        <w:rPr>
          <w:lang w:val="es-ES"/>
        </w:rPr>
        <w:t>Ayuda humanitaria por tipo de hecho</w:t>
      </w:r>
      <w:bookmarkEnd w:id="173"/>
      <w:bookmarkEnd w:id="174"/>
      <w:bookmarkEnd w:id="175"/>
    </w:p>
    <w:tbl>
      <w:tblPr>
        <w:tblStyle w:val="Tablaconcuadrculaclara1"/>
        <w:tblW w:w="5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0"/>
        <w:gridCol w:w="1497"/>
        <w:gridCol w:w="1497"/>
      </w:tblGrid>
      <w:tr w:rsidR="00C12732" w:rsidRPr="00C12732" w14:paraId="666EF7D6" w14:textId="77777777" w:rsidTr="00C12732">
        <w:trPr>
          <w:trHeight w:val="600"/>
          <w:jc w:val="center"/>
        </w:trPr>
        <w:tc>
          <w:tcPr>
            <w:tcW w:w="2860" w:type="dxa"/>
            <w:shd w:val="clear" w:color="auto" w:fill="D9D9D9" w:themeFill="background1" w:themeFillShade="D9"/>
            <w:noWrap/>
            <w:hideMark/>
          </w:tcPr>
          <w:p w14:paraId="1C029935" w14:textId="77777777" w:rsidR="00C12732" w:rsidRPr="00C12732" w:rsidRDefault="00C12732" w:rsidP="005B6270">
            <w:pPr>
              <w:jc w:val="center"/>
              <w:rPr>
                <w:rFonts w:ascii="Times New Roman" w:eastAsia="Times New Roman" w:hAnsi="Times New Roman" w:cs="Times New Roman"/>
                <w:b/>
                <w:color w:val="000000"/>
                <w:sz w:val="24"/>
                <w:szCs w:val="24"/>
              </w:rPr>
            </w:pPr>
            <w:r w:rsidRPr="00C12732">
              <w:rPr>
                <w:rFonts w:ascii="Times New Roman" w:eastAsia="Times New Roman" w:hAnsi="Times New Roman" w:cs="Times New Roman"/>
                <w:b/>
                <w:color w:val="000000"/>
                <w:sz w:val="24"/>
                <w:szCs w:val="24"/>
              </w:rPr>
              <w:t xml:space="preserve">HECHO </w:t>
            </w:r>
          </w:p>
        </w:tc>
        <w:tc>
          <w:tcPr>
            <w:tcW w:w="1200" w:type="dxa"/>
            <w:shd w:val="clear" w:color="auto" w:fill="D9D9D9" w:themeFill="background1" w:themeFillShade="D9"/>
            <w:hideMark/>
          </w:tcPr>
          <w:p w14:paraId="2ABC3B01" w14:textId="77777777" w:rsidR="00C12732" w:rsidRPr="00C12732" w:rsidRDefault="00C12732" w:rsidP="005B6270">
            <w:pPr>
              <w:jc w:val="center"/>
              <w:rPr>
                <w:rFonts w:ascii="Times New Roman" w:eastAsia="Times New Roman" w:hAnsi="Times New Roman" w:cs="Times New Roman"/>
                <w:b/>
                <w:color w:val="000000"/>
                <w:sz w:val="24"/>
                <w:szCs w:val="24"/>
              </w:rPr>
            </w:pPr>
            <w:r w:rsidRPr="00C12732">
              <w:rPr>
                <w:rFonts w:ascii="Times New Roman" w:eastAsia="Times New Roman" w:hAnsi="Times New Roman" w:cs="Times New Roman"/>
                <w:b/>
                <w:color w:val="000000"/>
                <w:sz w:val="24"/>
                <w:szCs w:val="24"/>
              </w:rPr>
              <w:t>Recibió ayuda humanitaria</w:t>
            </w:r>
          </w:p>
        </w:tc>
        <w:tc>
          <w:tcPr>
            <w:tcW w:w="1200" w:type="dxa"/>
            <w:shd w:val="clear" w:color="auto" w:fill="D9D9D9" w:themeFill="background1" w:themeFillShade="D9"/>
            <w:hideMark/>
          </w:tcPr>
          <w:p w14:paraId="12306A69" w14:textId="77777777" w:rsidR="00C12732" w:rsidRPr="00C12732" w:rsidRDefault="00C12732" w:rsidP="005B6270">
            <w:pPr>
              <w:jc w:val="center"/>
              <w:rPr>
                <w:rFonts w:ascii="Times New Roman" w:eastAsia="Times New Roman" w:hAnsi="Times New Roman" w:cs="Times New Roman"/>
                <w:b/>
                <w:color w:val="000000"/>
                <w:sz w:val="24"/>
                <w:szCs w:val="24"/>
              </w:rPr>
            </w:pPr>
            <w:r w:rsidRPr="00C12732">
              <w:rPr>
                <w:rFonts w:ascii="Times New Roman" w:eastAsia="Times New Roman" w:hAnsi="Times New Roman" w:cs="Times New Roman"/>
                <w:b/>
                <w:color w:val="000000"/>
                <w:sz w:val="24"/>
                <w:szCs w:val="24"/>
              </w:rPr>
              <w:t xml:space="preserve">Solicitó ayuda humanitaria </w:t>
            </w:r>
          </w:p>
        </w:tc>
      </w:tr>
      <w:tr w:rsidR="00C12732" w:rsidRPr="00C12732" w14:paraId="75A45E21" w14:textId="77777777" w:rsidTr="00C12732">
        <w:trPr>
          <w:trHeight w:val="300"/>
          <w:jc w:val="center"/>
        </w:trPr>
        <w:tc>
          <w:tcPr>
            <w:tcW w:w="2860" w:type="dxa"/>
            <w:noWrap/>
            <w:hideMark/>
          </w:tcPr>
          <w:p w14:paraId="4A26C7B3"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Desplazamiento forzado</w:t>
            </w:r>
          </w:p>
        </w:tc>
        <w:tc>
          <w:tcPr>
            <w:tcW w:w="1200" w:type="dxa"/>
            <w:noWrap/>
            <w:hideMark/>
          </w:tcPr>
          <w:p w14:paraId="4CC7FAA3"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48,1%</w:t>
            </w:r>
          </w:p>
        </w:tc>
        <w:tc>
          <w:tcPr>
            <w:tcW w:w="1200" w:type="dxa"/>
            <w:noWrap/>
            <w:hideMark/>
          </w:tcPr>
          <w:p w14:paraId="2EE72C89"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47,7%</w:t>
            </w:r>
          </w:p>
        </w:tc>
      </w:tr>
      <w:tr w:rsidR="00C12732" w:rsidRPr="00C12732" w14:paraId="0B5ACC89" w14:textId="77777777" w:rsidTr="00C12732">
        <w:trPr>
          <w:trHeight w:val="300"/>
          <w:jc w:val="center"/>
        </w:trPr>
        <w:tc>
          <w:tcPr>
            <w:tcW w:w="2860" w:type="dxa"/>
            <w:noWrap/>
            <w:hideMark/>
          </w:tcPr>
          <w:p w14:paraId="3DBC1A70"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Homicidio/Masacre</w:t>
            </w:r>
          </w:p>
        </w:tc>
        <w:tc>
          <w:tcPr>
            <w:tcW w:w="1200" w:type="dxa"/>
            <w:noWrap/>
            <w:hideMark/>
          </w:tcPr>
          <w:p w14:paraId="744F1DAA"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16,7%</w:t>
            </w:r>
          </w:p>
        </w:tc>
        <w:tc>
          <w:tcPr>
            <w:tcW w:w="1200" w:type="dxa"/>
            <w:noWrap/>
            <w:hideMark/>
          </w:tcPr>
          <w:p w14:paraId="1A3200F1"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16,3%</w:t>
            </w:r>
          </w:p>
        </w:tc>
      </w:tr>
      <w:tr w:rsidR="00C12732" w:rsidRPr="00C12732" w14:paraId="2E404C46" w14:textId="77777777" w:rsidTr="00C12732">
        <w:trPr>
          <w:trHeight w:val="300"/>
          <w:jc w:val="center"/>
        </w:trPr>
        <w:tc>
          <w:tcPr>
            <w:tcW w:w="2860" w:type="dxa"/>
            <w:noWrap/>
            <w:hideMark/>
          </w:tcPr>
          <w:p w14:paraId="356552FA"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Amenaza</w:t>
            </w:r>
          </w:p>
        </w:tc>
        <w:tc>
          <w:tcPr>
            <w:tcW w:w="1200" w:type="dxa"/>
            <w:noWrap/>
            <w:hideMark/>
          </w:tcPr>
          <w:p w14:paraId="0B2D04EF"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24,0%</w:t>
            </w:r>
          </w:p>
        </w:tc>
        <w:tc>
          <w:tcPr>
            <w:tcW w:w="1200" w:type="dxa"/>
            <w:noWrap/>
            <w:hideMark/>
          </w:tcPr>
          <w:p w14:paraId="5922FC92"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23,5%</w:t>
            </w:r>
          </w:p>
        </w:tc>
      </w:tr>
      <w:tr w:rsidR="00C12732" w:rsidRPr="00C12732" w14:paraId="013225D5" w14:textId="77777777" w:rsidTr="00C12732">
        <w:trPr>
          <w:trHeight w:val="525"/>
          <w:jc w:val="center"/>
        </w:trPr>
        <w:tc>
          <w:tcPr>
            <w:tcW w:w="2860" w:type="dxa"/>
            <w:noWrap/>
            <w:hideMark/>
          </w:tcPr>
          <w:p w14:paraId="73BAEE19"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Desaparición forzada</w:t>
            </w:r>
          </w:p>
        </w:tc>
        <w:tc>
          <w:tcPr>
            <w:tcW w:w="1200" w:type="dxa"/>
            <w:noWrap/>
            <w:hideMark/>
          </w:tcPr>
          <w:p w14:paraId="654D18A9"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2,3%</w:t>
            </w:r>
          </w:p>
        </w:tc>
        <w:tc>
          <w:tcPr>
            <w:tcW w:w="1200" w:type="dxa"/>
            <w:noWrap/>
            <w:hideMark/>
          </w:tcPr>
          <w:p w14:paraId="59B7F4AB"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2,3%</w:t>
            </w:r>
          </w:p>
        </w:tc>
      </w:tr>
      <w:tr w:rsidR="00C12732" w:rsidRPr="00C12732" w14:paraId="47BFC05D" w14:textId="77777777" w:rsidTr="00C12732">
        <w:trPr>
          <w:trHeight w:val="360"/>
          <w:jc w:val="center"/>
        </w:trPr>
        <w:tc>
          <w:tcPr>
            <w:tcW w:w="2860" w:type="dxa"/>
            <w:hideMark/>
          </w:tcPr>
          <w:p w14:paraId="7BE20A75" w14:textId="61E06CEE" w:rsidR="00C12732" w:rsidRPr="00C12732" w:rsidRDefault="00C12732" w:rsidP="005B6270">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Pé</w:t>
            </w:r>
            <w:r w:rsidRPr="00C12732">
              <w:rPr>
                <w:rFonts w:ascii="Times New Roman" w:eastAsia="Times New Roman" w:hAnsi="Times New Roman" w:cs="Times New Roman"/>
                <w:color w:val="000000"/>
                <w:sz w:val="24"/>
                <w:szCs w:val="24"/>
              </w:rPr>
              <w:t xml:space="preserve">rdida de </w:t>
            </w:r>
            <w:r w:rsidR="001E2CF7" w:rsidRPr="00C12732">
              <w:rPr>
                <w:rFonts w:ascii="Times New Roman" w:eastAsia="Times New Roman" w:hAnsi="Times New Roman" w:cs="Times New Roman"/>
                <w:color w:val="000000"/>
                <w:sz w:val="24"/>
                <w:szCs w:val="24"/>
              </w:rPr>
              <w:t>bienes muebles o inmuebles</w:t>
            </w:r>
          </w:p>
        </w:tc>
        <w:tc>
          <w:tcPr>
            <w:tcW w:w="1200" w:type="dxa"/>
            <w:noWrap/>
            <w:hideMark/>
          </w:tcPr>
          <w:p w14:paraId="29B81F8B"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0,2%</w:t>
            </w:r>
          </w:p>
        </w:tc>
        <w:tc>
          <w:tcPr>
            <w:tcW w:w="1200" w:type="dxa"/>
            <w:noWrap/>
            <w:hideMark/>
          </w:tcPr>
          <w:p w14:paraId="179EF23D"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0,2%</w:t>
            </w:r>
          </w:p>
        </w:tc>
      </w:tr>
      <w:tr w:rsidR="00C12732" w:rsidRPr="00C12732" w14:paraId="37FBAC80" w14:textId="77777777" w:rsidTr="00C12732">
        <w:trPr>
          <w:trHeight w:val="300"/>
          <w:jc w:val="center"/>
        </w:trPr>
        <w:tc>
          <w:tcPr>
            <w:tcW w:w="2860" w:type="dxa"/>
            <w:noWrap/>
            <w:hideMark/>
          </w:tcPr>
          <w:p w14:paraId="22437E16"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Acto terrorista</w:t>
            </w:r>
          </w:p>
        </w:tc>
        <w:tc>
          <w:tcPr>
            <w:tcW w:w="1200" w:type="dxa"/>
            <w:noWrap/>
            <w:hideMark/>
          </w:tcPr>
          <w:p w14:paraId="1248E4B7"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0,6%</w:t>
            </w:r>
          </w:p>
        </w:tc>
        <w:tc>
          <w:tcPr>
            <w:tcW w:w="1200" w:type="dxa"/>
            <w:noWrap/>
            <w:hideMark/>
          </w:tcPr>
          <w:p w14:paraId="117B0857"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0,6%</w:t>
            </w:r>
          </w:p>
        </w:tc>
      </w:tr>
      <w:tr w:rsidR="00C12732" w:rsidRPr="00C12732" w14:paraId="4984D15F" w14:textId="77777777" w:rsidTr="00C12732">
        <w:trPr>
          <w:trHeight w:val="300"/>
          <w:jc w:val="center"/>
        </w:trPr>
        <w:tc>
          <w:tcPr>
            <w:tcW w:w="2860" w:type="dxa"/>
            <w:noWrap/>
            <w:hideMark/>
          </w:tcPr>
          <w:p w14:paraId="4D157B7F"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Secuestro</w:t>
            </w:r>
          </w:p>
        </w:tc>
        <w:tc>
          <w:tcPr>
            <w:tcW w:w="1200" w:type="dxa"/>
            <w:noWrap/>
            <w:hideMark/>
          </w:tcPr>
          <w:p w14:paraId="4C2F9E8A"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c>
          <w:tcPr>
            <w:tcW w:w="1200" w:type="dxa"/>
            <w:noWrap/>
            <w:hideMark/>
          </w:tcPr>
          <w:p w14:paraId="59E1E115"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r>
      <w:tr w:rsidR="00C12732" w:rsidRPr="00C12732" w14:paraId="51D12C9E" w14:textId="77777777" w:rsidTr="00C12732">
        <w:trPr>
          <w:trHeight w:val="300"/>
          <w:jc w:val="center"/>
        </w:trPr>
        <w:tc>
          <w:tcPr>
            <w:tcW w:w="2860" w:type="dxa"/>
            <w:noWrap/>
            <w:hideMark/>
          </w:tcPr>
          <w:p w14:paraId="07611530" w14:textId="4FFB70B5"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 xml:space="preserve">Minas </w:t>
            </w:r>
            <w:r w:rsidR="001E2CF7" w:rsidRPr="00C12732">
              <w:rPr>
                <w:rFonts w:ascii="Times New Roman" w:eastAsia="Times New Roman" w:hAnsi="Times New Roman" w:cs="Times New Roman"/>
                <w:color w:val="000000"/>
                <w:sz w:val="24"/>
                <w:szCs w:val="24"/>
              </w:rPr>
              <w:t>antipersonal</w:t>
            </w:r>
          </w:p>
        </w:tc>
        <w:tc>
          <w:tcPr>
            <w:tcW w:w="1200" w:type="dxa"/>
            <w:noWrap/>
            <w:hideMark/>
          </w:tcPr>
          <w:p w14:paraId="32768697"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0,5%</w:t>
            </w:r>
          </w:p>
        </w:tc>
        <w:tc>
          <w:tcPr>
            <w:tcW w:w="1200" w:type="dxa"/>
            <w:noWrap/>
            <w:hideMark/>
          </w:tcPr>
          <w:p w14:paraId="08161285"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0,6%</w:t>
            </w:r>
          </w:p>
        </w:tc>
      </w:tr>
      <w:tr w:rsidR="00C12732" w:rsidRPr="00C12732" w14:paraId="4480FD7D" w14:textId="77777777" w:rsidTr="00C12732">
        <w:trPr>
          <w:trHeight w:val="300"/>
          <w:jc w:val="center"/>
        </w:trPr>
        <w:tc>
          <w:tcPr>
            <w:tcW w:w="2860" w:type="dxa"/>
            <w:noWrap/>
            <w:hideMark/>
          </w:tcPr>
          <w:p w14:paraId="60A97AFE"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Tortura</w:t>
            </w:r>
          </w:p>
        </w:tc>
        <w:tc>
          <w:tcPr>
            <w:tcW w:w="1200" w:type="dxa"/>
            <w:noWrap/>
            <w:hideMark/>
          </w:tcPr>
          <w:p w14:paraId="60E05B0E"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0,0%</w:t>
            </w:r>
          </w:p>
        </w:tc>
        <w:tc>
          <w:tcPr>
            <w:tcW w:w="1200" w:type="dxa"/>
            <w:noWrap/>
            <w:hideMark/>
          </w:tcPr>
          <w:p w14:paraId="1A1220CC"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r>
      <w:tr w:rsidR="00C12732" w:rsidRPr="00C12732" w14:paraId="3A1B76F2" w14:textId="77777777" w:rsidTr="00C12732">
        <w:trPr>
          <w:trHeight w:val="540"/>
          <w:jc w:val="center"/>
        </w:trPr>
        <w:tc>
          <w:tcPr>
            <w:tcW w:w="2860" w:type="dxa"/>
            <w:hideMark/>
          </w:tcPr>
          <w:p w14:paraId="238973E9" w14:textId="6797286C"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 xml:space="preserve">Vinculación </w:t>
            </w:r>
            <w:r w:rsidR="001E2CF7" w:rsidRPr="00C12732">
              <w:rPr>
                <w:rFonts w:ascii="Times New Roman" w:eastAsia="Times New Roman" w:hAnsi="Times New Roman" w:cs="Times New Roman"/>
                <w:color w:val="000000"/>
                <w:sz w:val="24"/>
                <w:szCs w:val="24"/>
              </w:rPr>
              <w:t>de niños, niñas y adolescentes</w:t>
            </w:r>
          </w:p>
        </w:tc>
        <w:tc>
          <w:tcPr>
            <w:tcW w:w="1200" w:type="dxa"/>
            <w:noWrap/>
            <w:hideMark/>
          </w:tcPr>
          <w:p w14:paraId="6B3080C4"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0,0%</w:t>
            </w:r>
          </w:p>
        </w:tc>
        <w:tc>
          <w:tcPr>
            <w:tcW w:w="1200" w:type="dxa"/>
            <w:noWrap/>
            <w:hideMark/>
          </w:tcPr>
          <w:p w14:paraId="3EC8D836"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r>
      <w:tr w:rsidR="00C12732" w:rsidRPr="00C12732" w14:paraId="225AE8A4" w14:textId="77777777" w:rsidTr="00C12732">
        <w:trPr>
          <w:trHeight w:val="570"/>
          <w:jc w:val="center"/>
        </w:trPr>
        <w:tc>
          <w:tcPr>
            <w:tcW w:w="2860" w:type="dxa"/>
            <w:hideMark/>
          </w:tcPr>
          <w:p w14:paraId="4AAEE7E6" w14:textId="0B0E4D3B"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 xml:space="preserve">Abandono </w:t>
            </w:r>
            <w:r w:rsidR="001E2CF7" w:rsidRPr="00C12732">
              <w:rPr>
                <w:rFonts w:ascii="Times New Roman" w:eastAsia="Times New Roman" w:hAnsi="Times New Roman" w:cs="Times New Roman"/>
                <w:color w:val="000000"/>
                <w:sz w:val="24"/>
                <w:szCs w:val="24"/>
              </w:rPr>
              <w:t>o despojo forzado de tierras</w:t>
            </w:r>
          </w:p>
        </w:tc>
        <w:tc>
          <w:tcPr>
            <w:tcW w:w="1200" w:type="dxa"/>
            <w:noWrap/>
            <w:hideMark/>
          </w:tcPr>
          <w:p w14:paraId="33032F0F"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0,0%</w:t>
            </w:r>
          </w:p>
        </w:tc>
        <w:tc>
          <w:tcPr>
            <w:tcW w:w="1200" w:type="dxa"/>
            <w:noWrap/>
            <w:hideMark/>
          </w:tcPr>
          <w:p w14:paraId="1C311763"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r>
      <w:tr w:rsidR="00C12732" w:rsidRPr="00C12732" w14:paraId="1041629E" w14:textId="77777777" w:rsidTr="00C12732">
        <w:trPr>
          <w:trHeight w:val="315"/>
          <w:jc w:val="center"/>
        </w:trPr>
        <w:tc>
          <w:tcPr>
            <w:tcW w:w="2860" w:type="dxa"/>
            <w:hideMark/>
          </w:tcPr>
          <w:p w14:paraId="149B8D7C"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Delitos contra la libertad y la integridad sexual</w:t>
            </w:r>
          </w:p>
        </w:tc>
        <w:tc>
          <w:tcPr>
            <w:tcW w:w="1200" w:type="dxa"/>
            <w:noWrap/>
            <w:hideMark/>
          </w:tcPr>
          <w:p w14:paraId="2E8F807A"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c>
          <w:tcPr>
            <w:tcW w:w="1200" w:type="dxa"/>
            <w:noWrap/>
            <w:hideMark/>
          </w:tcPr>
          <w:p w14:paraId="52408529"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0,1%</w:t>
            </w:r>
          </w:p>
        </w:tc>
      </w:tr>
      <w:tr w:rsidR="00C12732" w:rsidRPr="00C12732" w14:paraId="288F0C2C" w14:textId="77777777" w:rsidTr="00C12732">
        <w:trPr>
          <w:trHeight w:val="300"/>
          <w:jc w:val="center"/>
        </w:trPr>
        <w:tc>
          <w:tcPr>
            <w:tcW w:w="2860" w:type="dxa"/>
            <w:noWrap/>
            <w:hideMark/>
          </w:tcPr>
          <w:p w14:paraId="37711061"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Ninguno</w:t>
            </w:r>
          </w:p>
        </w:tc>
        <w:tc>
          <w:tcPr>
            <w:tcW w:w="1200" w:type="dxa"/>
            <w:noWrap/>
            <w:hideMark/>
          </w:tcPr>
          <w:p w14:paraId="078E2FEF"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6,5%</w:t>
            </w:r>
          </w:p>
        </w:tc>
        <w:tc>
          <w:tcPr>
            <w:tcW w:w="1200" w:type="dxa"/>
            <w:noWrap/>
            <w:hideMark/>
          </w:tcPr>
          <w:p w14:paraId="74D19D5E"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0,0%</w:t>
            </w:r>
          </w:p>
        </w:tc>
      </w:tr>
      <w:tr w:rsidR="00C12732" w:rsidRPr="00C12732" w14:paraId="3D7F0EEA" w14:textId="77777777" w:rsidTr="00C12732">
        <w:trPr>
          <w:trHeight w:val="315"/>
          <w:jc w:val="center"/>
        </w:trPr>
        <w:tc>
          <w:tcPr>
            <w:tcW w:w="2860" w:type="dxa"/>
            <w:noWrap/>
            <w:hideMark/>
          </w:tcPr>
          <w:p w14:paraId="12D2B28D" w14:textId="77777777" w:rsidR="00C12732" w:rsidRPr="00C12732" w:rsidRDefault="00C12732" w:rsidP="005B6270">
            <w:pPr>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No sabe/No se acuerda</w:t>
            </w:r>
          </w:p>
        </w:tc>
        <w:tc>
          <w:tcPr>
            <w:tcW w:w="1200" w:type="dxa"/>
            <w:noWrap/>
            <w:hideMark/>
          </w:tcPr>
          <w:p w14:paraId="38189866"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0,9%</w:t>
            </w:r>
          </w:p>
        </w:tc>
        <w:tc>
          <w:tcPr>
            <w:tcW w:w="1200" w:type="dxa"/>
            <w:noWrap/>
            <w:hideMark/>
          </w:tcPr>
          <w:p w14:paraId="229B5E58" w14:textId="77777777" w:rsidR="00C12732" w:rsidRPr="00C12732" w:rsidRDefault="00C12732" w:rsidP="005B6270">
            <w:pPr>
              <w:jc w:val="right"/>
              <w:rPr>
                <w:rFonts w:ascii="Times New Roman" w:eastAsia="Times New Roman" w:hAnsi="Times New Roman" w:cs="Times New Roman"/>
                <w:color w:val="000000"/>
                <w:sz w:val="24"/>
                <w:szCs w:val="24"/>
              </w:rPr>
            </w:pPr>
            <w:r w:rsidRPr="00C12732">
              <w:rPr>
                <w:rFonts w:ascii="Times New Roman" w:eastAsia="Times New Roman" w:hAnsi="Times New Roman" w:cs="Times New Roman"/>
                <w:color w:val="000000"/>
                <w:sz w:val="24"/>
                <w:szCs w:val="24"/>
              </w:rPr>
              <w:t>8,4%</w:t>
            </w:r>
          </w:p>
        </w:tc>
      </w:tr>
    </w:tbl>
    <w:p w14:paraId="01082631"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Elaboración propia a partir de datos UARIV, 2016</w:t>
      </w:r>
    </w:p>
    <w:p w14:paraId="30ADE411" w14:textId="0426110B" w:rsidR="00AB22B0" w:rsidRPr="00A96DEA" w:rsidRDefault="00AB22B0" w:rsidP="00304DE3">
      <w:pPr>
        <w:spacing w:line="360" w:lineRule="auto"/>
        <w:rPr>
          <w:rFonts w:ascii="Times New Roman" w:hAnsi="Times New Roman" w:cs="Times New Roman"/>
          <w:sz w:val="24"/>
          <w:szCs w:val="24"/>
          <w:lang w:val="es-ES"/>
        </w:rPr>
      </w:pPr>
    </w:p>
    <w:p w14:paraId="1A1337D8" w14:textId="5F21AF75" w:rsidR="00AB22B0" w:rsidRPr="002609CE" w:rsidRDefault="00AB22B0" w:rsidP="00304DE3">
      <w:pPr>
        <w:pStyle w:val="Ttulo2"/>
        <w:spacing w:line="360" w:lineRule="auto"/>
        <w:rPr>
          <w:rFonts w:cs="Times New Roman"/>
          <w:sz w:val="24"/>
          <w:szCs w:val="24"/>
          <w:lang w:val="es-ES"/>
        </w:rPr>
      </w:pPr>
      <w:bookmarkStart w:id="176" w:name="_Toc6852328"/>
      <w:bookmarkStart w:id="177" w:name="_Toc20759305"/>
      <w:bookmarkStart w:id="178" w:name="_Toc5444158"/>
      <w:r w:rsidRPr="002609CE">
        <w:rPr>
          <w:rFonts w:cs="Times New Roman"/>
          <w:sz w:val="24"/>
          <w:szCs w:val="24"/>
          <w:lang w:val="es-ES"/>
        </w:rPr>
        <w:t xml:space="preserve">3.14 Despojo y </w:t>
      </w:r>
      <w:r w:rsidR="001E2CF7" w:rsidRPr="002609CE">
        <w:rPr>
          <w:rFonts w:cs="Times New Roman"/>
          <w:sz w:val="24"/>
          <w:szCs w:val="24"/>
          <w:lang w:val="es-ES"/>
        </w:rPr>
        <w:t>abandono de tierras</w:t>
      </w:r>
      <w:bookmarkEnd w:id="176"/>
      <w:bookmarkEnd w:id="177"/>
    </w:p>
    <w:p w14:paraId="65150F95" w14:textId="77777777" w:rsidR="0092098B" w:rsidRPr="00A96DEA" w:rsidRDefault="0092098B" w:rsidP="00304DE3">
      <w:pPr>
        <w:spacing w:line="360" w:lineRule="auto"/>
        <w:rPr>
          <w:rFonts w:ascii="Times New Roman" w:hAnsi="Times New Roman" w:cs="Times New Roman"/>
          <w:lang w:val="es-ES"/>
        </w:rPr>
      </w:pPr>
    </w:p>
    <w:p w14:paraId="027808E4" w14:textId="0205FDCA"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En relación con la pregunta sobre el estado de los predios y el goce de los mi</w:t>
      </w:r>
      <w:r w:rsidR="00277FA7" w:rsidRPr="00A96DEA">
        <w:rPr>
          <w:rFonts w:ascii="Times New Roman" w:hAnsi="Times New Roman" w:cs="Times New Roman"/>
          <w:sz w:val="24"/>
          <w:szCs w:val="24"/>
          <w:lang w:val="es-ES"/>
        </w:rPr>
        <w:t>s</w:t>
      </w:r>
      <w:r w:rsidRPr="00A96DEA">
        <w:rPr>
          <w:rFonts w:ascii="Times New Roman" w:hAnsi="Times New Roman" w:cs="Times New Roman"/>
          <w:sz w:val="24"/>
          <w:szCs w:val="24"/>
          <w:lang w:val="es-ES"/>
        </w:rPr>
        <w:t>mos, el 87,5% manifiesta no ser víctima de despojo o abandono de sus bienes inmuebl</w:t>
      </w:r>
      <w:r w:rsidR="00254E58">
        <w:rPr>
          <w:rFonts w:ascii="Times New Roman" w:hAnsi="Times New Roman" w:cs="Times New Roman"/>
          <w:sz w:val="24"/>
          <w:szCs w:val="24"/>
          <w:lang w:val="es-ES"/>
        </w:rPr>
        <w:t>es, mientras que el 12,5% se vio</w:t>
      </w:r>
      <w:r w:rsidRPr="00A96DEA">
        <w:rPr>
          <w:rFonts w:ascii="Times New Roman" w:hAnsi="Times New Roman" w:cs="Times New Roman"/>
          <w:sz w:val="24"/>
          <w:szCs w:val="24"/>
          <w:lang w:val="es-ES"/>
        </w:rPr>
        <w:t xml:space="preserve"> o</w:t>
      </w:r>
      <w:r w:rsidR="0047508B" w:rsidRPr="00A96DEA">
        <w:rPr>
          <w:rFonts w:ascii="Times New Roman" w:hAnsi="Times New Roman" w:cs="Times New Roman"/>
          <w:sz w:val="24"/>
          <w:szCs w:val="24"/>
          <w:lang w:val="es-ES"/>
        </w:rPr>
        <w:t>bligado a abandonar</w:t>
      </w:r>
      <w:r w:rsidRPr="00A96DEA">
        <w:rPr>
          <w:rFonts w:ascii="Times New Roman" w:hAnsi="Times New Roman" w:cs="Times New Roman"/>
          <w:sz w:val="24"/>
          <w:szCs w:val="24"/>
          <w:lang w:val="es-ES"/>
        </w:rPr>
        <w:t>.</w:t>
      </w:r>
      <w:bookmarkStart w:id="179" w:name="_Toc5424218"/>
      <w:bookmarkEnd w:id="178"/>
      <w:r w:rsidR="00277FA7" w:rsidRPr="00A96DEA">
        <w:rPr>
          <w:rFonts w:ascii="Times New Roman" w:hAnsi="Times New Roman" w:cs="Times New Roman"/>
          <w:sz w:val="24"/>
          <w:szCs w:val="24"/>
          <w:lang w:val="es-ES"/>
        </w:rPr>
        <w:t xml:space="preserve"> </w:t>
      </w:r>
    </w:p>
    <w:p w14:paraId="3B0F06B9" w14:textId="77777777" w:rsidR="0047508B" w:rsidRPr="00A96DEA" w:rsidRDefault="0047508B">
      <w:pPr>
        <w:rPr>
          <w:rFonts w:ascii="Times New Roman" w:hAnsi="Times New Roman" w:cs="Times New Roman"/>
          <w:b/>
          <w:iCs/>
          <w:sz w:val="24"/>
          <w:szCs w:val="18"/>
        </w:rPr>
      </w:pPr>
      <w:bookmarkStart w:id="180" w:name="_Toc6852372"/>
      <w:bookmarkStart w:id="181" w:name="_Toc20556104"/>
      <w:r w:rsidRPr="00A96DEA">
        <w:rPr>
          <w:rFonts w:ascii="Times New Roman" w:hAnsi="Times New Roman" w:cs="Times New Roman"/>
        </w:rPr>
        <w:br w:type="page"/>
      </w:r>
    </w:p>
    <w:p w14:paraId="51F9BEBC" w14:textId="57AA4B13" w:rsidR="00AB22B0" w:rsidRPr="00A96DEA" w:rsidRDefault="00AB22B0" w:rsidP="00304DE3">
      <w:pPr>
        <w:pStyle w:val="Descripcin"/>
        <w:spacing w:line="360" w:lineRule="auto"/>
        <w:rPr>
          <w:rFonts w:cs="Times New Roman"/>
          <w:color w:val="auto"/>
          <w:lang w:val="es-ES"/>
        </w:rPr>
      </w:pPr>
      <w:r w:rsidRPr="00A96DEA">
        <w:rPr>
          <w:rFonts w:cs="Times New Roman"/>
          <w:color w:val="auto"/>
        </w:rPr>
        <w:lastRenderedPageBreak/>
        <w:t xml:space="preserve">Gráfico 37. </w:t>
      </w:r>
      <w:r w:rsidRPr="00A96DEA">
        <w:rPr>
          <w:rFonts w:cs="Times New Roman"/>
          <w:color w:val="auto"/>
          <w:lang w:val="es-ES"/>
        </w:rPr>
        <w:t>Estado de los predios</w:t>
      </w:r>
      <w:bookmarkEnd w:id="179"/>
      <w:bookmarkEnd w:id="180"/>
      <w:bookmarkEnd w:id="181"/>
    </w:p>
    <w:p w14:paraId="75171D12"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1E0EA3B8" wp14:editId="3ED2BFD0">
            <wp:extent cx="5688419" cy="2711302"/>
            <wp:effectExtent l="0" t="0" r="26670" b="13335"/>
            <wp:docPr id="99" name="Grá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39BDF04" w14:textId="239D3CB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277FA7"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18B005CF" w14:textId="2F2BFC63" w:rsidR="00AB22B0" w:rsidRPr="00A96DEA" w:rsidRDefault="00277FA7" w:rsidP="00304DE3">
      <w:pPr>
        <w:spacing w:line="360" w:lineRule="auto"/>
        <w:jc w:val="both"/>
        <w:rPr>
          <w:rFonts w:ascii="Times New Roman" w:hAnsi="Times New Roman" w:cs="Times New Roman"/>
          <w:iCs/>
          <w:sz w:val="24"/>
          <w:szCs w:val="24"/>
        </w:rPr>
      </w:pPr>
      <w:r w:rsidRPr="00A96DEA">
        <w:rPr>
          <w:rFonts w:ascii="Times New Roman" w:hAnsi="Times New Roman" w:cs="Times New Roman"/>
          <w:iCs/>
          <w:sz w:val="24"/>
          <w:szCs w:val="24"/>
        </w:rPr>
        <w:t>En cuanto a la relación que se tiene con el bien, el 50% manifestó</w:t>
      </w:r>
      <w:r w:rsidR="00AB22B0" w:rsidRPr="00A96DEA">
        <w:rPr>
          <w:rFonts w:ascii="Times New Roman" w:hAnsi="Times New Roman" w:cs="Times New Roman"/>
          <w:iCs/>
          <w:sz w:val="24"/>
          <w:szCs w:val="24"/>
        </w:rPr>
        <w:t xml:space="preserve"> ser propietario con documentos registrados con el bien despojado o abandonado, mientras el 24,2% manifiesta mantenerlo en usufructo, seguido del 13,7% que afi</w:t>
      </w:r>
      <w:r w:rsidR="0047508B" w:rsidRPr="00A96DEA">
        <w:rPr>
          <w:rFonts w:ascii="Times New Roman" w:hAnsi="Times New Roman" w:cs="Times New Roman"/>
          <w:iCs/>
          <w:sz w:val="24"/>
          <w:szCs w:val="24"/>
        </w:rPr>
        <w:t>rma ser el poseedor</w:t>
      </w:r>
      <w:r w:rsidR="00AB22B0" w:rsidRPr="00A96DEA">
        <w:rPr>
          <w:rFonts w:ascii="Times New Roman" w:hAnsi="Times New Roman" w:cs="Times New Roman"/>
          <w:iCs/>
          <w:sz w:val="24"/>
          <w:szCs w:val="24"/>
        </w:rPr>
        <w:t>.</w:t>
      </w:r>
    </w:p>
    <w:p w14:paraId="73EEA97B" w14:textId="2F1A291C" w:rsidR="00277FA7" w:rsidRPr="00A96DEA" w:rsidRDefault="00277FA7" w:rsidP="00304DE3">
      <w:pPr>
        <w:spacing w:line="360" w:lineRule="auto"/>
        <w:rPr>
          <w:rFonts w:ascii="Times New Roman" w:hAnsi="Times New Roman" w:cs="Times New Roman"/>
          <w:b/>
          <w:iCs/>
          <w:sz w:val="24"/>
          <w:szCs w:val="24"/>
        </w:rPr>
      </w:pPr>
      <w:r w:rsidRPr="00A96DEA">
        <w:rPr>
          <w:rFonts w:ascii="Times New Roman" w:hAnsi="Times New Roman" w:cs="Times New Roman"/>
          <w:b/>
          <w:iCs/>
          <w:sz w:val="24"/>
          <w:szCs w:val="24"/>
        </w:rPr>
        <w:br w:type="page"/>
      </w:r>
    </w:p>
    <w:p w14:paraId="25E8D6F6" w14:textId="2A54FAD0" w:rsidR="00AB22B0" w:rsidRPr="00A96DEA" w:rsidRDefault="00AB22B0" w:rsidP="00304DE3">
      <w:pPr>
        <w:pStyle w:val="Descripcin"/>
        <w:spacing w:line="360" w:lineRule="auto"/>
        <w:rPr>
          <w:rFonts w:cs="Times New Roman"/>
          <w:color w:val="auto"/>
          <w:lang w:val="es-ES"/>
        </w:rPr>
      </w:pPr>
      <w:bookmarkStart w:id="182" w:name="_Toc6852373"/>
      <w:bookmarkStart w:id="183" w:name="_Toc20556105"/>
      <w:r w:rsidRPr="00A96DEA">
        <w:rPr>
          <w:rFonts w:cs="Times New Roman"/>
          <w:color w:val="auto"/>
        </w:rPr>
        <w:lastRenderedPageBreak/>
        <w:t xml:space="preserve">Gráfico 38. Relación con el bien que </w:t>
      </w:r>
      <w:r w:rsidR="001E2CF7">
        <w:rPr>
          <w:rFonts w:cs="Times New Roman"/>
          <w:color w:val="auto"/>
        </w:rPr>
        <w:t xml:space="preserve">se le </w:t>
      </w:r>
      <w:r w:rsidRPr="00A96DEA">
        <w:rPr>
          <w:rFonts w:cs="Times New Roman"/>
          <w:color w:val="auto"/>
        </w:rPr>
        <w:t>despojó o abandonó</w:t>
      </w:r>
      <w:bookmarkEnd w:id="182"/>
      <w:bookmarkEnd w:id="183"/>
    </w:p>
    <w:p w14:paraId="708B57D5"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7A7A475C" wp14:editId="2D62C9B9">
            <wp:extent cx="4848225" cy="2762250"/>
            <wp:effectExtent l="0" t="0" r="9525" b="19050"/>
            <wp:docPr id="100" name="Gráfico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CB5769F" w14:textId="642A251F"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277FA7"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0651DDE5" w14:textId="41E1856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De los hogares que manifiestan haber solicitado algún tipo de protección y/o restitución de sus bienes inmuebles, el 63,2% expresa no haber solicitado protección alguna y/o restitución, el 31,6% expresa haberlo solicitado a la Unidad para las Víctimas, el 3,5% a la Alcaldía y el 1,8% a la Unidad de Resti</w:t>
      </w:r>
      <w:r w:rsidR="0047508B" w:rsidRPr="00A96DEA">
        <w:rPr>
          <w:rFonts w:ascii="Times New Roman" w:hAnsi="Times New Roman" w:cs="Times New Roman"/>
          <w:sz w:val="24"/>
          <w:szCs w:val="24"/>
        </w:rPr>
        <w:t>tución de Tierras</w:t>
      </w:r>
      <w:r w:rsidRPr="00A96DEA">
        <w:rPr>
          <w:rFonts w:ascii="Times New Roman" w:hAnsi="Times New Roman" w:cs="Times New Roman"/>
          <w:sz w:val="24"/>
          <w:szCs w:val="24"/>
        </w:rPr>
        <w:t xml:space="preserve">. </w:t>
      </w:r>
    </w:p>
    <w:p w14:paraId="0DBA5D1B" w14:textId="77777777" w:rsidR="00AB22B0" w:rsidRPr="00A96DEA" w:rsidRDefault="00AB22B0" w:rsidP="00304DE3">
      <w:pPr>
        <w:spacing w:line="360" w:lineRule="auto"/>
        <w:rPr>
          <w:rFonts w:ascii="Times New Roman" w:hAnsi="Times New Roman" w:cs="Times New Roman"/>
          <w:sz w:val="24"/>
          <w:szCs w:val="24"/>
          <w:lang w:val="es-ES"/>
        </w:rPr>
      </w:pPr>
    </w:p>
    <w:p w14:paraId="41929027" w14:textId="77777777" w:rsidR="00AB22B0" w:rsidRPr="00A96DEA" w:rsidRDefault="00AB22B0" w:rsidP="00304DE3">
      <w:pPr>
        <w:spacing w:line="360" w:lineRule="auto"/>
        <w:rPr>
          <w:rFonts w:ascii="Times New Roman" w:hAnsi="Times New Roman" w:cs="Times New Roman"/>
          <w:b/>
          <w:iCs/>
          <w:sz w:val="24"/>
          <w:szCs w:val="24"/>
        </w:rPr>
      </w:pPr>
      <w:bookmarkStart w:id="184" w:name="_Toc5424219"/>
    </w:p>
    <w:p w14:paraId="2EB0FC9D" w14:textId="77777777" w:rsidR="00AB22B0" w:rsidRPr="00A96DEA" w:rsidRDefault="00AB22B0" w:rsidP="00304DE3">
      <w:pPr>
        <w:spacing w:line="360" w:lineRule="auto"/>
        <w:rPr>
          <w:rFonts w:ascii="Times New Roman" w:hAnsi="Times New Roman" w:cs="Times New Roman"/>
          <w:b/>
          <w:iCs/>
          <w:sz w:val="24"/>
          <w:szCs w:val="24"/>
        </w:rPr>
      </w:pPr>
    </w:p>
    <w:p w14:paraId="56D7E1B5" w14:textId="77777777" w:rsidR="00AB22B0" w:rsidRPr="00A96DEA" w:rsidRDefault="00AB22B0" w:rsidP="00304DE3">
      <w:pPr>
        <w:pBdr>
          <w:bottom w:val="single" w:sz="4" w:space="1" w:color="auto"/>
        </w:pBdr>
        <w:spacing w:line="360" w:lineRule="auto"/>
        <w:rPr>
          <w:rFonts w:ascii="Times New Roman" w:hAnsi="Times New Roman" w:cs="Times New Roman"/>
          <w:b/>
          <w:iCs/>
          <w:sz w:val="24"/>
          <w:szCs w:val="24"/>
        </w:rPr>
      </w:pPr>
      <w:r w:rsidRPr="00A96DEA">
        <w:rPr>
          <w:rFonts w:ascii="Times New Roman" w:hAnsi="Times New Roman" w:cs="Times New Roman"/>
          <w:sz w:val="24"/>
          <w:szCs w:val="24"/>
        </w:rPr>
        <w:br w:type="page"/>
      </w:r>
    </w:p>
    <w:p w14:paraId="32FAD251" w14:textId="72B6CE52" w:rsidR="00AB22B0" w:rsidRPr="00A96DEA" w:rsidRDefault="00AB22B0" w:rsidP="00304DE3">
      <w:pPr>
        <w:pStyle w:val="Descripcin"/>
        <w:spacing w:line="360" w:lineRule="auto"/>
        <w:rPr>
          <w:rFonts w:cs="Times New Roman"/>
          <w:color w:val="auto"/>
        </w:rPr>
      </w:pPr>
      <w:bookmarkStart w:id="185" w:name="_Toc6852374"/>
      <w:bookmarkStart w:id="186" w:name="_Toc20556106"/>
      <w:r w:rsidRPr="00A96DEA">
        <w:rPr>
          <w:rFonts w:cs="Times New Roman"/>
          <w:color w:val="auto"/>
        </w:rPr>
        <w:lastRenderedPageBreak/>
        <w:t>Gráfico 39. Porcentaje de hogares que han solicitado algún tipo de protección y/o restitución de sus bienes inmueble</w:t>
      </w:r>
      <w:bookmarkEnd w:id="184"/>
      <w:bookmarkEnd w:id="185"/>
      <w:bookmarkEnd w:id="186"/>
    </w:p>
    <w:p w14:paraId="5B63470A"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56173BF9" wp14:editId="7F8F7468">
            <wp:extent cx="4962525" cy="2990850"/>
            <wp:effectExtent l="0" t="0" r="9525" b="19050"/>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74D7798" w14:textId="31D63BC8"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13C4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065EC298" w14:textId="77777777" w:rsidR="0047508B" w:rsidRPr="00A96DEA" w:rsidRDefault="0047508B" w:rsidP="00304DE3">
      <w:pPr>
        <w:spacing w:line="360" w:lineRule="auto"/>
        <w:jc w:val="center"/>
        <w:rPr>
          <w:rFonts w:ascii="Times New Roman" w:hAnsi="Times New Roman" w:cs="Times New Roman"/>
          <w:sz w:val="24"/>
          <w:szCs w:val="24"/>
        </w:rPr>
      </w:pPr>
    </w:p>
    <w:p w14:paraId="04AB531C" w14:textId="16713E06" w:rsidR="00AB22B0" w:rsidRPr="002609CE" w:rsidRDefault="00AB22B0" w:rsidP="00304DE3">
      <w:pPr>
        <w:pStyle w:val="Ttulo2"/>
        <w:spacing w:line="360" w:lineRule="auto"/>
        <w:rPr>
          <w:rFonts w:cs="Times New Roman"/>
          <w:sz w:val="24"/>
          <w:szCs w:val="24"/>
        </w:rPr>
      </w:pPr>
      <w:bookmarkStart w:id="187" w:name="_Toc6852329"/>
      <w:bookmarkStart w:id="188" w:name="_Toc20759306"/>
      <w:r w:rsidRPr="002609CE">
        <w:rPr>
          <w:rFonts w:cs="Times New Roman"/>
          <w:sz w:val="24"/>
          <w:szCs w:val="24"/>
        </w:rPr>
        <w:t>3.15 Justicia</w:t>
      </w:r>
      <w:bookmarkEnd w:id="187"/>
      <w:bookmarkEnd w:id="188"/>
    </w:p>
    <w:p w14:paraId="4FE05B1A" w14:textId="77777777" w:rsidR="0092098B" w:rsidRPr="00A96DEA" w:rsidRDefault="0092098B" w:rsidP="00304DE3">
      <w:pPr>
        <w:spacing w:line="360" w:lineRule="auto"/>
        <w:rPr>
          <w:rFonts w:ascii="Times New Roman" w:hAnsi="Times New Roman" w:cs="Times New Roman"/>
        </w:rPr>
      </w:pPr>
    </w:p>
    <w:p w14:paraId="0781FD6D" w14:textId="2872E90E"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Dentro de los derechos de las víctimas que se busca reivindicar está el de justicia. Al respecto existen muchas percepciones que contribuyen a validar o invalidar el papel que tiene la institucionalidad en el cumplimiento de los derechos que </w:t>
      </w:r>
      <w:r w:rsidR="00CA5D85" w:rsidRPr="00A96DEA">
        <w:rPr>
          <w:rFonts w:ascii="Times New Roman" w:hAnsi="Times New Roman" w:cs="Times New Roman"/>
          <w:sz w:val="24"/>
          <w:szCs w:val="24"/>
        </w:rPr>
        <w:t>les</w:t>
      </w:r>
      <w:r w:rsidRPr="00A96DEA">
        <w:rPr>
          <w:rFonts w:ascii="Times New Roman" w:hAnsi="Times New Roman" w:cs="Times New Roman"/>
          <w:sz w:val="24"/>
          <w:szCs w:val="24"/>
        </w:rPr>
        <w:t xml:space="preserve"> asisten a las víctimas. Estos resultados son vitales pues permiten conocer en el criterio de las víctimas si dichos derechos se están cumpliendo o no. </w:t>
      </w:r>
    </w:p>
    <w:p w14:paraId="09327F75" w14:textId="2674FB14" w:rsidR="00D13C4E" w:rsidRPr="00A96DEA" w:rsidRDefault="00AB22B0" w:rsidP="0047508B">
      <w:pPr>
        <w:spacing w:line="360" w:lineRule="auto"/>
        <w:jc w:val="both"/>
        <w:rPr>
          <w:rFonts w:ascii="Times New Roman" w:hAnsi="Times New Roman" w:cs="Times New Roman"/>
          <w:b/>
          <w:iCs/>
          <w:sz w:val="24"/>
          <w:szCs w:val="24"/>
        </w:rPr>
      </w:pPr>
      <w:r w:rsidRPr="00A96DEA">
        <w:rPr>
          <w:rFonts w:ascii="Times New Roman" w:hAnsi="Times New Roman" w:cs="Times New Roman"/>
          <w:sz w:val="24"/>
          <w:szCs w:val="24"/>
          <w:lang w:val="es-ES"/>
        </w:rPr>
        <w:t>En cuanto al conocimiento de</w:t>
      </w:r>
      <w:r w:rsidR="00254E58">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 </w:t>
      </w:r>
      <w:r w:rsidR="00254E58">
        <w:rPr>
          <w:rFonts w:ascii="Times New Roman" w:hAnsi="Times New Roman" w:cs="Times New Roman"/>
          <w:sz w:val="24"/>
          <w:szCs w:val="24"/>
          <w:lang w:val="es-ES"/>
        </w:rPr>
        <w:t>¿A</w:t>
      </w:r>
      <w:r w:rsidRPr="00A96DEA">
        <w:rPr>
          <w:rFonts w:ascii="Times New Roman" w:hAnsi="Times New Roman" w:cs="Times New Roman"/>
          <w:sz w:val="24"/>
          <w:szCs w:val="24"/>
          <w:lang w:val="es-ES"/>
        </w:rPr>
        <w:t xml:space="preserve"> qué entidades presentar denuncias por los hechos ocurridos con ocasión del conflicto interno armado</w:t>
      </w:r>
      <w:r w:rsidR="00254E58">
        <w:rPr>
          <w:rFonts w:ascii="Times New Roman" w:hAnsi="Times New Roman" w:cs="Times New Roman"/>
          <w:sz w:val="24"/>
          <w:szCs w:val="24"/>
          <w:lang w:val="es-ES"/>
        </w:rPr>
        <w:t>?</w:t>
      </w:r>
      <w:r w:rsidRPr="00A96DEA">
        <w:rPr>
          <w:rFonts w:ascii="Times New Roman" w:hAnsi="Times New Roman" w:cs="Times New Roman"/>
          <w:sz w:val="24"/>
          <w:szCs w:val="24"/>
          <w:lang w:val="es-ES"/>
        </w:rPr>
        <w:t xml:space="preserve">, el 57% de la población víctima </w:t>
      </w:r>
      <w:r w:rsidRPr="00A96DEA">
        <w:rPr>
          <w:rFonts w:ascii="Times New Roman" w:hAnsi="Times New Roman" w:cs="Times New Roman"/>
          <w:sz w:val="24"/>
          <w:szCs w:val="24"/>
          <w:lang w:val="es-ES"/>
        </w:rPr>
        <w:lastRenderedPageBreak/>
        <w:t>encuestada saben a qué entidades presentar denuncias, mientas que el 43% desconoce</w:t>
      </w:r>
      <w:r w:rsidR="00106281" w:rsidRPr="00A96DEA">
        <w:rPr>
          <w:rFonts w:ascii="Times New Roman" w:hAnsi="Times New Roman" w:cs="Times New Roman"/>
          <w:sz w:val="24"/>
          <w:szCs w:val="24"/>
          <w:lang w:val="es-ES"/>
        </w:rPr>
        <w:t>n</w:t>
      </w:r>
      <w:r w:rsidRPr="00A96DEA">
        <w:rPr>
          <w:rFonts w:ascii="Times New Roman" w:hAnsi="Times New Roman" w:cs="Times New Roman"/>
          <w:sz w:val="24"/>
          <w:szCs w:val="24"/>
          <w:lang w:val="es-ES"/>
        </w:rPr>
        <w:t xml:space="preserve"> a </w:t>
      </w:r>
      <w:r w:rsidR="0047508B" w:rsidRPr="00A96DEA">
        <w:rPr>
          <w:rFonts w:ascii="Times New Roman" w:hAnsi="Times New Roman" w:cs="Times New Roman"/>
          <w:sz w:val="24"/>
          <w:szCs w:val="24"/>
          <w:lang w:val="es-ES"/>
        </w:rPr>
        <w:t xml:space="preserve">qué entidad acudir. </w:t>
      </w:r>
      <w:bookmarkStart w:id="189" w:name="_Toc5424220"/>
      <w:bookmarkStart w:id="190" w:name="_Toc6852375"/>
      <w:bookmarkStart w:id="191" w:name="_Toc5649754"/>
      <w:bookmarkStart w:id="192" w:name="_Toc5654823"/>
    </w:p>
    <w:p w14:paraId="031482E1" w14:textId="4FBE5ACE" w:rsidR="00AB22B0" w:rsidRPr="00A96DEA" w:rsidRDefault="00AB22B0" w:rsidP="00304DE3">
      <w:pPr>
        <w:pStyle w:val="Descripcin"/>
        <w:spacing w:line="360" w:lineRule="auto"/>
        <w:rPr>
          <w:rFonts w:cs="Times New Roman"/>
          <w:color w:val="auto"/>
          <w:lang w:val="es-ES"/>
        </w:rPr>
      </w:pPr>
      <w:bookmarkStart w:id="193" w:name="_Toc20556107"/>
      <w:r w:rsidRPr="00A96DEA">
        <w:rPr>
          <w:rFonts w:cs="Times New Roman"/>
          <w:color w:val="auto"/>
        </w:rPr>
        <w:t xml:space="preserve">Gráfico 40. </w:t>
      </w:r>
      <w:r w:rsidRPr="00A96DEA">
        <w:rPr>
          <w:rFonts w:cs="Times New Roman"/>
          <w:color w:val="auto"/>
          <w:lang w:val="es-ES"/>
        </w:rPr>
        <w:t>Porcentaje de personas que saben a qué entidades presentar denuncias por los hechos ocurridos con ocasión del conflicto interno armado</w:t>
      </w:r>
      <w:bookmarkEnd w:id="189"/>
      <w:bookmarkEnd w:id="190"/>
      <w:bookmarkEnd w:id="193"/>
    </w:p>
    <w:p w14:paraId="44EDAEBB"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3450D3A6" wp14:editId="0BD00160">
            <wp:extent cx="3157870" cy="2296632"/>
            <wp:effectExtent l="0" t="0" r="23495" b="27940"/>
            <wp:docPr id="101" name="Grá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35C7F2C" w14:textId="7777777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Elaboración propia a partir de datos UARIV, 2016</w:t>
      </w:r>
    </w:p>
    <w:p w14:paraId="45D185C8" w14:textId="77777777" w:rsidR="00254E58" w:rsidRDefault="00254E58" w:rsidP="00304DE3">
      <w:pPr>
        <w:spacing w:line="360" w:lineRule="auto"/>
        <w:jc w:val="both"/>
        <w:rPr>
          <w:rFonts w:ascii="Times New Roman" w:hAnsi="Times New Roman" w:cs="Times New Roman"/>
          <w:iCs/>
          <w:sz w:val="24"/>
          <w:szCs w:val="24"/>
        </w:rPr>
      </w:pPr>
      <w:bookmarkStart w:id="194" w:name="_Toc5424221"/>
    </w:p>
    <w:p w14:paraId="767005D7" w14:textId="20ED4D1C" w:rsidR="00AB22B0" w:rsidRPr="00A96DEA" w:rsidRDefault="00AB22B0" w:rsidP="00304DE3">
      <w:pPr>
        <w:spacing w:line="360" w:lineRule="auto"/>
        <w:jc w:val="both"/>
        <w:rPr>
          <w:rFonts w:ascii="Times New Roman" w:hAnsi="Times New Roman" w:cs="Times New Roman"/>
          <w:iCs/>
          <w:sz w:val="24"/>
          <w:szCs w:val="24"/>
        </w:rPr>
      </w:pPr>
      <w:r w:rsidRPr="00A96DEA">
        <w:rPr>
          <w:rFonts w:ascii="Times New Roman" w:hAnsi="Times New Roman" w:cs="Times New Roman"/>
          <w:iCs/>
          <w:sz w:val="24"/>
          <w:szCs w:val="24"/>
        </w:rPr>
        <w:t>Siguiendo con la pregunta anterior, los encuestados tienen conocimiento para presentar denuncias principalmente en la Personería con un 39,6%, seguido de las Unidades de Atención y Orientación al Desplazado con un 29,1%, la Fiscalía General de la Nación con un 13,7%, la Defensoría del pueblo o regionales con un 11,2%, la Policía Nacional con un 2,15</w:t>
      </w:r>
      <w:r w:rsidR="0047508B" w:rsidRPr="00A96DEA">
        <w:rPr>
          <w:rFonts w:ascii="Times New Roman" w:hAnsi="Times New Roman" w:cs="Times New Roman"/>
          <w:iCs/>
          <w:sz w:val="24"/>
          <w:szCs w:val="24"/>
        </w:rPr>
        <w:t xml:space="preserve"> y Otra con el 1,1%</w:t>
      </w:r>
      <w:r w:rsidRPr="00A96DEA">
        <w:rPr>
          <w:rFonts w:ascii="Times New Roman" w:hAnsi="Times New Roman" w:cs="Times New Roman"/>
          <w:iCs/>
          <w:sz w:val="24"/>
          <w:szCs w:val="24"/>
        </w:rPr>
        <w:t xml:space="preserve">. Lo anterior indica que en general las instancias de veeduría son conocidas, destacándose la poca referencia a la Policía Nacional en el ámbito municipal que sería junto a la personería una de las instancias más cercanas a los ciudadanos. </w:t>
      </w:r>
    </w:p>
    <w:p w14:paraId="429CF60D" w14:textId="77777777" w:rsidR="00AB22B0" w:rsidRPr="00A96DEA" w:rsidRDefault="00AB22B0" w:rsidP="00304DE3">
      <w:pPr>
        <w:spacing w:line="360" w:lineRule="auto"/>
        <w:rPr>
          <w:rFonts w:ascii="Times New Roman" w:hAnsi="Times New Roman" w:cs="Times New Roman"/>
          <w:iCs/>
          <w:sz w:val="24"/>
          <w:szCs w:val="24"/>
        </w:rPr>
      </w:pPr>
    </w:p>
    <w:p w14:paraId="1A982EC3" w14:textId="77777777" w:rsidR="00AB22B0" w:rsidRPr="00A96DEA" w:rsidRDefault="00AB22B0" w:rsidP="00304DE3">
      <w:pPr>
        <w:spacing w:line="360" w:lineRule="auto"/>
        <w:rPr>
          <w:rFonts w:ascii="Times New Roman" w:hAnsi="Times New Roman" w:cs="Times New Roman"/>
          <w:iCs/>
          <w:sz w:val="24"/>
          <w:szCs w:val="24"/>
        </w:rPr>
      </w:pPr>
    </w:p>
    <w:p w14:paraId="1CDE1AED" w14:textId="77777777" w:rsidR="00AB22B0" w:rsidRPr="00A96DEA" w:rsidRDefault="00AB22B0" w:rsidP="00304DE3">
      <w:pPr>
        <w:pBdr>
          <w:bottom w:val="single" w:sz="4" w:space="1" w:color="auto"/>
        </w:pBdr>
        <w:spacing w:line="360" w:lineRule="auto"/>
        <w:rPr>
          <w:rFonts w:ascii="Times New Roman" w:hAnsi="Times New Roman" w:cs="Times New Roman"/>
          <w:b/>
          <w:iCs/>
          <w:sz w:val="24"/>
          <w:szCs w:val="24"/>
        </w:rPr>
      </w:pPr>
      <w:r w:rsidRPr="00A96DEA">
        <w:rPr>
          <w:rFonts w:ascii="Times New Roman" w:hAnsi="Times New Roman" w:cs="Times New Roman"/>
          <w:sz w:val="24"/>
          <w:szCs w:val="24"/>
        </w:rPr>
        <w:br w:type="page"/>
      </w:r>
    </w:p>
    <w:p w14:paraId="0FBBBF15" w14:textId="77777777" w:rsidR="00AB22B0" w:rsidRPr="00A96DEA" w:rsidRDefault="00AB22B0" w:rsidP="00304DE3">
      <w:pPr>
        <w:pStyle w:val="Descripcin"/>
        <w:spacing w:line="360" w:lineRule="auto"/>
        <w:rPr>
          <w:rFonts w:cs="Times New Roman"/>
          <w:color w:val="auto"/>
          <w:lang w:val="es-ES"/>
        </w:rPr>
      </w:pPr>
      <w:bookmarkStart w:id="195" w:name="_Toc6852376"/>
      <w:bookmarkStart w:id="196" w:name="_Toc20556108"/>
      <w:r w:rsidRPr="00A96DEA">
        <w:rPr>
          <w:rFonts w:cs="Times New Roman"/>
          <w:color w:val="auto"/>
        </w:rPr>
        <w:lastRenderedPageBreak/>
        <w:t xml:space="preserve">Gráfico 41. </w:t>
      </w:r>
      <w:r w:rsidRPr="00A96DEA">
        <w:rPr>
          <w:rFonts w:cs="Times New Roman"/>
          <w:color w:val="auto"/>
          <w:lang w:val="es-ES"/>
        </w:rPr>
        <w:t>Entidades donde se presentan más denuncias</w:t>
      </w:r>
      <w:bookmarkEnd w:id="194"/>
      <w:bookmarkEnd w:id="195"/>
      <w:bookmarkEnd w:id="196"/>
    </w:p>
    <w:p w14:paraId="309E38F5" w14:textId="77777777" w:rsidR="00AB22B0" w:rsidRPr="00A96DEA" w:rsidRDefault="00AB22B0" w:rsidP="00304DE3">
      <w:pPr>
        <w:spacing w:line="360" w:lineRule="auto"/>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3EB66D92" wp14:editId="246A2250">
            <wp:extent cx="5715000" cy="3267075"/>
            <wp:effectExtent l="0" t="0" r="19050" b="9525"/>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C094DAB" w14:textId="6BC51B54"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0628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16B31209" w14:textId="77777777" w:rsidR="00254E58" w:rsidRDefault="00254E58" w:rsidP="00304DE3">
      <w:pPr>
        <w:spacing w:line="360" w:lineRule="auto"/>
        <w:jc w:val="both"/>
        <w:rPr>
          <w:rFonts w:ascii="Times New Roman" w:hAnsi="Times New Roman" w:cs="Times New Roman"/>
          <w:sz w:val="24"/>
          <w:szCs w:val="24"/>
        </w:rPr>
      </w:pPr>
    </w:p>
    <w:p w14:paraId="689073EE" w14:textId="70CBAB08"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Con referencia a l</w:t>
      </w:r>
      <w:r w:rsidR="00250F7D" w:rsidRPr="00A96DEA">
        <w:rPr>
          <w:rFonts w:ascii="Times New Roman" w:hAnsi="Times New Roman" w:cs="Times New Roman"/>
          <w:sz w:val="24"/>
          <w:szCs w:val="24"/>
        </w:rPr>
        <w:t>os hechos sentenciados</w:t>
      </w:r>
      <w:r w:rsidRPr="00A96DEA">
        <w:rPr>
          <w:rFonts w:ascii="Times New Roman" w:hAnsi="Times New Roman" w:cs="Times New Roman"/>
          <w:sz w:val="24"/>
          <w:szCs w:val="24"/>
        </w:rPr>
        <w:t xml:space="preserve">, los cuatro más destacados son: </w:t>
      </w:r>
      <w:r w:rsidR="001E2CF7">
        <w:rPr>
          <w:rFonts w:ascii="Times New Roman" w:hAnsi="Times New Roman" w:cs="Times New Roman"/>
          <w:sz w:val="24"/>
          <w:szCs w:val="24"/>
        </w:rPr>
        <w:t>d</w:t>
      </w:r>
      <w:r w:rsidR="001E2CF7" w:rsidRPr="00A96DEA">
        <w:rPr>
          <w:rFonts w:ascii="Times New Roman" w:hAnsi="Times New Roman" w:cs="Times New Roman"/>
          <w:sz w:val="24"/>
          <w:szCs w:val="24"/>
        </w:rPr>
        <w:t xml:space="preserve">esplazamiento </w:t>
      </w:r>
      <w:r w:rsidR="001E2CF7">
        <w:rPr>
          <w:rFonts w:ascii="Times New Roman" w:hAnsi="Times New Roman" w:cs="Times New Roman"/>
          <w:sz w:val="24"/>
          <w:szCs w:val="24"/>
        </w:rPr>
        <w:t>f</w:t>
      </w:r>
      <w:r w:rsidR="001E2CF7" w:rsidRPr="00A96DEA">
        <w:rPr>
          <w:rFonts w:ascii="Times New Roman" w:hAnsi="Times New Roman" w:cs="Times New Roman"/>
          <w:sz w:val="24"/>
          <w:szCs w:val="24"/>
        </w:rPr>
        <w:t>orzado, homicidio/masacre, amenaza, desaparición forzada</w:t>
      </w:r>
      <w:r w:rsidRPr="00A96DEA">
        <w:rPr>
          <w:rFonts w:ascii="Times New Roman" w:hAnsi="Times New Roman" w:cs="Times New Roman"/>
          <w:sz w:val="24"/>
          <w:szCs w:val="24"/>
        </w:rPr>
        <w:t xml:space="preserve">, </w:t>
      </w:r>
      <w:bookmarkStart w:id="197" w:name="_Toc5424262"/>
      <w:bookmarkEnd w:id="191"/>
      <w:bookmarkEnd w:id="192"/>
      <w:r w:rsidRPr="00A96DEA">
        <w:rPr>
          <w:rFonts w:ascii="Times New Roman" w:hAnsi="Times New Roman" w:cs="Times New Roman"/>
          <w:sz w:val="24"/>
          <w:szCs w:val="24"/>
        </w:rPr>
        <w:t xml:space="preserve">entre otros. En cuanto a los hechos denunciados a la Fiscalía General, estos cuatro primeros no superan el 40%, siendo el desplazamiento forzado el que reviste mayor porcentaje, 39,5%. Todo parece indicar que en la medida que el hecho se vuelve más severo, con atención al caso de amenazas, menos existe la posibilidad de denunciarlo ante las instancias de justicia. Le siguen en su orden, homicidio/masacre con un 15,6% de denuncia, amenaza con el 20,8% y desaparición forzada con el 2,2%. Con respecto a los hechos donde existe o existió investigación penal las respuestas reportan la misma tendencia. Las respuestas referidas a investigaciones en la Fiscalía donde se reconoció como víctima dentro del proceso, incrementan sus porcentajes, salvo desplazamiento forzado que no reporta datos, especialmente homicidios/masacres con </w:t>
      </w:r>
      <w:r w:rsidRPr="00A96DEA">
        <w:rPr>
          <w:rFonts w:ascii="Times New Roman" w:hAnsi="Times New Roman" w:cs="Times New Roman"/>
          <w:sz w:val="24"/>
          <w:szCs w:val="24"/>
        </w:rPr>
        <w:lastRenderedPageBreak/>
        <w:t xml:space="preserve">un 43%, seguido de amenaza con un 17% y desaparición forzada con un 2,3%. En cuanto a las investigaciones que finalizaron, los porcentajes no son alentadores: </w:t>
      </w:r>
      <w:r w:rsidR="001E2CF7" w:rsidRPr="00A96DEA">
        <w:rPr>
          <w:rFonts w:ascii="Times New Roman" w:hAnsi="Times New Roman" w:cs="Times New Roman"/>
          <w:sz w:val="24"/>
          <w:szCs w:val="24"/>
        </w:rPr>
        <w:t xml:space="preserve">desplazamiento forzado </w:t>
      </w:r>
      <w:r w:rsidRPr="00A96DEA">
        <w:rPr>
          <w:rFonts w:ascii="Times New Roman" w:hAnsi="Times New Roman" w:cs="Times New Roman"/>
          <w:sz w:val="24"/>
          <w:szCs w:val="24"/>
        </w:rPr>
        <w:t>(42,8</w:t>
      </w:r>
      <w:r w:rsidR="001E2CF7" w:rsidRPr="00A96DEA">
        <w:rPr>
          <w:rFonts w:ascii="Times New Roman" w:hAnsi="Times New Roman" w:cs="Times New Roman"/>
          <w:sz w:val="24"/>
          <w:szCs w:val="24"/>
        </w:rPr>
        <w:t>%), homicidio/masacre (16,4%), amenaza (23,5%), y desaparición forzada (2,3%)</w:t>
      </w:r>
      <w:r w:rsidRPr="00A96DEA">
        <w:rPr>
          <w:rFonts w:ascii="Times New Roman" w:hAnsi="Times New Roman" w:cs="Times New Roman"/>
          <w:sz w:val="24"/>
          <w:szCs w:val="24"/>
        </w:rPr>
        <w:t>. Lo anterior indica que en general menos del 50% de las investigaciones iniciadas no culminaron, y donde se mantiene la tendencia sobre la no culminación de la investigación en la medida que el hecho se torna más violento y que involucra la desaparición física de la persona. Con relación a las sentencias dictadas por el juez, frente a los hechos ocurridos, la tendencia de los cuatro primeros se sostiene lo que indica un alto grado de impunidad, especialmente en el caso de desaparición forzada (2,2%) y homicidio/masacre (15,6%).</w:t>
      </w:r>
    </w:p>
    <w:p w14:paraId="3B6511DA" w14:textId="5CF67ABA" w:rsidR="00AB22B0" w:rsidRPr="00A96DEA" w:rsidRDefault="003405BD"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Las condenas a los victimarios enseñan</w:t>
      </w:r>
      <w:r w:rsidR="00AB22B0" w:rsidRPr="00A96DEA">
        <w:rPr>
          <w:rFonts w:ascii="Times New Roman" w:hAnsi="Times New Roman" w:cs="Times New Roman"/>
          <w:sz w:val="24"/>
          <w:szCs w:val="24"/>
        </w:rPr>
        <w:t xml:space="preserve"> un leve cumplimiento de los principios de justicia, con el 49,8% en el </w:t>
      </w:r>
      <w:r w:rsidR="001E2CF7" w:rsidRPr="00A96DEA">
        <w:rPr>
          <w:rFonts w:ascii="Times New Roman" w:hAnsi="Times New Roman" w:cs="Times New Roman"/>
          <w:sz w:val="24"/>
          <w:szCs w:val="24"/>
        </w:rPr>
        <w:t>caso de desplazamiento forzado, el 19,6% en homicidio/masacre, el 25,7% en amenaza y el 2,5% desaparición forzada</w:t>
      </w:r>
      <w:r w:rsidR="00AB22B0" w:rsidRPr="00A96DEA">
        <w:rPr>
          <w:rFonts w:ascii="Times New Roman" w:hAnsi="Times New Roman" w:cs="Times New Roman"/>
          <w:sz w:val="24"/>
          <w:szCs w:val="24"/>
        </w:rPr>
        <w:t>. En general el componente de justicia presenta un cuadro muy regular donde menos del 50% de los hechos han transitado por los procesos de denuncia, investigación penal, reconocimiento de las víctimas en el proceso, investigaciones finalizadas, hechos sentenciados por un juez, y condenas a los victimarios. Estas cifras contrastan con la confianza y credibilidad en las instituciones, lo que amerita una política de justicia más decidida y asertiva frente a los hechos que se vienen dando a nivel municipal. O</w:t>
      </w:r>
      <w:r w:rsidR="00106281" w:rsidRPr="00A96DEA">
        <w:rPr>
          <w:rFonts w:ascii="Times New Roman" w:hAnsi="Times New Roman" w:cs="Times New Roman"/>
          <w:sz w:val="24"/>
          <w:szCs w:val="24"/>
        </w:rPr>
        <w:t>t</w:t>
      </w:r>
      <w:r w:rsidR="00AB22B0" w:rsidRPr="00A96DEA">
        <w:rPr>
          <w:rFonts w:ascii="Times New Roman" w:hAnsi="Times New Roman" w:cs="Times New Roman"/>
          <w:sz w:val="24"/>
          <w:szCs w:val="24"/>
        </w:rPr>
        <w:t>ros hechos o reportes sobre pérdida de bienes, vinculación de niñas y niños, adolescentes, no conocimiento de los casos, ninguno, et</w:t>
      </w:r>
      <w:r w:rsidR="00106281" w:rsidRPr="00A96DEA">
        <w:rPr>
          <w:rFonts w:ascii="Times New Roman" w:hAnsi="Times New Roman" w:cs="Times New Roman"/>
          <w:sz w:val="24"/>
          <w:szCs w:val="24"/>
        </w:rPr>
        <w:t xml:space="preserve">c. ameritan un mayor análisis y detalle con casos específicos más allá de las estadísticas. </w:t>
      </w:r>
    </w:p>
    <w:p w14:paraId="2F6AA5E6" w14:textId="77777777" w:rsidR="00AB22B0" w:rsidRPr="00A96DEA" w:rsidRDefault="00AB22B0" w:rsidP="00304DE3">
      <w:pPr>
        <w:spacing w:line="360" w:lineRule="auto"/>
        <w:rPr>
          <w:rFonts w:ascii="Times New Roman" w:hAnsi="Times New Roman" w:cs="Times New Roman"/>
          <w:sz w:val="24"/>
          <w:szCs w:val="24"/>
        </w:rPr>
      </w:pPr>
    </w:p>
    <w:p w14:paraId="296B29E5" w14:textId="77777777" w:rsidR="00AB22B0" w:rsidRPr="00A96DEA" w:rsidRDefault="00AB22B0" w:rsidP="00304DE3">
      <w:pPr>
        <w:spacing w:line="360" w:lineRule="auto"/>
        <w:rPr>
          <w:rFonts w:ascii="Times New Roman" w:hAnsi="Times New Roman" w:cs="Times New Roman"/>
          <w:sz w:val="24"/>
          <w:szCs w:val="24"/>
        </w:rPr>
      </w:pPr>
    </w:p>
    <w:p w14:paraId="0F32F8A8" w14:textId="77777777" w:rsidR="00AB22B0" w:rsidRPr="00A96DEA" w:rsidRDefault="00AB22B0" w:rsidP="00304DE3">
      <w:pPr>
        <w:spacing w:line="360" w:lineRule="auto"/>
        <w:rPr>
          <w:rFonts w:ascii="Times New Roman" w:hAnsi="Times New Roman" w:cs="Times New Roman"/>
          <w:sz w:val="24"/>
          <w:szCs w:val="24"/>
        </w:rPr>
      </w:pPr>
    </w:p>
    <w:p w14:paraId="3179FCEE" w14:textId="77777777" w:rsidR="00AB22B0" w:rsidRPr="00A96DEA" w:rsidRDefault="00AB22B0" w:rsidP="00304DE3">
      <w:pPr>
        <w:spacing w:line="360" w:lineRule="auto"/>
        <w:rPr>
          <w:rFonts w:ascii="Times New Roman" w:hAnsi="Times New Roman" w:cs="Times New Roman"/>
          <w:sz w:val="24"/>
          <w:szCs w:val="24"/>
        </w:rPr>
      </w:pPr>
    </w:p>
    <w:p w14:paraId="2FE8FD45" w14:textId="314CB18F" w:rsidR="00AB22B0" w:rsidRPr="00A96DEA" w:rsidRDefault="00250F7D" w:rsidP="00304DE3">
      <w:pPr>
        <w:spacing w:line="360" w:lineRule="auto"/>
        <w:rPr>
          <w:rFonts w:ascii="Times New Roman" w:hAnsi="Times New Roman" w:cs="Times New Roman"/>
          <w:sz w:val="24"/>
          <w:szCs w:val="24"/>
        </w:rPr>
        <w:sectPr w:rsidR="00AB22B0" w:rsidRPr="00A96DEA" w:rsidSect="00A33D2C">
          <w:headerReference w:type="even" r:id="rId56"/>
          <w:headerReference w:type="default" r:id="rId57"/>
          <w:footerReference w:type="even" r:id="rId58"/>
          <w:footerReference w:type="default" r:id="rId59"/>
          <w:headerReference w:type="first" r:id="rId60"/>
          <w:footerReference w:type="first" r:id="rId61"/>
          <w:pgSz w:w="12240" w:h="15840"/>
          <w:pgMar w:top="1418" w:right="1701" w:bottom="1418" w:left="1701" w:header="709" w:footer="709" w:gutter="0"/>
          <w:cols w:space="708"/>
          <w:docGrid w:linePitch="360"/>
        </w:sectPr>
      </w:pPr>
      <w:r w:rsidRPr="00A96DEA">
        <w:rPr>
          <w:rFonts w:ascii="Times New Roman" w:hAnsi="Times New Roman" w:cs="Times New Roman"/>
          <w:sz w:val="24"/>
          <w:szCs w:val="24"/>
        </w:rPr>
        <w:t xml:space="preserve">   </w:t>
      </w:r>
    </w:p>
    <w:p w14:paraId="717D1F5C" w14:textId="77777777" w:rsidR="00890221" w:rsidRDefault="00890221" w:rsidP="00890221">
      <w:pPr>
        <w:pStyle w:val="Sinespaciado"/>
      </w:pPr>
      <w:bookmarkStart w:id="198" w:name="_Toc6852382"/>
      <w:bookmarkStart w:id="199" w:name="_Toc20556546"/>
    </w:p>
    <w:p w14:paraId="2036219B" w14:textId="6CEBFA9C" w:rsidR="00AB22B0" w:rsidRPr="00A96DEA" w:rsidRDefault="00AB22B0" w:rsidP="00890221">
      <w:pPr>
        <w:pStyle w:val="Sinespaciado"/>
        <w:rPr>
          <w:lang w:val="es-ES"/>
        </w:rPr>
      </w:pPr>
      <w:r w:rsidRPr="00A96DEA">
        <w:t xml:space="preserve">Tabla 4. </w:t>
      </w:r>
      <w:r w:rsidRPr="00A96DEA">
        <w:rPr>
          <w:lang w:val="es-ES"/>
        </w:rPr>
        <w:t>Hechos sentenciados</w:t>
      </w:r>
      <w:bookmarkEnd w:id="197"/>
      <w:bookmarkEnd w:id="198"/>
      <w:bookmarkEnd w:id="199"/>
    </w:p>
    <w:tbl>
      <w:tblPr>
        <w:tblStyle w:val="Tabladecuadrcula6concolores-nfasis51"/>
        <w:tblW w:w="13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842"/>
        <w:gridCol w:w="1985"/>
        <w:gridCol w:w="1984"/>
        <w:gridCol w:w="1418"/>
        <w:gridCol w:w="1417"/>
        <w:gridCol w:w="1679"/>
      </w:tblGrid>
      <w:tr w:rsidR="00890221" w:rsidRPr="00890221" w14:paraId="32AA0ECC" w14:textId="77777777" w:rsidTr="00890221">
        <w:trPr>
          <w:cnfStyle w:val="100000000000" w:firstRow="1" w:lastRow="0" w:firstColumn="0" w:lastColumn="0" w:oddVBand="0" w:evenVBand="0" w:oddHBand="0"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2802" w:type="dxa"/>
            <w:tcBorders>
              <w:bottom w:val="none" w:sz="0" w:space="0" w:color="auto"/>
            </w:tcBorders>
            <w:shd w:val="clear" w:color="auto" w:fill="D9D9D9" w:themeFill="background1" w:themeFillShade="D9"/>
            <w:noWrap/>
            <w:hideMark/>
          </w:tcPr>
          <w:p w14:paraId="682904E8" w14:textId="77777777" w:rsidR="00890221" w:rsidRPr="00890221" w:rsidRDefault="00890221" w:rsidP="005B6270">
            <w:pPr>
              <w:jc w:val="center"/>
              <w:rPr>
                <w:rFonts w:ascii="Times New Roman" w:eastAsia="Times New Roman" w:hAnsi="Times New Roman" w:cs="Times New Roman"/>
                <w:color w:val="000000" w:themeColor="text1"/>
                <w:lang w:val="es-CO"/>
              </w:rPr>
            </w:pPr>
          </w:p>
          <w:p w14:paraId="08AE151F" w14:textId="77777777" w:rsidR="00890221" w:rsidRPr="00890221" w:rsidRDefault="00890221" w:rsidP="005B6270">
            <w:pPr>
              <w:jc w:val="center"/>
              <w:rPr>
                <w:rFonts w:ascii="Times New Roman" w:eastAsia="Times New Roman" w:hAnsi="Times New Roman" w:cs="Times New Roman"/>
                <w:color w:val="000000" w:themeColor="text1"/>
                <w:lang w:val="es-CO"/>
              </w:rPr>
            </w:pPr>
          </w:p>
          <w:p w14:paraId="196CFBC3" w14:textId="77777777" w:rsidR="00890221" w:rsidRPr="00890221" w:rsidRDefault="00890221" w:rsidP="005B6270">
            <w:pPr>
              <w:jc w:val="cente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Hechos</w:t>
            </w:r>
          </w:p>
        </w:tc>
        <w:tc>
          <w:tcPr>
            <w:tcW w:w="1842" w:type="dxa"/>
            <w:tcBorders>
              <w:bottom w:val="none" w:sz="0" w:space="0" w:color="auto"/>
            </w:tcBorders>
            <w:shd w:val="clear" w:color="auto" w:fill="D9D9D9" w:themeFill="background1" w:themeFillShade="D9"/>
            <w:hideMark/>
          </w:tcPr>
          <w:p w14:paraId="050335D8" w14:textId="77777777" w:rsidR="00890221" w:rsidRPr="00890221" w:rsidRDefault="00890221"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Hechos que fueron denunciados ante la Fiscalía General de la Nación</w:t>
            </w:r>
          </w:p>
        </w:tc>
        <w:tc>
          <w:tcPr>
            <w:tcW w:w="1985" w:type="dxa"/>
            <w:tcBorders>
              <w:bottom w:val="none" w:sz="0" w:space="0" w:color="auto"/>
            </w:tcBorders>
            <w:shd w:val="clear" w:color="auto" w:fill="D9D9D9" w:themeFill="background1" w:themeFillShade="D9"/>
            <w:hideMark/>
          </w:tcPr>
          <w:p w14:paraId="67355650" w14:textId="77777777" w:rsidR="00890221" w:rsidRPr="00890221" w:rsidRDefault="00890221"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Hechos en los que fue victimizado existe o existió una investigación penal</w:t>
            </w:r>
          </w:p>
        </w:tc>
        <w:tc>
          <w:tcPr>
            <w:tcW w:w="1984" w:type="dxa"/>
            <w:tcBorders>
              <w:bottom w:val="none" w:sz="0" w:space="0" w:color="auto"/>
            </w:tcBorders>
            <w:shd w:val="clear" w:color="auto" w:fill="D9D9D9" w:themeFill="background1" w:themeFillShade="D9"/>
            <w:hideMark/>
          </w:tcPr>
          <w:p w14:paraId="043D39C5" w14:textId="77777777" w:rsidR="00890221" w:rsidRPr="00890221" w:rsidRDefault="00890221"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Investigaciones de la Fiscalía que se reconoció como víctima dentro del proceso</w:t>
            </w:r>
          </w:p>
        </w:tc>
        <w:tc>
          <w:tcPr>
            <w:tcW w:w="1418" w:type="dxa"/>
            <w:tcBorders>
              <w:bottom w:val="none" w:sz="0" w:space="0" w:color="auto"/>
            </w:tcBorders>
            <w:shd w:val="clear" w:color="auto" w:fill="D9D9D9" w:themeFill="background1" w:themeFillShade="D9"/>
            <w:hideMark/>
          </w:tcPr>
          <w:p w14:paraId="08C23FE0" w14:textId="77777777" w:rsidR="00890221" w:rsidRPr="00890221" w:rsidRDefault="00890221"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 xml:space="preserve">Investigaciones que finalizaron </w:t>
            </w:r>
          </w:p>
        </w:tc>
        <w:tc>
          <w:tcPr>
            <w:tcW w:w="1417" w:type="dxa"/>
            <w:tcBorders>
              <w:bottom w:val="none" w:sz="0" w:space="0" w:color="auto"/>
            </w:tcBorders>
            <w:shd w:val="clear" w:color="auto" w:fill="D9D9D9" w:themeFill="background1" w:themeFillShade="D9"/>
            <w:hideMark/>
          </w:tcPr>
          <w:p w14:paraId="1F1939D6" w14:textId="77777777" w:rsidR="00890221" w:rsidRPr="00890221" w:rsidRDefault="00890221"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Hechos que fueron sentenciadas por un juez</w:t>
            </w:r>
          </w:p>
        </w:tc>
        <w:tc>
          <w:tcPr>
            <w:tcW w:w="1679" w:type="dxa"/>
            <w:tcBorders>
              <w:bottom w:val="none" w:sz="0" w:space="0" w:color="auto"/>
            </w:tcBorders>
            <w:shd w:val="clear" w:color="auto" w:fill="D9D9D9" w:themeFill="background1" w:themeFillShade="D9"/>
            <w:hideMark/>
          </w:tcPr>
          <w:p w14:paraId="25CC88D5" w14:textId="77777777" w:rsidR="00890221" w:rsidRPr="00890221" w:rsidRDefault="00890221"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Hechos por los cuales se han condenado a los victimarios</w:t>
            </w:r>
          </w:p>
        </w:tc>
      </w:tr>
      <w:tr w:rsidR="00890221" w:rsidRPr="00890221" w14:paraId="2FEEBCD2" w14:textId="77777777" w:rsidTr="008902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hideMark/>
          </w:tcPr>
          <w:p w14:paraId="41068386"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Desplazamiento forzado</w:t>
            </w:r>
          </w:p>
        </w:tc>
        <w:tc>
          <w:tcPr>
            <w:tcW w:w="1842" w:type="dxa"/>
            <w:shd w:val="clear" w:color="auto" w:fill="auto"/>
            <w:hideMark/>
          </w:tcPr>
          <w:p w14:paraId="31F0763C"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39,5%</w:t>
            </w:r>
          </w:p>
        </w:tc>
        <w:tc>
          <w:tcPr>
            <w:tcW w:w="1985" w:type="dxa"/>
            <w:shd w:val="clear" w:color="auto" w:fill="auto"/>
            <w:hideMark/>
          </w:tcPr>
          <w:p w14:paraId="70F4AB5E"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49,8%</w:t>
            </w:r>
          </w:p>
        </w:tc>
        <w:tc>
          <w:tcPr>
            <w:tcW w:w="1984" w:type="dxa"/>
            <w:shd w:val="clear" w:color="auto" w:fill="auto"/>
            <w:hideMark/>
          </w:tcPr>
          <w:p w14:paraId="755F319A"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418" w:type="dxa"/>
            <w:shd w:val="clear" w:color="auto" w:fill="auto"/>
            <w:hideMark/>
          </w:tcPr>
          <w:p w14:paraId="5FFED5E8"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42,8%</w:t>
            </w:r>
          </w:p>
        </w:tc>
        <w:tc>
          <w:tcPr>
            <w:tcW w:w="1417" w:type="dxa"/>
            <w:shd w:val="clear" w:color="auto" w:fill="auto"/>
            <w:noWrap/>
            <w:hideMark/>
          </w:tcPr>
          <w:p w14:paraId="4E6113F3"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39,5%</w:t>
            </w:r>
          </w:p>
        </w:tc>
        <w:tc>
          <w:tcPr>
            <w:tcW w:w="1679" w:type="dxa"/>
            <w:shd w:val="clear" w:color="auto" w:fill="auto"/>
            <w:noWrap/>
            <w:hideMark/>
          </w:tcPr>
          <w:p w14:paraId="7D4735FA"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49,8%</w:t>
            </w:r>
          </w:p>
        </w:tc>
      </w:tr>
      <w:tr w:rsidR="00890221" w:rsidRPr="00890221" w14:paraId="14D0B02F" w14:textId="77777777" w:rsidTr="00890221">
        <w:trPr>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74CE87A6"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Homicidio/Masacre</w:t>
            </w:r>
          </w:p>
        </w:tc>
        <w:tc>
          <w:tcPr>
            <w:tcW w:w="1842" w:type="dxa"/>
            <w:shd w:val="clear" w:color="auto" w:fill="auto"/>
            <w:noWrap/>
            <w:hideMark/>
          </w:tcPr>
          <w:p w14:paraId="3236D076"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15,6%</w:t>
            </w:r>
          </w:p>
        </w:tc>
        <w:tc>
          <w:tcPr>
            <w:tcW w:w="1985" w:type="dxa"/>
            <w:shd w:val="clear" w:color="auto" w:fill="auto"/>
            <w:noWrap/>
            <w:hideMark/>
          </w:tcPr>
          <w:p w14:paraId="7BE7FA95"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19,6%</w:t>
            </w:r>
          </w:p>
        </w:tc>
        <w:tc>
          <w:tcPr>
            <w:tcW w:w="1984" w:type="dxa"/>
            <w:shd w:val="clear" w:color="auto" w:fill="auto"/>
            <w:noWrap/>
            <w:hideMark/>
          </w:tcPr>
          <w:p w14:paraId="0D851D6B"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43,0%</w:t>
            </w:r>
          </w:p>
        </w:tc>
        <w:tc>
          <w:tcPr>
            <w:tcW w:w="1418" w:type="dxa"/>
            <w:shd w:val="clear" w:color="auto" w:fill="auto"/>
            <w:noWrap/>
            <w:hideMark/>
          </w:tcPr>
          <w:p w14:paraId="46C64BF1"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16,4%</w:t>
            </w:r>
          </w:p>
        </w:tc>
        <w:tc>
          <w:tcPr>
            <w:tcW w:w="1417" w:type="dxa"/>
            <w:shd w:val="clear" w:color="auto" w:fill="auto"/>
            <w:noWrap/>
            <w:hideMark/>
          </w:tcPr>
          <w:p w14:paraId="405C2DA0"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15,6%</w:t>
            </w:r>
          </w:p>
        </w:tc>
        <w:tc>
          <w:tcPr>
            <w:tcW w:w="1679" w:type="dxa"/>
            <w:shd w:val="clear" w:color="auto" w:fill="auto"/>
            <w:noWrap/>
            <w:hideMark/>
          </w:tcPr>
          <w:p w14:paraId="2B4F1B22"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19,6%</w:t>
            </w:r>
          </w:p>
        </w:tc>
      </w:tr>
      <w:tr w:rsidR="00890221" w:rsidRPr="00890221" w14:paraId="26FED823" w14:textId="77777777" w:rsidTr="008902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2503C3D5"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Amenaza</w:t>
            </w:r>
          </w:p>
        </w:tc>
        <w:tc>
          <w:tcPr>
            <w:tcW w:w="1842" w:type="dxa"/>
            <w:shd w:val="clear" w:color="auto" w:fill="auto"/>
            <w:noWrap/>
            <w:hideMark/>
          </w:tcPr>
          <w:p w14:paraId="1C7C842B"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20,8%</w:t>
            </w:r>
          </w:p>
        </w:tc>
        <w:tc>
          <w:tcPr>
            <w:tcW w:w="1985" w:type="dxa"/>
            <w:shd w:val="clear" w:color="auto" w:fill="auto"/>
            <w:noWrap/>
            <w:hideMark/>
          </w:tcPr>
          <w:p w14:paraId="6FE72B87"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25,7%</w:t>
            </w:r>
          </w:p>
        </w:tc>
        <w:tc>
          <w:tcPr>
            <w:tcW w:w="1984" w:type="dxa"/>
            <w:shd w:val="clear" w:color="auto" w:fill="auto"/>
            <w:noWrap/>
            <w:hideMark/>
          </w:tcPr>
          <w:p w14:paraId="127DC5F1"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17,0%</w:t>
            </w:r>
          </w:p>
        </w:tc>
        <w:tc>
          <w:tcPr>
            <w:tcW w:w="1418" w:type="dxa"/>
            <w:shd w:val="clear" w:color="auto" w:fill="auto"/>
            <w:noWrap/>
            <w:hideMark/>
          </w:tcPr>
          <w:p w14:paraId="7E1F779A"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23,5%</w:t>
            </w:r>
          </w:p>
        </w:tc>
        <w:tc>
          <w:tcPr>
            <w:tcW w:w="1417" w:type="dxa"/>
            <w:shd w:val="clear" w:color="auto" w:fill="auto"/>
            <w:noWrap/>
            <w:hideMark/>
          </w:tcPr>
          <w:p w14:paraId="183C52F9"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20,8%</w:t>
            </w:r>
          </w:p>
        </w:tc>
        <w:tc>
          <w:tcPr>
            <w:tcW w:w="1679" w:type="dxa"/>
            <w:shd w:val="clear" w:color="auto" w:fill="auto"/>
            <w:noWrap/>
            <w:hideMark/>
          </w:tcPr>
          <w:p w14:paraId="5D47CFE1"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25,7%</w:t>
            </w:r>
          </w:p>
        </w:tc>
      </w:tr>
      <w:tr w:rsidR="00890221" w:rsidRPr="00890221" w14:paraId="7291F8A0" w14:textId="77777777" w:rsidTr="00890221">
        <w:trPr>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19B671B0"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Desaparición forzada</w:t>
            </w:r>
          </w:p>
        </w:tc>
        <w:tc>
          <w:tcPr>
            <w:tcW w:w="1842" w:type="dxa"/>
            <w:shd w:val="clear" w:color="auto" w:fill="auto"/>
            <w:noWrap/>
            <w:hideMark/>
          </w:tcPr>
          <w:p w14:paraId="07341E8B"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2,2%</w:t>
            </w:r>
          </w:p>
        </w:tc>
        <w:tc>
          <w:tcPr>
            <w:tcW w:w="1985" w:type="dxa"/>
            <w:shd w:val="clear" w:color="auto" w:fill="auto"/>
            <w:noWrap/>
            <w:hideMark/>
          </w:tcPr>
          <w:p w14:paraId="75847769"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2,5%</w:t>
            </w:r>
          </w:p>
        </w:tc>
        <w:tc>
          <w:tcPr>
            <w:tcW w:w="1984" w:type="dxa"/>
            <w:shd w:val="clear" w:color="auto" w:fill="auto"/>
            <w:noWrap/>
            <w:hideMark/>
          </w:tcPr>
          <w:p w14:paraId="75E5EAD5"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22,7%</w:t>
            </w:r>
          </w:p>
        </w:tc>
        <w:tc>
          <w:tcPr>
            <w:tcW w:w="1418" w:type="dxa"/>
            <w:shd w:val="clear" w:color="auto" w:fill="auto"/>
            <w:noWrap/>
            <w:hideMark/>
          </w:tcPr>
          <w:p w14:paraId="106ED89B"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2,3%</w:t>
            </w:r>
          </w:p>
        </w:tc>
        <w:tc>
          <w:tcPr>
            <w:tcW w:w="1417" w:type="dxa"/>
            <w:shd w:val="clear" w:color="auto" w:fill="auto"/>
            <w:noWrap/>
            <w:hideMark/>
          </w:tcPr>
          <w:p w14:paraId="07786317"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2,2%</w:t>
            </w:r>
          </w:p>
        </w:tc>
        <w:tc>
          <w:tcPr>
            <w:tcW w:w="1679" w:type="dxa"/>
            <w:shd w:val="clear" w:color="auto" w:fill="auto"/>
            <w:noWrap/>
            <w:hideMark/>
          </w:tcPr>
          <w:p w14:paraId="307E2659"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2,5%</w:t>
            </w:r>
          </w:p>
        </w:tc>
      </w:tr>
      <w:tr w:rsidR="00890221" w:rsidRPr="00890221" w14:paraId="50C2510E" w14:textId="77777777" w:rsidTr="00890221">
        <w:trPr>
          <w:cnfStyle w:val="000000100000" w:firstRow="0" w:lastRow="0" w:firstColumn="0" w:lastColumn="0" w:oddVBand="0" w:evenVBand="0" w:oddHBand="1"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hideMark/>
          </w:tcPr>
          <w:p w14:paraId="64FBF939" w14:textId="03064984"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 xml:space="preserve">Perdida de </w:t>
            </w:r>
            <w:r w:rsidR="001E2CF7" w:rsidRPr="00890221">
              <w:rPr>
                <w:rFonts w:ascii="Times New Roman" w:eastAsia="Times New Roman" w:hAnsi="Times New Roman" w:cs="Times New Roman"/>
                <w:color w:val="000000" w:themeColor="text1"/>
                <w:lang w:val="es-CO"/>
              </w:rPr>
              <w:t>bienes muebles o inmuebles</w:t>
            </w:r>
          </w:p>
        </w:tc>
        <w:tc>
          <w:tcPr>
            <w:tcW w:w="1842" w:type="dxa"/>
            <w:shd w:val="clear" w:color="auto" w:fill="auto"/>
            <w:hideMark/>
          </w:tcPr>
          <w:p w14:paraId="3194FD83"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985" w:type="dxa"/>
            <w:shd w:val="clear" w:color="auto" w:fill="auto"/>
            <w:hideMark/>
          </w:tcPr>
          <w:p w14:paraId="3BCE6375"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984" w:type="dxa"/>
            <w:shd w:val="clear" w:color="auto" w:fill="auto"/>
            <w:hideMark/>
          </w:tcPr>
          <w:p w14:paraId="77CA4350"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2,4%</w:t>
            </w:r>
          </w:p>
        </w:tc>
        <w:tc>
          <w:tcPr>
            <w:tcW w:w="1418" w:type="dxa"/>
            <w:shd w:val="clear" w:color="auto" w:fill="auto"/>
            <w:hideMark/>
          </w:tcPr>
          <w:p w14:paraId="25853CAA"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417" w:type="dxa"/>
            <w:shd w:val="clear" w:color="auto" w:fill="auto"/>
            <w:noWrap/>
            <w:hideMark/>
          </w:tcPr>
          <w:p w14:paraId="03750F1E"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679" w:type="dxa"/>
            <w:shd w:val="clear" w:color="auto" w:fill="auto"/>
            <w:noWrap/>
            <w:hideMark/>
          </w:tcPr>
          <w:p w14:paraId="3CD19EB5"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r>
      <w:tr w:rsidR="00890221" w:rsidRPr="00890221" w14:paraId="6662FE3D" w14:textId="77777777" w:rsidTr="00890221">
        <w:trPr>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49AC74FB"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Acto terrorista</w:t>
            </w:r>
          </w:p>
        </w:tc>
        <w:tc>
          <w:tcPr>
            <w:tcW w:w="1842" w:type="dxa"/>
            <w:shd w:val="clear" w:color="auto" w:fill="auto"/>
            <w:noWrap/>
            <w:hideMark/>
          </w:tcPr>
          <w:p w14:paraId="7810946D"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0,6%</w:t>
            </w:r>
          </w:p>
        </w:tc>
        <w:tc>
          <w:tcPr>
            <w:tcW w:w="1985" w:type="dxa"/>
            <w:shd w:val="clear" w:color="auto" w:fill="auto"/>
            <w:noWrap/>
            <w:hideMark/>
          </w:tcPr>
          <w:p w14:paraId="2F1B123C"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noWrap/>
            <w:hideMark/>
          </w:tcPr>
          <w:p w14:paraId="3C974C35"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418" w:type="dxa"/>
            <w:shd w:val="clear" w:color="auto" w:fill="auto"/>
            <w:noWrap/>
            <w:hideMark/>
          </w:tcPr>
          <w:p w14:paraId="135360E0"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0,7%</w:t>
            </w:r>
          </w:p>
        </w:tc>
        <w:tc>
          <w:tcPr>
            <w:tcW w:w="1417" w:type="dxa"/>
            <w:shd w:val="clear" w:color="auto" w:fill="auto"/>
            <w:noWrap/>
            <w:hideMark/>
          </w:tcPr>
          <w:p w14:paraId="00B84021"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0,6%</w:t>
            </w:r>
          </w:p>
        </w:tc>
        <w:tc>
          <w:tcPr>
            <w:tcW w:w="1679" w:type="dxa"/>
            <w:shd w:val="clear" w:color="auto" w:fill="auto"/>
            <w:noWrap/>
            <w:hideMark/>
          </w:tcPr>
          <w:p w14:paraId="3780E1CB"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r w:rsidR="00890221" w:rsidRPr="00890221" w14:paraId="02673A29" w14:textId="77777777" w:rsidTr="008902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7EC05920"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Secuestro</w:t>
            </w:r>
          </w:p>
        </w:tc>
        <w:tc>
          <w:tcPr>
            <w:tcW w:w="1842" w:type="dxa"/>
            <w:shd w:val="clear" w:color="auto" w:fill="auto"/>
            <w:noWrap/>
            <w:hideMark/>
          </w:tcPr>
          <w:p w14:paraId="34282134"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5" w:type="dxa"/>
            <w:shd w:val="clear" w:color="auto" w:fill="auto"/>
            <w:noWrap/>
            <w:hideMark/>
          </w:tcPr>
          <w:p w14:paraId="028E960B"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noWrap/>
            <w:hideMark/>
          </w:tcPr>
          <w:p w14:paraId="331EE8C8"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0,7%</w:t>
            </w:r>
          </w:p>
        </w:tc>
        <w:tc>
          <w:tcPr>
            <w:tcW w:w="1418" w:type="dxa"/>
            <w:shd w:val="clear" w:color="auto" w:fill="auto"/>
            <w:noWrap/>
            <w:hideMark/>
          </w:tcPr>
          <w:p w14:paraId="43D510C2"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417" w:type="dxa"/>
            <w:shd w:val="clear" w:color="auto" w:fill="auto"/>
            <w:noWrap/>
            <w:hideMark/>
          </w:tcPr>
          <w:p w14:paraId="5FF0B39F"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679" w:type="dxa"/>
            <w:shd w:val="clear" w:color="auto" w:fill="auto"/>
            <w:noWrap/>
            <w:hideMark/>
          </w:tcPr>
          <w:p w14:paraId="3027D01A"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r w:rsidR="00890221" w:rsidRPr="00890221" w14:paraId="7F97529F" w14:textId="77777777" w:rsidTr="00890221">
        <w:trPr>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4D2ED9A9" w14:textId="4111E3E1"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 xml:space="preserve">Minas </w:t>
            </w:r>
            <w:r w:rsidR="001E2CF7" w:rsidRPr="00890221">
              <w:rPr>
                <w:rFonts w:ascii="Times New Roman" w:eastAsia="Times New Roman" w:hAnsi="Times New Roman" w:cs="Times New Roman"/>
                <w:color w:val="000000" w:themeColor="text1"/>
                <w:lang w:val="es-CO"/>
              </w:rPr>
              <w:t>antipersonal</w:t>
            </w:r>
          </w:p>
        </w:tc>
        <w:tc>
          <w:tcPr>
            <w:tcW w:w="1842" w:type="dxa"/>
            <w:shd w:val="clear" w:color="auto" w:fill="auto"/>
            <w:noWrap/>
            <w:hideMark/>
          </w:tcPr>
          <w:p w14:paraId="19610D07"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0,5%</w:t>
            </w:r>
          </w:p>
        </w:tc>
        <w:tc>
          <w:tcPr>
            <w:tcW w:w="1985" w:type="dxa"/>
            <w:shd w:val="clear" w:color="auto" w:fill="auto"/>
            <w:noWrap/>
            <w:hideMark/>
          </w:tcPr>
          <w:p w14:paraId="3B3D8DD9"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0,7%</w:t>
            </w:r>
          </w:p>
        </w:tc>
        <w:tc>
          <w:tcPr>
            <w:tcW w:w="1984" w:type="dxa"/>
            <w:shd w:val="clear" w:color="auto" w:fill="auto"/>
            <w:noWrap/>
            <w:hideMark/>
          </w:tcPr>
          <w:p w14:paraId="4377A289"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418" w:type="dxa"/>
            <w:shd w:val="clear" w:color="auto" w:fill="auto"/>
            <w:noWrap/>
            <w:hideMark/>
          </w:tcPr>
          <w:p w14:paraId="5FA34067"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0,6%</w:t>
            </w:r>
          </w:p>
        </w:tc>
        <w:tc>
          <w:tcPr>
            <w:tcW w:w="1417" w:type="dxa"/>
            <w:shd w:val="clear" w:color="auto" w:fill="auto"/>
            <w:noWrap/>
            <w:hideMark/>
          </w:tcPr>
          <w:p w14:paraId="14EA9912"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0,5%</w:t>
            </w:r>
          </w:p>
        </w:tc>
        <w:tc>
          <w:tcPr>
            <w:tcW w:w="1679" w:type="dxa"/>
            <w:shd w:val="clear" w:color="auto" w:fill="auto"/>
            <w:noWrap/>
            <w:hideMark/>
          </w:tcPr>
          <w:p w14:paraId="06FEFF5D"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0,7%</w:t>
            </w:r>
          </w:p>
        </w:tc>
      </w:tr>
      <w:tr w:rsidR="00890221" w:rsidRPr="00890221" w14:paraId="0B602354" w14:textId="77777777" w:rsidTr="008902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6B4994AC"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Tortura</w:t>
            </w:r>
          </w:p>
        </w:tc>
        <w:tc>
          <w:tcPr>
            <w:tcW w:w="1842" w:type="dxa"/>
            <w:shd w:val="clear" w:color="auto" w:fill="auto"/>
            <w:noWrap/>
            <w:hideMark/>
          </w:tcPr>
          <w:p w14:paraId="00D96E85"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5" w:type="dxa"/>
            <w:shd w:val="clear" w:color="auto" w:fill="auto"/>
            <w:noWrap/>
            <w:hideMark/>
          </w:tcPr>
          <w:p w14:paraId="30718450"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noWrap/>
            <w:hideMark/>
          </w:tcPr>
          <w:p w14:paraId="0DEDBA0C"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0,6%</w:t>
            </w:r>
          </w:p>
        </w:tc>
        <w:tc>
          <w:tcPr>
            <w:tcW w:w="1418" w:type="dxa"/>
            <w:shd w:val="clear" w:color="auto" w:fill="auto"/>
            <w:noWrap/>
            <w:hideMark/>
          </w:tcPr>
          <w:p w14:paraId="74071A30"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417" w:type="dxa"/>
            <w:shd w:val="clear" w:color="auto" w:fill="auto"/>
            <w:noWrap/>
            <w:hideMark/>
          </w:tcPr>
          <w:p w14:paraId="4F8491FE"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679" w:type="dxa"/>
            <w:shd w:val="clear" w:color="auto" w:fill="auto"/>
            <w:noWrap/>
            <w:hideMark/>
          </w:tcPr>
          <w:p w14:paraId="2BE1AABF"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r w:rsidR="00890221" w:rsidRPr="00890221" w14:paraId="7BD2E0AC" w14:textId="77777777" w:rsidTr="00890221">
        <w:trPr>
          <w:trHeight w:val="58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hideMark/>
          </w:tcPr>
          <w:p w14:paraId="0237FB00" w14:textId="685735EE"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 xml:space="preserve">Vinculación </w:t>
            </w:r>
            <w:r w:rsidR="001E2CF7" w:rsidRPr="00890221">
              <w:rPr>
                <w:rFonts w:ascii="Times New Roman" w:eastAsia="Times New Roman" w:hAnsi="Times New Roman" w:cs="Times New Roman"/>
                <w:color w:val="000000" w:themeColor="text1"/>
                <w:lang w:val="es-CO"/>
              </w:rPr>
              <w:t>de niños, niñas y adolescentes</w:t>
            </w:r>
          </w:p>
        </w:tc>
        <w:tc>
          <w:tcPr>
            <w:tcW w:w="1842" w:type="dxa"/>
            <w:shd w:val="clear" w:color="auto" w:fill="auto"/>
            <w:hideMark/>
          </w:tcPr>
          <w:p w14:paraId="38A4EC4B"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985" w:type="dxa"/>
            <w:shd w:val="clear" w:color="auto" w:fill="auto"/>
            <w:hideMark/>
          </w:tcPr>
          <w:p w14:paraId="2A09C30E"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hideMark/>
          </w:tcPr>
          <w:p w14:paraId="538CB758"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418" w:type="dxa"/>
            <w:shd w:val="clear" w:color="auto" w:fill="auto"/>
            <w:hideMark/>
          </w:tcPr>
          <w:p w14:paraId="58627AD7"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417" w:type="dxa"/>
            <w:shd w:val="clear" w:color="auto" w:fill="auto"/>
            <w:noWrap/>
            <w:hideMark/>
          </w:tcPr>
          <w:p w14:paraId="550F7C12"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679" w:type="dxa"/>
            <w:shd w:val="clear" w:color="auto" w:fill="auto"/>
            <w:noWrap/>
            <w:hideMark/>
          </w:tcPr>
          <w:p w14:paraId="4E17A2F1"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r w:rsidR="00890221" w:rsidRPr="00890221" w14:paraId="0017F314" w14:textId="77777777" w:rsidTr="00890221">
        <w:trPr>
          <w:cnfStyle w:val="000000100000" w:firstRow="0" w:lastRow="0" w:firstColumn="0" w:lastColumn="0" w:oddVBand="0" w:evenVBand="0" w:oddHBand="1" w:evenHBand="0"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hideMark/>
          </w:tcPr>
          <w:p w14:paraId="6402209E" w14:textId="0D7EB7E2"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 xml:space="preserve">Abandono o </w:t>
            </w:r>
            <w:r w:rsidR="001E2CF7" w:rsidRPr="00890221">
              <w:rPr>
                <w:rFonts w:ascii="Times New Roman" w:eastAsia="Times New Roman" w:hAnsi="Times New Roman" w:cs="Times New Roman"/>
                <w:color w:val="000000" w:themeColor="text1"/>
                <w:lang w:val="es-CO"/>
              </w:rPr>
              <w:t>despojo forzado de tierras</w:t>
            </w:r>
          </w:p>
        </w:tc>
        <w:tc>
          <w:tcPr>
            <w:tcW w:w="1842" w:type="dxa"/>
            <w:shd w:val="clear" w:color="auto" w:fill="auto"/>
            <w:hideMark/>
          </w:tcPr>
          <w:p w14:paraId="40AA2A16"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985" w:type="dxa"/>
            <w:shd w:val="clear" w:color="auto" w:fill="auto"/>
            <w:hideMark/>
          </w:tcPr>
          <w:p w14:paraId="5B1D5BEB"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hideMark/>
          </w:tcPr>
          <w:p w14:paraId="105C1C9E"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0,2%</w:t>
            </w:r>
          </w:p>
        </w:tc>
        <w:tc>
          <w:tcPr>
            <w:tcW w:w="1418" w:type="dxa"/>
            <w:shd w:val="clear" w:color="auto" w:fill="auto"/>
            <w:hideMark/>
          </w:tcPr>
          <w:p w14:paraId="38C28F7F"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417" w:type="dxa"/>
            <w:shd w:val="clear" w:color="auto" w:fill="auto"/>
            <w:noWrap/>
            <w:hideMark/>
          </w:tcPr>
          <w:p w14:paraId="1B07DA86"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679" w:type="dxa"/>
            <w:shd w:val="clear" w:color="auto" w:fill="auto"/>
            <w:noWrap/>
            <w:hideMark/>
          </w:tcPr>
          <w:p w14:paraId="175702ED"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r w:rsidR="00890221" w:rsidRPr="00890221" w14:paraId="59FE3ECD" w14:textId="77777777" w:rsidTr="00890221">
        <w:trPr>
          <w:trHeight w:val="29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hideMark/>
          </w:tcPr>
          <w:p w14:paraId="31D4E37D"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Delitos contra la libertad y la integridad sexual</w:t>
            </w:r>
          </w:p>
        </w:tc>
        <w:tc>
          <w:tcPr>
            <w:tcW w:w="1842" w:type="dxa"/>
            <w:shd w:val="clear" w:color="auto" w:fill="auto"/>
            <w:hideMark/>
          </w:tcPr>
          <w:p w14:paraId="4F28061B"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985" w:type="dxa"/>
            <w:shd w:val="clear" w:color="auto" w:fill="auto"/>
            <w:hideMark/>
          </w:tcPr>
          <w:p w14:paraId="4D7F1D2A"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hideMark/>
          </w:tcPr>
          <w:p w14:paraId="208EA88E"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418" w:type="dxa"/>
            <w:shd w:val="clear" w:color="auto" w:fill="auto"/>
            <w:hideMark/>
          </w:tcPr>
          <w:p w14:paraId="1BE51054"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417" w:type="dxa"/>
            <w:shd w:val="clear" w:color="auto" w:fill="auto"/>
            <w:noWrap/>
            <w:hideMark/>
          </w:tcPr>
          <w:p w14:paraId="3DB01798"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679" w:type="dxa"/>
            <w:shd w:val="clear" w:color="auto" w:fill="auto"/>
            <w:noWrap/>
            <w:hideMark/>
          </w:tcPr>
          <w:p w14:paraId="2785FB16"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r w:rsidR="00890221" w:rsidRPr="00890221" w14:paraId="6CEEEDD1" w14:textId="77777777" w:rsidTr="008902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09BC2714"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Ninguno</w:t>
            </w:r>
          </w:p>
        </w:tc>
        <w:tc>
          <w:tcPr>
            <w:tcW w:w="1842" w:type="dxa"/>
            <w:shd w:val="clear" w:color="auto" w:fill="auto"/>
            <w:noWrap/>
            <w:hideMark/>
          </w:tcPr>
          <w:p w14:paraId="1233CD43"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12,1%</w:t>
            </w:r>
          </w:p>
        </w:tc>
        <w:tc>
          <w:tcPr>
            <w:tcW w:w="1985" w:type="dxa"/>
            <w:shd w:val="clear" w:color="auto" w:fill="auto"/>
            <w:noWrap/>
            <w:hideMark/>
          </w:tcPr>
          <w:p w14:paraId="68563025"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1,5%</w:t>
            </w:r>
          </w:p>
        </w:tc>
        <w:tc>
          <w:tcPr>
            <w:tcW w:w="1984" w:type="dxa"/>
            <w:shd w:val="clear" w:color="auto" w:fill="auto"/>
            <w:noWrap/>
            <w:hideMark/>
          </w:tcPr>
          <w:p w14:paraId="4D81ED1B"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0,1%</w:t>
            </w:r>
          </w:p>
        </w:tc>
        <w:tc>
          <w:tcPr>
            <w:tcW w:w="1418" w:type="dxa"/>
            <w:shd w:val="clear" w:color="auto" w:fill="auto"/>
            <w:noWrap/>
            <w:hideMark/>
          </w:tcPr>
          <w:p w14:paraId="0C7213B5"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10,2%</w:t>
            </w:r>
          </w:p>
        </w:tc>
        <w:tc>
          <w:tcPr>
            <w:tcW w:w="1417" w:type="dxa"/>
            <w:shd w:val="clear" w:color="auto" w:fill="auto"/>
            <w:noWrap/>
            <w:hideMark/>
          </w:tcPr>
          <w:p w14:paraId="0F6AB3A4"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12,1%</w:t>
            </w:r>
          </w:p>
        </w:tc>
        <w:tc>
          <w:tcPr>
            <w:tcW w:w="1679" w:type="dxa"/>
            <w:shd w:val="clear" w:color="auto" w:fill="auto"/>
            <w:noWrap/>
            <w:hideMark/>
          </w:tcPr>
          <w:p w14:paraId="0B7A467D" w14:textId="77777777" w:rsidR="00890221" w:rsidRPr="00890221" w:rsidRDefault="00890221" w:rsidP="005B6270">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1,5%</w:t>
            </w:r>
          </w:p>
        </w:tc>
      </w:tr>
      <w:tr w:rsidR="00890221" w:rsidRPr="00890221" w14:paraId="4491157F" w14:textId="77777777" w:rsidTr="00890221">
        <w:trPr>
          <w:trHeight w:val="304"/>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noWrap/>
            <w:hideMark/>
          </w:tcPr>
          <w:p w14:paraId="252664E9" w14:textId="77777777" w:rsidR="00890221" w:rsidRPr="00890221" w:rsidRDefault="00890221" w:rsidP="005B6270">
            <w:pPr>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No sabe</w:t>
            </w:r>
          </w:p>
        </w:tc>
        <w:tc>
          <w:tcPr>
            <w:tcW w:w="1842" w:type="dxa"/>
            <w:shd w:val="clear" w:color="auto" w:fill="auto"/>
            <w:noWrap/>
            <w:hideMark/>
          </w:tcPr>
          <w:p w14:paraId="4CFA0D65"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8,1%</w:t>
            </w:r>
          </w:p>
        </w:tc>
        <w:tc>
          <w:tcPr>
            <w:tcW w:w="1985" w:type="dxa"/>
            <w:shd w:val="clear" w:color="auto" w:fill="auto"/>
            <w:noWrap/>
            <w:hideMark/>
          </w:tcPr>
          <w:p w14:paraId="2FE0B1DC"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c>
          <w:tcPr>
            <w:tcW w:w="1984" w:type="dxa"/>
            <w:shd w:val="clear" w:color="auto" w:fill="auto"/>
            <w:noWrap/>
            <w:hideMark/>
          </w:tcPr>
          <w:p w14:paraId="5A141A6A"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13,2%</w:t>
            </w:r>
          </w:p>
        </w:tc>
        <w:tc>
          <w:tcPr>
            <w:tcW w:w="1418" w:type="dxa"/>
            <w:shd w:val="clear" w:color="auto" w:fill="auto"/>
            <w:noWrap/>
            <w:hideMark/>
          </w:tcPr>
          <w:p w14:paraId="50463803"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3,2%</w:t>
            </w:r>
          </w:p>
        </w:tc>
        <w:tc>
          <w:tcPr>
            <w:tcW w:w="1417" w:type="dxa"/>
            <w:shd w:val="clear" w:color="auto" w:fill="auto"/>
            <w:noWrap/>
            <w:hideMark/>
          </w:tcPr>
          <w:p w14:paraId="30DFAD52"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8,1%</w:t>
            </w:r>
          </w:p>
        </w:tc>
        <w:tc>
          <w:tcPr>
            <w:tcW w:w="1679" w:type="dxa"/>
            <w:shd w:val="clear" w:color="auto" w:fill="auto"/>
            <w:noWrap/>
            <w:hideMark/>
          </w:tcPr>
          <w:p w14:paraId="100901A7" w14:textId="77777777" w:rsidR="00890221" w:rsidRPr="00890221" w:rsidRDefault="00890221" w:rsidP="005B6270">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lang w:val="es-CO"/>
              </w:rPr>
            </w:pPr>
            <w:r w:rsidRPr="00890221">
              <w:rPr>
                <w:rFonts w:ascii="Times New Roman" w:eastAsia="Times New Roman" w:hAnsi="Times New Roman" w:cs="Times New Roman"/>
                <w:color w:val="000000" w:themeColor="text1"/>
                <w:lang w:val="es-CO"/>
              </w:rPr>
              <w:t>0,0%</w:t>
            </w:r>
          </w:p>
        </w:tc>
      </w:tr>
    </w:tbl>
    <w:p w14:paraId="0CA64F45" w14:textId="2F3CD776" w:rsidR="00AB22B0" w:rsidRPr="00A96DEA" w:rsidRDefault="00AB22B0" w:rsidP="00890221">
      <w:pPr>
        <w:spacing w:line="360" w:lineRule="auto"/>
        <w:jc w:val="center"/>
        <w:rPr>
          <w:rFonts w:ascii="Times New Roman" w:hAnsi="Times New Roman" w:cs="Times New Roman"/>
          <w:sz w:val="24"/>
          <w:szCs w:val="24"/>
          <w:lang w:val="es-ES"/>
        </w:rPr>
      </w:pPr>
      <w:r w:rsidRPr="00A96DEA">
        <w:rPr>
          <w:rFonts w:ascii="Times New Roman" w:hAnsi="Times New Roman" w:cs="Times New Roman"/>
          <w:sz w:val="20"/>
          <w:szCs w:val="24"/>
          <w:lang w:val="es-ES"/>
        </w:rPr>
        <w:t>Fuente: Elaboración propia a partir de datos UARIV, 2016</w:t>
      </w:r>
    </w:p>
    <w:p w14:paraId="633BB72C" w14:textId="77777777" w:rsidR="00AB22B0" w:rsidRPr="00A96DEA" w:rsidRDefault="00AB22B0" w:rsidP="00304DE3">
      <w:pPr>
        <w:pBdr>
          <w:bottom w:val="single" w:sz="4" w:space="1" w:color="auto"/>
        </w:pBdr>
        <w:spacing w:line="360" w:lineRule="auto"/>
        <w:rPr>
          <w:rFonts w:ascii="Times New Roman" w:hAnsi="Times New Roman" w:cs="Times New Roman"/>
          <w:sz w:val="24"/>
          <w:szCs w:val="24"/>
          <w:lang w:val="es-ES"/>
        </w:rPr>
        <w:sectPr w:rsidR="00AB22B0" w:rsidRPr="00A96DEA" w:rsidSect="00890221">
          <w:pgSz w:w="15840" w:h="12240" w:orient="landscape"/>
          <w:pgMar w:top="2026" w:right="1418" w:bottom="1701" w:left="1418" w:header="709" w:footer="709" w:gutter="0"/>
          <w:cols w:space="708"/>
          <w:docGrid w:linePitch="360"/>
        </w:sectPr>
      </w:pPr>
    </w:p>
    <w:p w14:paraId="2D7B8592" w14:textId="0BAA772F" w:rsidR="0092098B" w:rsidRPr="003408BE" w:rsidRDefault="00AB22B0" w:rsidP="00304DE3">
      <w:pPr>
        <w:pStyle w:val="Ttulo2"/>
        <w:spacing w:line="360" w:lineRule="auto"/>
        <w:rPr>
          <w:rFonts w:cs="Times New Roman"/>
          <w:sz w:val="24"/>
          <w:szCs w:val="24"/>
          <w:lang w:val="es-ES"/>
        </w:rPr>
      </w:pPr>
      <w:bookmarkStart w:id="200" w:name="_Toc6852330"/>
      <w:bookmarkStart w:id="201" w:name="_Toc20759307"/>
      <w:r w:rsidRPr="003408BE">
        <w:rPr>
          <w:rFonts w:cs="Times New Roman"/>
          <w:sz w:val="24"/>
          <w:szCs w:val="24"/>
        </w:rPr>
        <w:lastRenderedPageBreak/>
        <w:t>3.16 Medidas</w:t>
      </w:r>
      <w:r w:rsidRPr="003408BE">
        <w:rPr>
          <w:rFonts w:cs="Times New Roman"/>
          <w:sz w:val="24"/>
          <w:szCs w:val="24"/>
          <w:lang w:val="es-ES"/>
        </w:rPr>
        <w:t xml:space="preserve"> de Protección</w:t>
      </w:r>
      <w:bookmarkEnd w:id="200"/>
      <w:bookmarkEnd w:id="201"/>
    </w:p>
    <w:p w14:paraId="5EFFD54D" w14:textId="6D13D912" w:rsidR="00AB22B0" w:rsidRPr="00A96DEA" w:rsidRDefault="00AB22B0" w:rsidP="00304DE3">
      <w:pPr>
        <w:pStyle w:val="Ttulo2"/>
        <w:spacing w:line="360" w:lineRule="auto"/>
        <w:rPr>
          <w:rFonts w:cs="Times New Roman"/>
          <w:lang w:val="es-ES"/>
        </w:rPr>
      </w:pPr>
      <w:r w:rsidRPr="00A96DEA">
        <w:rPr>
          <w:rFonts w:cs="Times New Roman"/>
          <w:lang w:val="es-ES"/>
        </w:rPr>
        <w:t xml:space="preserve"> </w:t>
      </w:r>
    </w:p>
    <w:p w14:paraId="78D577CF" w14:textId="0D12492A"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Las medidas de protección constituyen otra variable fundamental en la verificación de cumplimiento de </w:t>
      </w:r>
      <w:r w:rsidR="00106281" w:rsidRPr="00A96DEA">
        <w:rPr>
          <w:rFonts w:ascii="Times New Roman" w:hAnsi="Times New Roman" w:cs="Times New Roman"/>
          <w:sz w:val="24"/>
          <w:szCs w:val="24"/>
        </w:rPr>
        <w:t xml:space="preserve">los </w:t>
      </w:r>
      <w:r w:rsidRPr="00A96DEA">
        <w:rPr>
          <w:rFonts w:ascii="Times New Roman" w:hAnsi="Times New Roman" w:cs="Times New Roman"/>
          <w:sz w:val="24"/>
          <w:szCs w:val="24"/>
        </w:rPr>
        <w:t xml:space="preserve">derechos a nivel institucional. Al respecto las cifras son dicientes: de la población víctima el 4,6% solicitó medidas de protección, mientras que </w:t>
      </w:r>
      <w:r w:rsidR="00250F7D" w:rsidRPr="00A96DEA">
        <w:rPr>
          <w:rFonts w:ascii="Times New Roman" w:hAnsi="Times New Roman" w:cs="Times New Roman"/>
          <w:sz w:val="24"/>
          <w:szCs w:val="24"/>
        </w:rPr>
        <w:t>el 95,4% no lo hizo</w:t>
      </w:r>
      <w:r w:rsidRPr="00A96DEA">
        <w:rPr>
          <w:rFonts w:ascii="Times New Roman" w:hAnsi="Times New Roman" w:cs="Times New Roman"/>
          <w:sz w:val="24"/>
          <w:szCs w:val="24"/>
        </w:rPr>
        <w:t>. En cuanto a la atención recibida en términos de medidas de protección, el 15,4% de las víctimas encuestadas respondió afirmativamente de haber recibido tales medidas, mientras el 84,6% no las recibieron. De nuevo la institucionalidad del Estado, no cumple niveles aceptables de atención a las víctimas lo que plantea preguntas tanto a nivel institucional en el ámbito local, regional, nacional como a las mismas víctimas en cuanto a las razones que no los llevan a solicitar tales medidas, sobre</w:t>
      </w:r>
      <w:r w:rsidR="00FF0965">
        <w:rPr>
          <w:rFonts w:ascii="Times New Roman" w:hAnsi="Times New Roman" w:cs="Times New Roman"/>
          <w:sz w:val="24"/>
          <w:szCs w:val="24"/>
        </w:rPr>
        <w:t xml:space="preserve"> </w:t>
      </w:r>
      <w:r w:rsidRPr="00A96DEA">
        <w:rPr>
          <w:rFonts w:ascii="Times New Roman" w:hAnsi="Times New Roman" w:cs="Times New Roman"/>
          <w:sz w:val="24"/>
          <w:szCs w:val="24"/>
        </w:rPr>
        <w:t xml:space="preserve">todo en ámbitos rurales donde las condiciones de socialización, cobertura, y de circunstancia presentan niveles de complejidad variados. </w:t>
      </w:r>
    </w:p>
    <w:p w14:paraId="45FCADC4" w14:textId="30629B08" w:rsidR="00AB22B0" w:rsidRPr="00A96DEA" w:rsidRDefault="00AB22B0" w:rsidP="00304DE3">
      <w:pPr>
        <w:pStyle w:val="Descripcin"/>
        <w:spacing w:line="360" w:lineRule="auto"/>
        <w:rPr>
          <w:rFonts w:cs="Times New Roman"/>
          <w:color w:val="auto"/>
          <w:lang w:val="es-ES"/>
        </w:rPr>
      </w:pPr>
      <w:bookmarkStart w:id="202" w:name="_Toc5424222"/>
      <w:bookmarkStart w:id="203" w:name="_Toc6852377"/>
      <w:bookmarkStart w:id="204" w:name="_Toc20556109"/>
      <w:r w:rsidRPr="00A96DEA">
        <w:rPr>
          <w:rFonts w:cs="Times New Roman"/>
          <w:i/>
          <w:noProof/>
          <w:color w:val="auto"/>
          <w:lang w:eastAsia="es-CO"/>
        </w:rPr>
        <mc:AlternateContent>
          <mc:Choice Requires="wps">
            <w:drawing>
              <wp:anchor distT="0" distB="0" distL="114300" distR="114300" simplePos="0" relativeHeight="251663360" behindDoc="0" locked="0" layoutInCell="1" allowOverlap="1" wp14:anchorId="5AA16CFD" wp14:editId="7DDF1BC5">
                <wp:simplePos x="0" y="0"/>
                <wp:positionH relativeFrom="column">
                  <wp:posOffset>3594735</wp:posOffset>
                </wp:positionH>
                <wp:positionV relativeFrom="paragraph">
                  <wp:posOffset>402590</wp:posOffset>
                </wp:positionV>
                <wp:extent cx="1243913" cy="329513"/>
                <wp:effectExtent l="0" t="0" r="0" b="0"/>
                <wp:wrapNone/>
                <wp:docPr id="28" name="Cuadro de texto 28"/>
                <wp:cNvGraphicFramePr/>
                <a:graphic xmlns:a="http://schemas.openxmlformats.org/drawingml/2006/main">
                  <a:graphicData uri="http://schemas.microsoft.com/office/word/2010/wordprocessingShape">
                    <wps:wsp>
                      <wps:cNvSpPr txBox="1"/>
                      <wps:spPr>
                        <a:xfrm>
                          <a:off x="0" y="0"/>
                          <a:ext cx="1243913" cy="329513"/>
                        </a:xfrm>
                        <a:prstGeom prst="rect">
                          <a:avLst/>
                        </a:prstGeom>
                        <a:noFill/>
                        <a:ln w="6350">
                          <a:noFill/>
                        </a:ln>
                      </wps:spPr>
                      <wps:txbx>
                        <w:txbxContent>
                          <w:p w14:paraId="3D3EDFDE" w14:textId="77777777" w:rsidR="005B6270" w:rsidRPr="00106281" w:rsidRDefault="005B6270" w:rsidP="00AB22B0">
                            <w:pPr>
                              <w:jc w:val="center"/>
                              <w:rPr>
                                <w:rFonts w:ascii="Times New Roman" w:hAnsi="Times New Roman" w:cs="Times New Roman"/>
                                <w:b/>
                                <w:lang w:val="es-ES"/>
                              </w:rPr>
                            </w:pPr>
                            <w:r w:rsidRPr="00CC4885">
                              <w:rPr>
                                <w:rFonts w:cs="Times New Roman"/>
                                <w:b/>
                                <w:lang w:val="es-ES"/>
                              </w:rPr>
                              <w:t xml:space="preserve"> </w:t>
                            </w:r>
                            <w:r w:rsidRPr="00106281">
                              <w:rPr>
                                <w:rFonts w:ascii="Times New Roman" w:hAnsi="Times New Roman" w:cs="Times New Roman"/>
                                <w:b/>
                                <w:lang w:val="es-ES"/>
                              </w:rPr>
                              <w:t>Recibieron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16CFD" id="Cuadro de texto 28" o:spid="_x0000_s1030" type="#_x0000_t202" style="position:absolute;left:0;text-align:left;margin-left:283.05pt;margin-top:31.7pt;width:97.95pt;height:25.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fcJ9GgIAADMEAAAOAAAAZHJzL2Uyb0RvYy54bWysU9uO2yAQfa/Uf0C8N3Zu28aKs0p3lapS&#13;&#10;tLtSttpngiFGwgwFEjv9+g44N237VPUFBmaYyzmH+X3XaHIQziswJR0OckqE4VApsyvpj9fVpy+U&#13;&#10;+MBMxTQYUdKj8PR+8fHDvLWFGEENuhKOYBLji9aWtA7BFlnmeS0a5gdghUGnBNewgEe3yyrHWsze&#13;&#10;6GyU53dZC66yDrjwHm8feyddpPxSCh6epfQiEF1S7C2k1aV1G9dsMWfFzjFbK35qg/1DFw1TBote&#13;&#10;Uj2ywMjeqT9SNYo78CDDgEOTgZSKizQDTjPM302zqZkVaRYEx9sLTP7/peVPh419cSR0X6FDAiMg&#13;&#10;rfWFx8s4TyddE3fslKAfITxeYBNdIDw+Gk3Gs+GYEo6+8Wg2RRvTZNfX1vnwTUBDolFSh7QktNhh&#13;&#10;7UMfeg6JxQyslNaJGm1IW9K78TRPDy4eTK4N1rj2Gq3QbTuiqpJOznNsoTrieA565r3lK4U9rJkP&#13;&#10;L8wh1TgRyjc84yI1YC04WZTU4H797T7GIwPopaRF6ZTU/9wzJyjR3w1yMxtOJlFr6TCZfh7hwd16&#13;&#10;trces28eANU5xI9ieTJjfNBnUzpo3lDly1gVXcxwrF3ScDYfQi9o/CVcLJcpCNVlWVibjeUxdUQ1&#13;&#10;IvzavTFnTzQEJPAJziJjxTs2+tiej+U+gFSJqohzj+oJflRmIvv0i6L0b88p6vrXF78BAAD//wMA&#13;&#10;UEsDBBQABgAIAAAAIQDD/PKx5gAAAA8BAAAPAAAAZHJzL2Rvd25yZXYueG1sTI/BTsMwEETvSPyD&#13;&#10;tUjcqJOUmCqNU1VBFRKCQ0sv3JzYTSLidYjdNvTr2Z7gstJq38zO5KvJ9uxkRt85lBDPImAGa6c7&#13;&#10;bCTsPzYPC2A+KNSqd2gk/BgPq+L2JleZdmfcmtMuNIxM0GdKQhvCkHHu69ZY5WduMEi3gxutCrSO&#13;&#10;DdejOpO57XkSRYJb1SF9aNVgytbUX7ujlfBabt7Vtkrs4tKXL2+H9fC9/0ylvL+bnpc01ktgwUzh&#13;&#10;TwHXDpQfCgpWuSNqz3oJqRAxoRLE/BEYAU8ioYYVkXE6B17k/H+P4hcAAP//AwBQSwECLQAUAAYA&#13;&#10;CAAAACEAtoM4kv4AAADhAQAAEwAAAAAAAAAAAAAAAAAAAAAAW0NvbnRlbnRfVHlwZXNdLnhtbFBL&#13;&#10;AQItABQABgAIAAAAIQA4/SH/1gAAAJQBAAALAAAAAAAAAAAAAAAAAC8BAABfcmVscy8ucmVsc1BL&#13;&#10;AQItABQABgAIAAAAIQD4fcJ9GgIAADMEAAAOAAAAAAAAAAAAAAAAAC4CAABkcnMvZTJvRG9jLnht&#13;&#10;bFBLAQItABQABgAIAAAAIQDD/PKx5gAAAA8BAAAPAAAAAAAAAAAAAAAAAHQEAABkcnMvZG93bnJl&#13;&#10;di54bWxQSwUGAAAAAAQABADzAAAAhwUAAAAA&#13;&#10;" filled="f" stroked="f" strokeweight=".5pt">
                <v:textbox>
                  <w:txbxContent>
                    <w:p w14:paraId="3D3EDFDE" w14:textId="77777777" w:rsidR="005B6270" w:rsidRPr="00106281" w:rsidRDefault="005B6270" w:rsidP="00AB22B0">
                      <w:pPr>
                        <w:jc w:val="center"/>
                        <w:rPr>
                          <w:rFonts w:ascii="Times New Roman" w:hAnsi="Times New Roman" w:cs="Times New Roman"/>
                          <w:b/>
                          <w:lang w:val="es-ES"/>
                        </w:rPr>
                      </w:pPr>
                      <w:r w:rsidRPr="00CC4885">
                        <w:rPr>
                          <w:rFonts w:cs="Times New Roman"/>
                          <w:b/>
                          <w:lang w:val="es-ES"/>
                        </w:rPr>
                        <w:t xml:space="preserve"> </w:t>
                      </w:r>
                      <w:r w:rsidRPr="00106281">
                        <w:rPr>
                          <w:rFonts w:ascii="Times New Roman" w:hAnsi="Times New Roman" w:cs="Times New Roman"/>
                          <w:b/>
                          <w:lang w:val="es-ES"/>
                        </w:rPr>
                        <w:t>Recibieron</w:t>
                      </w:r>
                    </w:p>
                  </w:txbxContent>
                </v:textbox>
              </v:shape>
            </w:pict>
          </mc:Fallback>
        </mc:AlternateContent>
      </w:r>
      <w:r w:rsidRPr="00A96DEA">
        <w:rPr>
          <w:rFonts w:cs="Times New Roman"/>
          <w:i/>
          <w:noProof/>
          <w:color w:val="auto"/>
          <w:lang w:eastAsia="es-CO"/>
        </w:rPr>
        <mc:AlternateContent>
          <mc:Choice Requires="wps">
            <w:drawing>
              <wp:anchor distT="0" distB="0" distL="114300" distR="114300" simplePos="0" relativeHeight="251662336" behindDoc="0" locked="0" layoutInCell="1" allowOverlap="1" wp14:anchorId="73394A0D" wp14:editId="77DACDBB">
                <wp:simplePos x="0" y="0"/>
                <wp:positionH relativeFrom="column">
                  <wp:posOffset>980440</wp:posOffset>
                </wp:positionH>
                <wp:positionV relativeFrom="paragraph">
                  <wp:posOffset>380365</wp:posOffset>
                </wp:positionV>
                <wp:extent cx="1243913" cy="329513"/>
                <wp:effectExtent l="0" t="0" r="0" b="0"/>
                <wp:wrapNone/>
                <wp:docPr id="27" name="Cuadro de texto 27"/>
                <wp:cNvGraphicFramePr/>
                <a:graphic xmlns:a="http://schemas.openxmlformats.org/drawingml/2006/main">
                  <a:graphicData uri="http://schemas.microsoft.com/office/word/2010/wordprocessingShape">
                    <wps:wsp>
                      <wps:cNvSpPr txBox="1"/>
                      <wps:spPr>
                        <a:xfrm>
                          <a:off x="0" y="0"/>
                          <a:ext cx="1243913" cy="329513"/>
                        </a:xfrm>
                        <a:prstGeom prst="rect">
                          <a:avLst/>
                        </a:prstGeom>
                        <a:noFill/>
                        <a:ln w="6350">
                          <a:noFill/>
                        </a:ln>
                      </wps:spPr>
                      <wps:txbx>
                        <w:txbxContent>
                          <w:p w14:paraId="10397ABC" w14:textId="77777777" w:rsidR="005B6270" w:rsidRPr="00106281" w:rsidRDefault="005B6270" w:rsidP="00AB22B0">
                            <w:pPr>
                              <w:jc w:val="center"/>
                              <w:rPr>
                                <w:rFonts w:ascii="Times New Roman" w:hAnsi="Times New Roman" w:cs="Times New Roman"/>
                                <w:b/>
                                <w:lang w:val="es-ES"/>
                              </w:rPr>
                            </w:pPr>
                            <w:r w:rsidRPr="00106281">
                              <w:rPr>
                                <w:rFonts w:ascii="Times New Roman" w:hAnsi="Times New Roman" w:cs="Times New Roman"/>
                                <w:b/>
                                <w:lang w:val="es-ES"/>
                              </w:rPr>
                              <w:t>Solicitaron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94A0D" id="Cuadro de texto 27" o:spid="_x0000_s1031" type="#_x0000_t202" style="position:absolute;left:0;text-align:left;margin-left:77.2pt;margin-top:29.95pt;width:97.95pt;height:25.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z42oGgIAADMEAAAOAAAAZHJzL2Uyb0RvYy54bWysU9uO2yAQfa/Uf0C8N3Zu28aKs0p3lapS&#13;&#10;tLtSttpngiFGwgwFEjv9+g44N237VPUFBmaYyzmH+X3XaHIQziswJR0OckqE4VApsyvpj9fVpy+U&#13;&#10;+MBMxTQYUdKj8PR+8fHDvLWFGEENuhKOYBLji9aWtA7BFlnmeS0a5gdghUGnBNewgEe3yyrHWsze&#13;&#10;6GyU53dZC66yDrjwHm8feyddpPxSCh6epfQiEF1S7C2k1aV1G9dsMWfFzjFbK35qg/1DFw1TBote&#13;&#10;Uj2ywMjeqT9SNYo78CDDgEOTgZSKizQDTjPM302zqZkVaRYEx9sLTP7/peVPh419cSR0X6FDAiMg&#13;&#10;rfWFx8s4TyddE3fslKAfITxeYBNdIDw+Gk3Gs+GYEo6+8Wg2RRvTZNfX1vnwTUBDolFSh7QktNhh&#13;&#10;7UMfeg6JxQyslNaJGm1IW9K78TRPDy4eTK4N1rj2Gq3QbTuiqpJOz3NsoTrieA565r3lK4U9rJkP&#13;&#10;L8wh1TgRyjc84yI1YC04WZTU4H797T7GIwPopaRF6ZTU/9wzJyjR3w1yMxtOJlFr6TCZfh7hwd16&#13;&#10;trces28eANU5xI9ieTJjfNBnUzpo3lDly1gVXcxwrF3ScDYfQi9o/CVcLJcpCNVlWVibjeUxdUQ1&#13;&#10;IvzavTFnTzQEJPAJziJjxTs2+tiej+U+gFSJqohzj+oJflRmIvv0i6L0b88p6vrXF78BAAD//wMA&#13;&#10;UEsDBBQABgAIAAAAIQD1UhqK5AAAAA8BAAAPAAAAZHJzL2Rvd25yZXYueG1sTE9NT8JAEL2b+B82&#13;&#10;Q+JNtgVqSumWkBpiYuQAcvE27S5tw37U7gLVX+940sskL+9j3svXo9HsqgbfOSsgnkbAlK2d7Gwj&#13;&#10;4Pi+fUyB+YBWonZWCfhSHtbF/V2OmXQ3u1fXQ2gYhVifoYA2hD7j3NetMuinrleWuJMbDAaCQ8Pl&#13;&#10;gDcKN5rPouiJG+wsfWixV2Wr6vPhYgS8ltsd7quZSb91+fJ22vSfx49EiIfJ+Lyis1kBC2oMfw74&#13;&#10;3UD9oaBilbtY6ZkmnCwWJBWQLJfASDBPojmwipg4ToEXOf+/o/gBAAD//wMAUEsBAi0AFAAGAAgA&#13;&#10;AAAhALaDOJL+AAAA4QEAABMAAAAAAAAAAAAAAAAAAAAAAFtDb250ZW50X1R5cGVzXS54bWxQSwEC&#13;&#10;LQAUAAYACAAAACEAOP0h/9YAAACUAQAACwAAAAAAAAAAAAAAAAAvAQAAX3JlbHMvLnJlbHNQSwEC&#13;&#10;LQAUAAYACAAAACEAh8+NqBoCAAAzBAAADgAAAAAAAAAAAAAAAAAuAgAAZHJzL2Uyb0RvYy54bWxQ&#13;&#10;SwECLQAUAAYACAAAACEA9VIaiuQAAAAPAQAADwAAAAAAAAAAAAAAAAB0BAAAZHJzL2Rvd25yZXYu&#13;&#10;eG1sUEsFBgAAAAAEAAQA8wAAAIUFAAAAAA==&#13;&#10;" filled="f" stroked="f" strokeweight=".5pt">
                <v:textbox>
                  <w:txbxContent>
                    <w:p w14:paraId="10397ABC" w14:textId="77777777" w:rsidR="005B6270" w:rsidRPr="00106281" w:rsidRDefault="005B6270" w:rsidP="00AB22B0">
                      <w:pPr>
                        <w:jc w:val="center"/>
                        <w:rPr>
                          <w:rFonts w:ascii="Times New Roman" w:hAnsi="Times New Roman" w:cs="Times New Roman"/>
                          <w:b/>
                          <w:lang w:val="es-ES"/>
                        </w:rPr>
                      </w:pPr>
                      <w:r w:rsidRPr="00106281">
                        <w:rPr>
                          <w:rFonts w:ascii="Times New Roman" w:hAnsi="Times New Roman" w:cs="Times New Roman"/>
                          <w:b/>
                          <w:lang w:val="es-ES"/>
                        </w:rPr>
                        <w:t>Solicitaron</w:t>
                      </w:r>
                    </w:p>
                  </w:txbxContent>
                </v:textbox>
              </v:shape>
            </w:pict>
          </mc:Fallback>
        </mc:AlternateContent>
      </w:r>
      <w:r w:rsidRPr="00A96DEA">
        <w:rPr>
          <w:rFonts w:cs="Times New Roman"/>
          <w:color w:val="auto"/>
        </w:rPr>
        <w:t xml:space="preserve">Gráfico 42. </w:t>
      </w:r>
      <w:r w:rsidRPr="00A96DEA">
        <w:rPr>
          <w:rFonts w:cs="Times New Roman"/>
          <w:color w:val="auto"/>
          <w:lang w:val="es-ES"/>
        </w:rPr>
        <w:t>Porcentaje de Personas que han solicitado y recibieron medidas de protección</w:t>
      </w:r>
      <w:bookmarkEnd w:id="202"/>
      <w:bookmarkEnd w:id="203"/>
      <w:bookmarkEnd w:id="204"/>
    </w:p>
    <w:p w14:paraId="09A31438" w14:textId="77777777" w:rsidR="00AB22B0" w:rsidRPr="00A96DEA" w:rsidRDefault="00AB22B0" w:rsidP="00304DE3">
      <w:pPr>
        <w:spacing w:line="360" w:lineRule="auto"/>
        <w:rPr>
          <w:rFonts w:ascii="Times New Roman" w:hAnsi="Times New Roman" w:cs="Times New Roman"/>
          <w:sz w:val="10"/>
          <w:szCs w:val="10"/>
          <w:lang w:val="es-ES"/>
        </w:rPr>
      </w:pPr>
    </w:p>
    <w:p w14:paraId="2F2B43B2" w14:textId="52D1D182" w:rsidR="00AB22B0" w:rsidRPr="00A96DEA" w:rsidRDefault="00AB22B0" w:rsidP="00304DE3">
      <w:pPr>
        <w:spacing w:line="360" w:lineRule="auto"/>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    </w:t>
      </w:r>
      <w:r w:rsidRPr="00A96DEA">
        <w:rPr>
          <w:rFonts w:ascii="Times New Roman" w:hAnsi="Times New Roman" w:cs="Times New Roman"/>
          <w:noProof/>
          <w:sz w:val="24"/>
          <w:szCs w:val="24"/>
          <w:lang w:eastAsia="es-CO"/>
        </w:rPr>
        <w:drawing>
          <wp:inline distT="0" distB="0" distL="0" distR="0" wp14:anchorId="20136643" wp14:editId="3D0DFABA">
            <wp:extent cx="2790825" cy="2321169"/>
            <wp:effectExtent l="0" t="0" r="9525" b="22225"/>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Pr="00A96DEA">
        <w:rPr>
          <w:rFonts w:ascii="Times New Roman" w:hAnsi="Times New Roman" w:cs="Times New Roman"/>
          <w:sz w:val="24"/>
          <w:szCs w:val="24"/>
          <w:lang w:val="es-ES"/>
        </w:rPr>
        <w:t xml:space="preserve">     </w:t>
      </w:r>
      <w:r w:rsidRPr="00A96DEA">
        <w:rPr>
          <w:rFonts w:ascii="Times New Roman" w:hAnsi="Times New Roman" w:cs="Times New Roman"/>
          <w:noProof/>
          <w:sz w:val="24"/>
          <w:szCs w:val="24"/>
          <w:lang w:eastAsia="es-CO"/>
        </w:rPr>
        <w:drawing>
          <wp:inline distT="0" distB="0" distL="0" distR="0" wp14:anchorId="70CEC286" wp14:editId="4BCC4E1C">
            <wp:extent cx="2632668" cy="2289810"/>
            <wp:effectExtent l="0" t="0" r="15875" b="15240"/>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9D0DC75" w14:textId="7596B1CE"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0628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4CA63158" w14:textId="77777777" w:rsidR="00AB22B0" w:rsidRPr="00A96DEA" w:rsidRDefault="00AB22B0" w:rsidP="00304DE3">
      <w:pPr>
        <w:spacing w:line="360" w:lineRule="auto"/>
        <w:rPr>
          <w:rFonts w:ascii="Times New Roman" w:hAnsi="Times New Roman" w:cs="Times New Roman"/>
          <w:sz w:val="24"/>
          <w:szCs w:val="24"/>
          <w:lang w:val="es-ES"/>
        </w:rPr>
      </w:pPr>
    </w:p>
    <w:p w14:paraId="1EBFE9B1" w14:textId="77777777" w:rsidR="00AB22B0" w:rsidRPr="00A96DEA" w:rsidRDefault="00AB22B0" w:rsidP="00304DE3">
      <w:pPr>
        <w:spacing w:line="360" w:lineRule="auto"/>
        <w:rPr>
          <w:rFonts w:ascii="Times New Roman" w:hAnsi="Times New Roman" w:cs="Times New Roman"/>
          <w:b/>
          <w:sz w:val="24"/>
          <w:szCs w:val="24"/>
        </w:rPr>
      </w:pPr>
      <w:bookmarkStart w:id="205" w:name="_Toc5444161"/>
    </w:p>
    <w:p w14:paraId="62F18D42" w14:textId="73D4339C" w:rsidR="0092098B" w:rsidRPr="003408BE" w:rsidRDefault="00AB22B0" w:rsidP="00304DE3">
      <w:pPr>
        <w:pStyle w:val="Ttulo2"/>
        <w:spacing w:line="360" w:lineRule="auto"/>
        <w:rPr>
          <w:rFonts w:cs="Times New Roman"/>
          <w:sz w:val="24"/>
          <w:szCs w:val="24"/>
        </w:rPr>
      </w:pPr>
      <w:bookmarkStart w:id="206" w:name="_Toc6852331"/>
      <w:bookmarkStart w:id="207" w:name="_Toc20759308"/>
      <w:r w:rsidRPr="003408BE">
        <w:rPr>
          <w:rFonts w:cs="Times New Roman"/>
          <w:sz w:val="24"/>
          <w:szCs w:val="24"/>
        </w:rPr>
        <w:lastRenderedPageBreak/>
        <w:t>3.17 Indemnizaciones</w:t>
      </w:r>
      <w:bookmarkEnd w:id="205"/>
      <w:bookmarkEnd w:id="206"/>
      <w:bookmarkEnd w:id="207"/>
    </w:p>
    <w:p w14:paraId="4F7A18BD" w14:textId="0225105E" w:rsidR="00AB22B0" w:rsidRPr="00A96DEA" w:rsidRDefault="00AB22B0" w:rsidP="00304DE3">
      <w:pPr>
        <w:pStyle w:val="Ttulo2"/>
        <w:spacing w:line="360" w:lineRule="auto"/>
        <w:rPr>
          <w:rFonts w:cs="Times New Roman"/>
          <w:lang w:val="es-ES"/>
        </w:rPr>
      </w:pPr>
      <w:r w:rsidRPr="00A96DEA">
        <w:rPr>
          <w:rFonts w:cs="Times New Roman"/>
          <w:lang w:val="es-ES"/>
        </w:rPr>
        <w:t xml:space="preserve"> </w:t>
      </w:r>
    </w:p>
    <w:p w14:paraId="0B11B311" w14:textId="6BD5EA87" w:rsidR="00AB22B0" w:rsidRPr="00A96DEA" w:rsidRDefault="00FF0965" w:rsidP="00304DE3">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Según la Unidad para la Atención y Reparación Integral a las Victimas, “el </w:t>
      </w:r>
      <w:r w:rsidRPr="002B7E69">
        <w:rPr>
          <w:rFonts w:ascii="Times New Roman" w:hAnsi="Times New Roman" w:cs="Times New Roman"/>
          <w:sz w:val="24"/>
          <w:szCs w:val="24"/>
        </w:rPr>
        <w:t>goce efectivo al derecho a la indemnización toma en cuenta las víctimas de desplazamiento forzado incluidas en el Registro Único de Victimas que han solicitado indemnización y han sido indemnizadas, sea por vía judicial o administrativa” (2014). En la información, se evidencia el tipo de indemnización que recibieron las víctimas por parte de los diferentes entes estatales</w:t>
      </w:r>
      <w:r w:rsidR="00AB22B0" w:rsidRPr="00A96DEA">
        <w:rPr>
          <w:rFonts w:ascii="Times New Roman" w:hAnsi="Times New Roman" w:cs="Times New Roman"/>
          <w:sz w:val="24"/>
          <w:szCs w:val="24"/>
          <w:lang w:val="es-ES"/>
        </w:rPr>
        <w:t xml:space="preserve">. </w:t>
      </w:r>
    </w:p>
    <w:p w14:paraId="04E4E603" w14:textId="141810D6" w:rsidR="00AB22B0" w:rsidRPr="00A96DEA" w:rsidRDefault="00FF0965" w:rsidP="00304DE3">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L</w:t>
      </w:r>
      <w:r w:rsidR="00AB22B0" w:rsidRPr="00A96DEA">
        <w:rPr>
          <w:rFonts w:ascii="Times New Roman" w:hAnsi="Times New Roman" w:cs="Times New Roman"/>
          <w:sz w:val="24"/>
          <w:szCs w:val="24"/>
          <w:lang w:val="es-ES"/>
        </w:rPr>
        <w:t xml:space="preserve">as solicitudes de indemnización ante un juez aparecen en un porcentaje menor del 14,4%, mientras una gran </w:t>
      </w:r>
      <w:r w:rsidR="00250F7D" w:rsidRPr="00A96DEA">
        <w:rPr>
          <w:rFonts w:ascii="Times New Roman" w:hAnsi="Times New Roman" w:cs="Times New Roman"/>
          <w:sz w:val="24"/>
          <w:szCs w:val="24"/>
          <w:lang w:val="es-ES"/>
        </w:rPr>
        <w:t>mayoría no lo solicita</w:t>
      </w:r>
      <w:r w:rsidR="00AB22B0" w:rsidRPr="00A96DEA">
        <w:rPr>
          <w:rFonts w:ascii="Times New Roman" w:hAnsi="Times New Roman" w:cs="Times New Roman"/>
          <w:sz w:val="24"/>
          <w:szCs w:val="24"/>
          <w:lang w:val="es-ES"/>
        </w:rPr>
        <w:t xml:space="preserve">. En esta misma línea y en el grupo de víctimas que han recibido indemnización por vía judicial, la cifra es mucho menor a las solicitadas, de solo un 5,2%, al tiempo que el 94,8% no la han recibido. Con respecto a la indemnización recibida por parte de la Unidad de </w:t>
      </w:r>
      <w:r w:rsidR="001E2CF7">
        <w:rPr>
          <w:rFonts w:ascii="Times New Roman" w:hAnsi="Times New Roman" w:cs="Times New Roman"/>
          <w:sz w:val="24"/>
          <w:szCs w:val="24"/>
          <w:lang w:val="es-ES"/>
        </w:rPr>
        <w:t>V</w:t>
      </w:r>
      <w:r w:rsidR="00AB22B0" w:rsidRPr="00A96DEA">
        <w:rPr>
          <w:rFonts w:ascii="Times New Roman" w:hAnsi="Times New Roman" w:cs="Times New Roman"/>
          <w:sz w:val="24"/>
          <w:szCs w:val="24"/>
          <w:lang w:val="es-ES"/>
        </w:rPr>
        <w:t>íctimas o de Acción social se encuentra que el 10,9% recibió algún tipo de indemnización, mientras que la gran mayoría, el 89,1% no han recibido alguna</w:t>
      </w:r>
      <w:r w:rsidR="002E2F6A" w:rsidRPr="00A96DEA">
        <w:rPr>
          <w:rFonts w:ascii="Times New Roman" w:hAnsi="Times New Roman" w:cs="Times New Roman"/>
          <w:sz w:val="24"/>
          <w:szCs w:val="24"/>
          <w:lang w:val="es-ES"/>
        </w:rPr>
        <w:t xml:space="preserve"> medida de este tipo</w:t>
      </w:r>
      <w:r w:rsidR="00AB22B0" w:rsidRPr="00A96DEA">
        <w:rPr>
          <w:rFonts w:ascii="Times New Roman" w:hAnsi="Times New Roman" w:cs="Times New Roman"/>
          <w:sz w:val="24"/>
          <w:szCs w:val="24"/>
          <w:lang w:val="es-ES"/>
        </w:rPr>
        <w:t xml:space="preserve">. </w:t>
      </w:r>
    </w:p>
    <w:p w14:paraId="52D7678D" w14:textId="77777777" w:rsidR="00AB22B0" w:rsidRPr="00A96DEA" w:rsidRDefault="00AB22B0" w:rsidP="00890221">
      <w:pPr>
        <w:pStyle w:val="Sinespaciado"/>
        <w:rPr>
          <w:lang w:val="es-ES"/>
        </w:rPr>
      </w:pPr>
      <w:bookmarkStart w:id="208" w:name="_Toc5424263"/>
      <w:bookmarkStart w:id="209" w:name="_Toc6852383"/>
      <w:bookmarkStart w:id="210" w:name="_Toc20556547"/>
      <w:r w:rsidRPr="00A96DEA">
        <w:t xml:space="preserve">Tabla 5 </w:t>
      </w:r>
      <w:r w:rsidRPr="00A96DEA">
        <w:rPr>
          <w:lang w:val="es-ES"/>
        </w:rPr>
        <w:t>Tipo de indemnización</w:t>
      </w:r>
      <w:bookmarkEnd w:id="208"/>
      <w:bookmarkEnd w:id="209"/>
      <w:bookmarkEnd w:id="210"/>
    </w:p>
    <w:tbl>
      <w:tblPr>
        <w:tblStyle w:val="Tablaconcuadrcula6concolores-nfasis51"/>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410"/>
        <w:gridCol w:w="1710"/>
        <w:gridCol w:w="1833"/>
      </w:tblGrid>
      <w:tr w:rsidR="00FF0965" w:rsidRPr="00CA5257" w14:paraId="618AE34B" w14:textId="77777777" w:rsidTr="00FF0965">
        <w:trPr>
          <w:cnfStyle w:val="100000000000" w:firstRow="1" w:lastRow="0" w:firstColumn="0" w:lastColumn="0" w:oddVBand="0" w:evenVBand="0" w:oddHBand="0" w:evenHBand="0" w:firstRowFirstColumn="0" w:firstRowLastColumn="0" w:lastRowFirstColumn="0" w:lastRowLastColumn="0"/>
          <w:trHeight w:val="1050"/>
          <w:jc w:val="center"/>
        </w:trPr>
        <w:tc>
          <w:tcPr>
            <w:cnfStyle w:val="001000000000" w:firstRow="0" w:lastRow="0" w:firstColumn="1" w:lastColumn="0" w:oddVBand="0" w:evenVBand="0" w:oddHBand="0" w:evenHBand="0" w:firstRowFirstColumn="0" w:firstRowLastColumn="0" w:lastRowFirstColumn="0" w:lastRowLastColumn="0"/>
            <w:tcW w:w="1413" w:type="dxa"/>
            <w:tcBorders>
              <w:bottom w:val="none" w:sz="0" w:space="0" w:color="auto"/>
            </w:tcBorders>
            <w:shd w:val="clear" w:color="auto" w:fill="D9D9D9" w:themeFill="background1" w:themeFillShade="D9"/>
            <w:noWrap/>
            <w:hideMark/>
          </w:tcPr>
          <w:p w14:paraId="044CB637" w14:textId="77777777" w:rsidR="00FF0965" w:rsidRDefault="00FF0965" w:rsidP="005B6270">
            <w:pPr>
              <w:jc w:val="center"/>
              <w:rPr>
                <w:rFonts w:ascii="Times New Roman" w:eastAsia="Times New Roman" w:hAnsi="Times New Roman" w:cs="Times New Roman"/>
                <w:color w:val="000000"/>
              </w:rPr>
            </w:pPr>
          </w:p>
          <w:p w14:paraId="0DF70964" w14:textId="77777777" w:rsidR="00FF0965" w:rsidRDefault="00FF0965" w:rsidP="005B6270">
            <w:pPr>
              <w:jc w:val="center"/>
              <w:rPr>
                <w:rFonts w:ascii="Times New Roman" w:eastAsia="Times New Roman" w:hAnsi="Times New Roman" w:cs="Times New Roman"/>
                <w:color w:val="000000"/>
              </w:rPr>
            </w:pPr>
          </w:p>
          <w:p w14:paraId="1005EDF6" w14:textId="77777777" w:rsidR="00FF0965" w:rsidRPr="00CA5257" w:rsidRDefault="00FF0965" w:rsidP="005B6270">
            <w:pPr>
              <w:jc w:val="center"/>
              <w:rPr>
                <w:rFonts w:ascii="Times New Roman" w:eastAsia="Times New Roman" w:hAnsi="Times New Roman" w:cs="Times New Roman"/>
                <w:color w:val="000000"/>
              </w:rPr>
            </w:pPr>
            <w:proofErr w:type="spellStart"/>
            <w:r w:rsidRPr="00CA5257">
              <w:rPr>
                <w:rFonts w:ascii="Times New Roman" w:eastAsia="Times New Roman" w:hAnsi="Times New Roman" w:cs="Times New Roman"/>
                <w:color w:val="000000"/>
              </w:rPr>
              <w:t>Categorías</w:t>
            </w:r>
            <w:proofErr w:type="spellEnd"/>
          </w:p>
        </w:tc>
        <w:tc>
          <w:tcPr>
            <w:tcW w:w="2410" w:type="dxa"/>
            <w:tcBorders>
              <w:bottom w:val="none" w:sz="0" w:space="0" w:color="auto"/>
            </w:tcBorders>
            <w:shd w:val="clear" w:color="auto" w:fill="D9D9D9" w:themeFill="background1" w:themeFillShade="D9"/>
            <w:hideMark/>
          </w:tcPr>
          <w:p w14:paraId="4E86AD97" w14:textId="77777777" w:rsidR="00FF0965" w:rsidRPr="005B6270" w:rsidRDefault="00FF0965"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s-CO"/>
              </w:rPr>
            </w:pPr>
            <w:r w:rsidRPr="005B6270">
              <w:rPr>
                <w:rFonts w:ascii="Times New Roman" w:eastAsia="Times New Roman" w:hAnsi="Times New Roman" w:cs="Times New Roman"/>
                <w:color w:val="000000"/>
                <w:lang w:val="es-CO"/>
              </w:rPr>
              <w:t xml:space="preserve">Recibieron indemnización por parte de la Unidad de Víctimas o Acción Social </w:t>
            </w:r>
          </w:p>
        </w:tc>
        <w:tc>
          <w:tcPr>
            <w:tcW w:w="1710" w:type="dxa"/>
            <w:tcBorders>
              <w:bottom w:val="none" w:sz="0" w:space="0" w:color="auto"/>
            </w:tcBorders>
            <w:shd w:val="clear" w:color="auto" w:fill="D9D9D9" w:themeFill="background1" w:themeFillShade="D9"/>
            <w:hideMark/>
          </w:tcPr>
          <w:p w14:paraId="1FBE4EAD" w14:textId="77777777" w:rsidR="00FF0965" w:rsidRPr="005B6270" w:rsidRDefault="00FF0965"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s-CO"/>
              </w:rPr>
            </w:pPr>
          </w:p>
          <w:p w14:paraId="62DD0E00" w14:textId="77777777" w:rsidR="00FF0965" w:rsidRPr="005B6270" w:rsidRDefault="00FF0965"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s-CO"/>
              </w:rPr>
            </w:pPr>
            <w:r w:rsidRPr="005B6270">
              <w:rPr>
                <w:rFonts w:ascii="Times New Roman" w:eastAsia="Times New Roman" w:hAnsi="Times New Roman" w:cs="Times New Roman"/>
                <w:color w:val="000000"/>
                <w:lang w:val="es-CO"/>
              </w:rPr>
              <w:t>Solicitud de indemnización ante un juez</w:t>
            </w:r>
          </w:p>
        </w:tc>
        <w:tc>
          <w:tcPr>
            <w:tcW w:w="1833" w:type="dxa"/>
            <w:tcBorders>
              <w:bottom w:val="none" w:sz="0" w:space="0" w:color="auto"/>
            </w:tcBorders>
            <w:shd w:val="clear" w:color="auto" w:fill="D9D9D9" w:themeFill="background1" w:themeFillShade="D9"/>
            <w:hideMark/>
          </w:tcPr>
          <w:p w14:paraId="556EF6F5" w14:textId="77777777" w:rsidR="00FF0965" w:rsidRPr="005B6270" w:rsidRDefault="00FF0965"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s-CO"/>
              </w:rPr>
            </w:pPr>
          </w:p>
          <w:p w14:paraId="1D04F07E" w14:textId="77777777" w:rsidR="00FF0965" w:rsidRPr="005B6270" w:rsidRDefault="00FF0965" w:rsidP="005B627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s-CO"/>
              </w:rPr>
            </w:pPr>
            <w:r w:rsidRPr="005B6270">
              <w:rPr>
                <w:rFonts w:ascii="Times New Roman" w:eastAsia="Times New Roman" w:hAnsi="Times New Roman" w:cs="Times New Roman"/>
                <w:color w:val="000000"/>
                <w:lang w:val="es-CO"/>
              </w:rPr>
              <w:t>Recibieron indemnización por vía judicial</w:t>
            </w:r>
          </w:p>
        </w:tc>
      </w:tr>
      <w:tr w:rsidR="00FF0965" w:rsidRPr="00CA5257" w14:paraId="4D5E5EBD" w14:textId="77777777" w:rsidTr="00FF0965">
        <w:trPr>
          <w:cnfStyle w:val="000000100000" w:firstRow="0" w:lastRow="0" w:firstColumn="0" w:lastColumn="0" w:oddVBand="0" w:evenVBand="0" w:oddHBand="1" w:evenHBand="0" w:firstRowFirstColumn="0" w:firstRowLastColumn="0" w:lastRowFirstColumn="0" w:lastRowLastColumn="0"/>
          <w:trHeight w:val="131"/>
          <w:jc w:val="center"/>
        </w:trPr>
        <w:tc>
          <w:tcPr>
            <w:cnfStyle w:val="001000000000" w:firstRow="0" w:lastRow="0" w:firstColumn="1" w:lastColumn="0" w:oddVBand="0" w:evenVBand="0" w:oddHBand="0" w:evenHBand="0" w:firstRowFirstColumn="0" w:firstRowLastColumn="0" w:lastRowFirstColumn="0" w:lastRowLastColumn="0"/>
            <w:tcW w:w="1413" w:type="dxa"/>
            <w:shd w:val="clear" w:color="auto" w:fill="auto"/>
            <w:noWrap/>
            <w:hideMark/>
          </w:tcPr>
          <w:p w14:paraId="283EA610" w14:textId="77777777" w:rsidR="00FF0965" w:rsidRPr="00CA5257" w:rsidRDefault="00FF0965" w:rsidP="005B6270">
            <w:pPr>
              <w:jc w:val="center"/>
              <w:rPr>
                <w:rFonts w:ascii="Times New Roman" w:eastAsia="Times New Roman" w:hAnsi="Times New Roman" w:cs="Times New Roman"/>
                <w:color w:val="000000"/>
              </w:rPr>
            </w:pPr>
            <w:r w:rsidRPr="00CA5257">
              <w:rPr>
                <w:rFonts w:ascii="Times New Roman" w:eastAsia="Times New Roman" w:hAnsi="Times New Roman" w:cs="Times New Roman"/>
                <w:color w:val="000000"/>
              </w:rPr>
              <w:t>Si</w:t>
            </w:r>
          </w:p>
        </w:tc>
        <w:tc>
          <w:tcPr>
            <w:tcW w:w="2410" w:type="dxa"/>
            <w:shd w:val="clear" w:color="auto" w:fill="auto"/>
            <w:noWrap/>
            <w:hideMark/>
          </w:tcPr>
          <w:p w14:paraId="06758A49" w14:textId="77777777" w:rsidR="00FF0965" w:rsidRPr="00CA5257" w:rsidRDefault="00FF0965" w:rsidP="005B627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CA5257">
              <w:rPr>
                <w:rFonts w:ascii="Times New Roman" w:eastAsia="Times New Roman" w:hAnsi="Times New Roman" w:cs="Times New Roman"/>
                <w:color w:val="000000"/>
              </w:rPr>
              <w:t>10,9%</w:t>
            </w:r>
          </w:p>
        </w:tc>
        <w:tc>
          <w:tcPr>
            <w:tcW w:w="1710" w:type="dxa"/>
            <w:shd w:val="clear" w:color="auto" w:fill="auto"/>
            <w:noWrap/>
            <w:hideMark/>
          </w:tcPr>
          <w:p w14:paraId="6646B728" w14:textId="77777777" w:rsidR="00FF0965" w:rsidRPr="00CA5257" w:rsidRDefault="00FF0965" w:rsidP="005B627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CA5257">
              <w:rPr>
                <w:rFonts w:ascii="Times New Roman" w:eastAsia="Times New Roman" w:hAnsi="Times New Roman" w:cs="Times New Roman"/>
                <w:color w:val="000000"/>
              </w:rPr>
              <w:t>14,4%</w:t>
            </w:r>
          </w:p>
        </w:tc>
        <w:tc>
          <w:tcPr>
            <w:tcW w:w="1833" w:type="dxa"/>
            <w:shd w:val="clear" w:color="auto" w:fill="auto"/>
            <w:noWrap/>
            <w:hideMark/>
          </w:tcPr>
          <w:p w14:paraId="41ED72EA" w14:textId="77777777" w:rsidR="00FF0965" w:rsidRPr="00CA5257" w:rsidRDefault="00FF0965" w:rsidP="005B627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CA5257">
              <w:rPr>
                <w:rFonts w:ascii="Times New Roman" w:eastAsia="Times New Roman" w:hAnsi="Times New Roman" w:cs="Times New Roman"/>
                <w:color w:val="000000"/>
              </w:rPr>
              <w:t>5,2%</w:t>
            </w:r>
          </w:p>
        </w:tc>
      </w:tr>
      <w:tr w:rsidR="00FF0965" w:rsidRPr="00CA5257" w14:paraId="5D385D8C" w14:textId="77777777" w:rsidTr="00FF0965">
        <w:trPr>
          <w:trHeight w:val="131"/>
          <w:jc w:val="center"/>
        </w:trPr>
        <w:tc>
          <w:tcPr>
            <w:cnfStyle w:val="001000000000" w:firstRow="0" w:lastRow="0" w:firstColumn="1" w:lastColumn="0" w:oddVBand="0" w:evenVBand="0" w:oddHBand="0" w:evenHBand="0" w:firstRowFirstColumn="0" w:firstRowLastColumn="0" w:lastRowFirstColumn="0" w:lastRowLastColumn="0"/>
            <w:tcW w:w="1413" w:type="dxa"/>
            <w:noWrap/>
            <w:hideMark/>
          </w:tcPr>
          <w:p w14:paraId="3865496F" w14:textId="77777777" w:rsidR="00FF0965" w:rsidRPr="00CA5257" w:rsidRDefault="00FF0965" w:rsidP="005B6270">
            <w:pPr>
              <w:jc w:val="center"/>
              <w:rPr>
                <w:rFonts w:ascii="Times New Roman" w:eastAsia="Times New Roman" w:hAnsi="Times New Roman" w:cs="Times New Roman"/>
                <w:color w:val="000000"/>
              </w:rPr>
            </w:pPr>
            <w:r w:rsidRPr="00CA5257">
              <w:rPr>
                <w:rFonts w:ascii="Times New Roman" w:eastAsia="Times New Roman" w:hAnsi="Times New Roman" w:cs="Times New Roman"/>
                <w:color w:val="000000"/>
              </w:rPr>
              <w:t>No</w:t>
            </w:r>
          </w:p>
        </w:tc>
        <w:tc>
          <w:tcPr>
            <w:tcW w:w="2410" w:type="dxa"/>
            <w:noWrap/>
            <w:hideMark/>
          </w:tcPr>
          <w:p w14:paraId="20BEF9D3" w14:textId="77777777" w:rsidR="00FF0965" w:rsidRPr="00CA5257" w:rsidRDefault="00FF0965" w:rsidP="005B627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r w:rsidRPr="00CA5257">
              <w:rPr>
                <w:rFonts w:ascii="Times New Roman" w:eastAsia="Times New Roman" w:hAnsi="Times New Roman" w:cs="Times New Roman"/>
                <w:color w:val="000000"/>
              </w:rPr>
              <w:t>89,1%</w:t>
            </w:r>
          </w:p>
        </w:tc>
        <w:tc>
          <w:tcPr>
            <w:tcW w:w="1710" w:type="dxa"/>
            <w:noWrap/>
            <w:hideMark/>
          </w:tcPr>
          <w:p w14:paraId="5982C69A" w14:textId="77777777" w:rsidR="00FF0965" w:rsidRPr="00CA5257" w:rsidRDefault="00FF0965" w:rsidP="005B627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r w:rsidRPr="00CA5257">
              <w:rPr>
                <w:rFonts w:ascii="Times New Roman" w:eastAsia="Times New Roman" w:hAnsi="Times New Roman" w:cs="Times New Roman"/>
                <w:color w:val="000000"/>
              </w:rPr>
              <w:t>85,6%</w:t>
            </w:r>
          </w:p>
        </w:tc>
        <w:tc>
          <w:tcPr>
            <w:tcW w:w="1833" w:type="dxa"/>
            <w:noWrap/>
            <w:hideMark/>
          </w:tcPr>
          <w:p w14:paraId="0909EF92" w14:textId="77777777" w:rsidR="00FF0965" w:rsidRPr="00CA5257" w:rsidRDefault="00FF0965" w:rsidP="005B627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r w:rsidRPr="00CA5257">
              <w:rPr>
                <w:rFonts w:ascii="Times New Roman" w:eastAsia="Times New Roman" w:hAnsi="Times New Roman" w:cs="Times New Roman"/>
                <w:color w:val="000000"/>
              </w:rPr>
              <w:t>94,8%</w:t>
            </w:r>
          </w:p>
        </w:tc>
      </w:tr>
    </w:tbl>
    <w:p w14:paraId="44E6ABFA" w14:textId="3F579CBB"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2E2F6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592FF7A6" w14:textId="77777777" w:rsidR="00FF0965" w:rsidRPr="00A96DEA" w:rsidRDefault="00FF0965" w:rsidP="00304DE3">
      <w:pPr>
        <w:spacing w:line="360" w:lineRule="auto"/>
        <w:jc w:val="center"/>
        <w:rPr>
          <w:rFonts w:ascii="Times New Roman" w:hAnsi="Times New Roman" w:cs="Times New Roman"/>
          <w:sz w:val="20"/>
          <w:szCs w:val="24"/>
        </w:rPr>
      </w:pPr>
    </w:p>
    <w:p w14:paraId="2188E975" w14:textId="75C602EA" w:rsidR="00AB22B0" w:rsidRPr="003408BE" w:rsidRDefault="00AB22B0" w:rsidP="00304DE3">
      <w:pPr>
        <w:pStyle w:val="Ttulo2"/>
        <w:spacing w:line="360" w:lineRule="auto"/>
        <w:rPr>
          <w:rFonts w:cs="Times New Roman"/>
          <w:sz w:val="24"/>
          <w:szCs w:val="24"/>
        </w:rPr>
      </w:pPr>
      <w:bookmarkStart w:id="211" w:name="_Toc5444162"/>
      <w:bookmarkStart w:id="212" w:name="_Toc6852332"/>
      <w:bookmarkStart w:id="213" w:name="_Toc20759309"/>
      <w:r w:rsidRPr="003408BE">
        <w:rPr>
          <w:rFonts w:cs="Times New Roman"/>
          <w:sz w:val="24"/>
          <w:szCs w:val="24"/>
        </w:rPr>
        <w:t>3.18 Satisfacción</w:t>
      </w:r>
      <w:bookmarkEnd w:id="211"/>
      <w:bookmarkEnd w:id="212"/>
      <w:bookmarkEnd w:id="213"/>
    </w:p>
    <w:p w14:paraId="089A04E7" w14:textId="77777777" w:rsidR="00FF0965" w:rsidRPr="002B7E69" w:rsidRDefault="00FF0965" w:rsidP="00FF096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 (Unidad para la Atención y Reparación Integral a las Víctimas, 2014). </w:t>
      </w:r>
    </w:p>
    <w:p w14:paraId="767BDB53" w14:textId="77777777" w:rsidR="00FF0965" w:rsidRDefault="00FF0965" w:rsidP="00304DE3">
      <w:pPr>
        <w:spacing w:line="360" w:lineRule="auto"/>
        <w:jc w:val="both"/>
        <w:rPr>
          <w:rFonts w:ascii="Times New Roman" w:hAnsi="Times New Roman" w:cs="Times New Roman"/>
          <w:sz w:val="24"/>
          <w:szCs w:val="24"/>
        </w:rPr>
      </w:pPr>
    </w:p>
    <w:p w14:paraId="34848B8D" w14:textId="0FF41717" w:rsidR="00AB22B0" w:rsidRPr="00A96DEA" w:rsidRDefault="00FF0965" w:rsidP="00304DE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Las </w:t>
      </w:r>
      <w:r w:rsidR="00AB22B0" w:rsidRPr="00A96DEA">
        <w:rPr>
          <w:rFonts w:ascii="Times New Roman" w:hAnsi="Times New Roman" w:cs="Times New Roman"/>
          <w:sz w:val="24"/>
          <w:szCs w:val="24"/>
        </w:rPr>
        <w:t>medidas de satisfacción que han tenido las víctimas una vez ocurrieron los hechos victimizantes</w:t>
      </w:r>
      <w:r>
        <w:rPr>
          <w:rFonts w:ascii="Times New Roman" w:hAnsi="Times New Roman" w:cs="Times New Roman"/>
          <w:sz w:val="24"/>
          <w:szCs w:val="24"/>
        </w:rPr>
        <w:t xml:space="preserve"> son las siguientes: a</w:t>
      </w:r>
      <w:r w:rsidR="00AB22B0" w:rsidRPr="00A96DEA">
        <w:rPr>
          <w:rFonts w:ascii="Times New Roman" w:hAnsi="Times New Roman" w:cs="Times New Roman"/>
          <w:sz w:val="24"/>
          <w:szCs w:val="24"/>
        </w:rPr>
        <w:t>l respecto, el 80,9% de las personas encuestadas manifestaron</w:t>
      </w:r>
      <w:r w:rsidR="00250F7D" w:rsidRPr="00A96DEA">
        <w:rPr>
          <w:rFonts w:ascii="Times New Roman" w:hAnsi="Times New Roman" w:cs="Times New Roman"/>
          <w:sz w:val="24"/>
          <w:szCs w:val="24"/>
        </w:rPr>
        <w:t xml:space="preserve"> </w:t>
      </w:r>
      <w:r w:rsidR="00AB22B0" w:rsidRPr="00A96DEA">
        <w:rPr>
          <w:rFonts w:ascii="Times New Roman" w:hAnsi="Times New Roman" w:cs="Times New Roman"/>
          <w:sz w:val="24"/>
          <w:szCs w:val="24"/>
        </w:rPr>
        <w:t>haber participado en actividades, el 25% ha</w:t>
      </w:r>
      <w:r w:rsidR="00A56356" w:rsidRPr="00A96DEA">
        <w:rPr>
          <w:rFonts w:ascii="Times New Roman" w:hAnsi="Times New Roman" w:cs="Times New Roman"/>
          <w:sz w:val="24"/>
          <w:szCs w:val="24"/>
        </w:rPr>
        <w:t>n</w:t>
      </w:r>
      <w:r w:rsidR="00AB22B0" w:rsidRPr="00A96DEA">
        <w:rPr>
          <w:rFonts w:ascii="Times New Roman" w:hAnsi="Times New Roman" w:cs="Times New Roman"/>
          <w:sz w:val="24"/>
          <w:szCs w:val="24"/>
        </w:rPr>
        <w:t xml:space="preserve"> recibido acompañamiento y el 3,1% expone que las medidas contribuy</w:t>
      </w:r>
      <w:r w:rsidR="00250F7D" w:rsidRPr="00A96DEA">
        <w:rPr>
          <w:rFonts w:ascii="Times New Roman" w:hAnsi="Times New Roman" w:cs="Times New Roman"/>
          <w:sz w:val="24"/>
          <w:szCs w:val="24"/>
        </w:rPr>
        <w:t>eron a su bienestar</w:t>
      </w:r>
      <w:r w:rsidR="00AB22B0" w:rsidRPr="00A96DEA">
        <w:rPr>
          <w:rFonts w:ascii="Times New Roman" w:hAnsi="Times New Roman" w:cs="Times New Roman"/>
          <w:sz w:val="24"/>
          <w:szCs w:val="24"/>
        </w:rPr>
        <w:t xml:space="preserve">. </w:t>
      </w:r>
    </w:p>
    <w:p w14:paraId="5BEA6D19" w14:textId="77777777" w:rsidR="00AB22B0" w:rsidRPr="00A96DEA" w:rsidRDefault="00AB22B0" w:rsidP="00304DE3">
      <w:pPr>
        <w:spacing w:line="360" w:lineRule="auto"/>
        <w:rPr>
          <w:rFonts w:ascii="Times New Roman" w:hAnsi="Times New Roman" w:cs="Times New Roman"/>
          <w:sz w:val="24"/>
          <w:szCs w:val="24"/>
        </w:rPr>
      </w:pPr>
    </w:p>
    <w:p w14:paraId="4B683FDB" w14:textId="77777777" w:rsidR="00AB22B0" w:rsidRPr="00A96DEA" w:rsidRDefault="00AB22B0" w:rsidP="00304DE3">
      <w:pPr>
        <w:pStyle w:val="Descripcin"/>
        <w:spacing w:line="360" w:lineRule="auto"/>
        <w:rPr>
          <w:rFonts w:cs="Times New Roman"/>
          <w:color w:val="auto"/>
          <w:lang w:val="es-ES"/>
        </w:rPr>
      </w:pPr>
      <w:bookmarkStart w:id="214" w:name="_Toc5424223"/>
      <w:bookmarkStart w:id="215" w:name="_Toc6728917"/>
      <w:bookmarkStart w:id="216" w:name="_Toc6852378"/>
      <w:bookmarkStart w:id="217" w:name="_Toc20556110"/>
      <w:r w:rsidRPr="00A96DEA">
        <w:rPr>
          <w:rFonts w:cs="Times New Roman"/>
          <w:color w:val="auto"/>
        </w:rPr>
        <w:t xml:space="preserve">Gráfico 43. </w:t>
      </w:r>
      <w:r w:rsidRPr="00A96DEA">
        <w:rPr>
          <w:rFonts w:cs="Times New Roman"/>
          <w:color w:val="auto"/>
          <w:lang w:val="es-ES"/>
        </w:rPr>
        <w:t>Porcentaje de personas que han recibido medidas de satisfacción</w:t>
      </w:r>
      <w:bookmarkEnd w:id="214"/>
      <w:bookmarkEnd w:id="215"/>
      <w:bookmarkEnd w:id="216"/>
      <w:bookmarkEnd w:id="217"/>
    </w:p>
    <w:p w14:paraId="71BBEAD5" w14:textId="77777777" w:rsidR="00AB22B0" w:rsidRPr="00A96DEA" w:rsidRDefault="00AB22B0" w:rsidP="00304DE3">
      <w:pPr>
        <w:spacing w:line="360" w:lineRule="auto"/>
        <w:jc w:val="center"/>
        <w:rPr>
          <w:rFonts w:ascii="Times New Roman" w:hAnsi="Times New Roman" w:cs="Times New Roman"/>
          <w:sz w:val="24"/>
          <w:szCs w:val="24"/>
          <w:lang w:val="es-ES"/>
        </w:rPr>
      </w:pPr>
      <w:r w:rsidRPr="00A96DEA">
        <w:rPr>
          <w:rFonts w:ascii="Times New Roman" w:hAnsi="Times New Roman" w:cs="Times New Roman"/>
          <w:noProof/>
          <w:sz w:val="24"/>
          <w:szCs w:val="24"/>
          <w:lang w:eastAsia="es-CO"/>
        </w:rPr>
        <w:drawing>
          <wp:inline distT="0" distB="0" distL="0" distR="0" wp14:anchorId="50FB310B" wp14:editId="6FC489D7">
            <wp:extent cx="5225142" cy="2833636"/>
            <wp:effectExtent l="0" t="0" r="13970" b="2413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0DA5EF3" w14:textId="710A2220"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A56356"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2016</w:t>
      </w:r>
    </w:p>
    <w:p w14:paraId="147962DA" w14:textId="77777777" w:rsidR="00AB22B0" w:rsidRPr="00A96DEA" w:rsidRDefault="00AB22B0" w:rsidP="00304DE3">
      <w:pPr>
        <w:spacing w:line="360" w:lineRule="auto"/>
        <w:rPr>
          <w:rFonts w:ascii="Times New Roman" w:hAnsi="Times New Roman" w:cs="Times New Roman"/>
          <w:sz w:val="24"/>
          <w:szCs w:val="24"/>
          <w:lang w:val="es-ES"/>
        </w:rPr>
      </w:pPr>
    </w:p>
    <w:p w14:paraId="0FD1FF1E" w14:textId="77777777" w:rsidR="00AB22B0" w:rsidRPr="00A96DEA" w:rsidRDefault="00AB22B0" w:rsidP="00304DE3">
      <w:pPr>
        <w:spacing w:line="360" w:lineRule="auto"/>
        <w:rPr>
          <w:rFonts w:ascii="Times New Roman" w:hAnsi="Times New Roman" w:cs="Times New Roman"/>
          <w:b/>
          <w:sz w:val="24"/>
          <w:szCs w:val="24"/>
          <w:lang w:val="es-ES"/>
        </w:rPr>
      </w:pPr>
    </w:p>
    <w:p w14:paraId="0634E50A" w14:textId="77777777" w:rsidR="00AB22B0" w:rsidRPr="00A96DEA" w:rsidRDefault="00AB22B0" w:rsidP="00304DE3">
      <w:pPr>
        <w:spacing w:line="360" w:lineRule="auto"/>
        <w:rPr>
          <w:rFonts w:ascii="Times New Roman" w:hAnsi="Times New Roman" w:cs="Times New Roman"/>
          <w:b/>
          <w:sz w:val="24"/>
          <w:szCs w:val="24"/>
          <w:lang w:val="es-ES"/>
        </w:rPr>
      </w:pPr>
    </w:p>
    <w:p w14:paraId="36435A85" w14:textId="77777777" w:rsidR="00AB22B0" w:rsidRPr="00A96DEA" w:rsidRDefault="00AB22B0" w:rsidP="00304DE3">
      <w:pPr>
        <w:pBdr>
          <w:bottom w:val="single" w:sz="4" w:space="1" w:color="auto"/>
        </w:pBdr>
        <w:spacing w:line="360" w:lineRule="auto"/>
        <w:rPr>
          <w:rFonts w:ascii="Times New Roman" w:hAnsi="Times New Roman" w:cs="Times New Roman"/>
          <w:b/>
          <w:sz w:val="24"/>
          <w:szCs w:val="24"/>
        </w:rPr>
      </w:pPr>
      <w:r w:rsidRPr="00A96DEA">
        <w:rPr>
          <w:rFonts w:ascii="Times New Roman" w:hAnsi="Times New Roman" w:cs="Times New Roman"/>
          <w:b/>
          <w:sz w:val="24"/>
          <w:szCs w:val="24"/>
        </w:rPr>
        <w:br w:type="page"/>
      </w:r>
    </w:p>
    <w:p w14:paraId="303DB4D4" w14:textId="7D4CD674" w:rsidR="0092098B" w:rsidRPr="00A96DEA" w:rsidRDefault="00223602" w:rsidP="003408BE">
      <w:pPr>
        <w:pStyle w:val="Ttulo1"/>
        <w:numPr>
          <w:ilvl w:val="0"/>
          <w:numId w:val="31"/>
        </w:numPr>
        <w:spacing w:line="360" w:lineRule="auto"/>
        <w:jc w:val="both"/>
        <w:rPr>
          <w:rFonts w:cs="Times New Roman"/>
          <w:sz w:val="24"/>
          <w:szCs w:val="24"/>
        </w:rPr>
      </w:pPr>
      <w:bookmarkStart w:id="218" w:name="_Toc6852333"/>
      <w:bookmarkStart w:id="219" w:name="_Toc20759310"/>
      <w:r w:rsidRPr="00A96DEA">
        <w:rPr>
          <w:rFonts w:cs="Times New Roman"/>
          <w:sz w:val="24"/>
          <w:szCs w:val="24"/>
        </w:rPr>
        <w:lastRenderedPageBreak/>
        <w:t xml:space="preserve">CONCLUSIONES </w:t>
      </w:r>
      <w:r w:rsidR="00AB22B0" w:rsidRPr="00A96DEA">
        <w:rPr>
          <w:rFonts w:cs="Times New Roman"/>
          <w:sz w:val="24"/>
          <w:szCs w:val="24"/>
        </w:rPr>
        <w:t xml:space="preserve"> </w:t>
      </w:r>
      <w:bookmarkEnd w:id="218"/>
      <w:bookmarkEnd w:id="219"/>
      <w:r w:rsidR="003408BE">
        <w:rPr>
          <w:rFonts w:cs="Times New Roman"/>
          <w:sz w:val="24"/>
          <w:szCs w:val="24"/>
        </w:rPr>
        <w:t>Y RECOMENDACIONES</w:t>
      </w:r>
    </w:p>
    <w:p w14:paraId="3B9A7E01" w14:textId="77777777" w:rsidR="00223602" w:rsidRPr="00A96DEA" w:rsidRDefault="00223602" w:rsidP="00223602">
      <w:pPr>
        <w:rPr>
          <w:rFonts w:ascii="Times New Roman" w:hAnsi="Times New Roman" w:cs="Times New Roman"/>
          <w:lang w:eastAsia="es-CO"/>
        </w:rPr>
      </w:pPr>
    </w:p>
    <w:p w14:paraId="389FF632" w14:textId="1B53CB1F"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Este informe </w:t>
      </w:r>
      <w:r w:rsidR="00431837" w:rsidRPr="00A96DEA">
        <w:rPr>
          <w:rFonts w:ascii="Times New Roman" w:hAnsi="Times New Roman" w:cs="Times New Roman"/>
          <w:sz w:val="24"/>
          <w:szCs w:val="24"/>
        </w:rPr>
        <w:t xml:space="preserve">final </w:t>
      </w:r>
      <w:r w:rsidR="003408BE">
        <w:rPr>
          <w:rFonts w:ascii="Times New Roman" w:hAnsi="Times New Roman" w:cs="Times New Roman"/>
          <w:sz w:val="24"/>
          <w:szCs w:val="24"/>
        </w:rPr>
        <w:t xml:space="preserve">del </w:t>
      </w:r>
      <w:r w:rsidR="001E2CF7">
        <w:rPr>
          <w:rFonts w:ascii="Times New Roman" w:hAnsi="Times New Roman" w:cs="Times New Roman"/>
          <w:sz w:val="24"/>
          <w:szCs w:val="24"/>
        </w:rPr>
        <w:t xml:space="preserve">municipio </w:t>
      </w:r>
      <w:r w:rsidR="003408BE">
        <w:rPr>
          <w:rFonts w:ascii="Times New Roman" w:hAnsi="Times New Roman" w:cs="Times New Roman"/>
          <w:sz w:val="24"/>
          <w:szCs w:val="24"/>
        </w:rPr>
        <w:t xml:space="preserve">de La Vega ofrece un panorama sobre </w:t>
      </w:r>
      <w:r w:rsidRPr="00A96DEA">
        <w:rPr>
          <w:rFonts w:ascii="Times New Roman" w:hAnsi="Times New Roman" w:cs="Times New Roman"/>
          <w:sz w:val="24"/>
          <w:szCs w:val="24"/>
        </w:rPr>
        <w:t xml:space="preserve">la caracterización integral de la población víctima del conflicto armado desde la perspectiva de la población encuestada que asciende a un total de 447 hogares a 2016. Dentro de </w:t>
      </w:r>
      <w:r w:rsidR="003408BE">
        <w:rPr>
          <w:rFonts w:ascii="Times New Roman" w:hAnsi="Times New Roman" w:cs="Times New Roman"/>
          <w:sz w:val="24"/>
          <w:szCs w:val="24"/>
        </w:rPr>
        <w:t xml:space="preserve">documento es importante resaltar </w:t>
      </w:r>
      <w:r w:rsidRPr="00A96DEA">
        <w:rPr>
          <w:rFonts w:ascii="Times New Roman" w:hAnsi="Times New Roman" w:cs="Times New Roman"/>
          <w:sz w:val="24"/>
          <w:szCs w:val="24"/>
        </w:rPr>
        <w:t xml:space="preserve">aspectos de </w:t>
      </w:r>
      <w:r w:rsidR="00FF0965">
        <w:rPr>
          <w:rFonts w:ascii="Times New Roman" w:hAnsi="Times New Roman" w:cs="Times New Roman"/>
          <w:sz w:val="24"/>
          <w:szCs w:val="24"/>
        </w:rPr>
        <w:t xml:space="preserve">la </w:t>
      </w:r>
      <w:r w:rsidRPr="00A96DEA">
        <w:rPr>
          <w:rFonts w:ascii="Times New Roman" w:hAnsi="Times New Roman" w:cs="Times New Roman"/>
          <w:sz w:val="24"/>
          <w:szCs w:val="24"/>
        </w:rPr>
        <w:t xml:space="preserve">caracterización que </w:t>
      </w:r>
      <w:r w:rsidR="003408BE">
        <w:rPr>
          <w:rFonts w:ascii="Times New Roman" w:hAnsi="Times New Roman" w:cs="Times New Roman"/>
          <w:sz w:val="24"/>
          <w:szCs w:val="24"/>
        </w:rPr>
        <w:t>se destacan:</w:t>
      </w:r>
    </w:p>
    <w:p w14:paraId="0B2ABEE8" w14:textId="7BA43A71" w:rsidR="00AB22B0" w:rsidRPr="00A96DEA" w:rsidRDefault="00AB22B0" w:rsidP="00304DE3">
      <w:pPr>
        <w:numPr>
          <w:ilvl w:val="0"/>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municipio de La Vega revela una tendencia marcada del conflicto armado en los años 2002, 2008 y 2014, cuando se da el mayor número de víctimas por diversos hechos victimizantes. A la fecha de la encuesta el 68% de la población encuestada se reconoce como víctima. Este hallazgo amerita una mayor validación y reflexión con la mesa municipal de víctimas. A la fecha del 1 de abril de 2019, se registran 2.301 víctimas, 2.289 del conflicto armado, y 2.183 víctimas sujetos de acción. </w:t>
      </w:r>
    </w:p>
    <w:p w14:paraId="01EA7B5D" w14:textId="77777777" w:rsidR="00AB22B0" w:rsidRPr="00A96DEA" w:rsidRDefault="00AB22B0" w:rsidP="00304DE3">
      <w:pPr>
        <w:numPr>
          <w:ilvl w:val="0"/>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Las condiciones de las víctimas en el Municipio de La Vega, al igual que los demás municipios de la Subregión Macizo, están asociadas principalmente al sector rural donde muchas de las familias residen mientras otras han migrado a otros municipios y departamentos vecinos. Un trabajo minucioso de minería de datos en la información disponible en la Red de Información Nacional – RIN, podría dar cuenta de esta correlación. </w:t>
      </w:r>
    </w:p>
    <w:p w14:paraId="1B8B514A" w14:textId="02AE2B70" w:rsidR="00AB22B0" w:rsidRPr="00A96DEA" w:rsidRDefault="00AB22B0" w:rsidP="003408BE">
      <w:pPr>
        <w:spacing w:line="360" w:lineRule="auto"/>
        <w:ind w:left="360"/>
        <w:jc w:val="both"/>
        <w:rPr>
          <w:rFonts w:ascii="Times New Roman" w:hAnsi="Times New Roman" w:cs="Times New Roman"/>
          <w:sz w:val="24"/>
          <w:szCs w:val="24"/>
        </w:rPr>
      </w:pPr>
      <w:r w:rsidRPr="00A96DEA">
        <w:rPr>
          <w:rFonts w:ascii="Times New Roman" w:hAnsi="Times New Roman" w:cs="Times New Roman"/>
          <w:sz w:val="24"/>
          <w:szCs w:val="24"/>
        </w:rPr>
        <w:t xml:space="preserve">La situación social y económica de las víctimas es </w:t>
      </w:r>
      <w:r w:rsidR="00F50B21" w:rsidRPr="00A96DEA">
        <w:rPr>
          <w:rFonts w:ascii="Times New Roman" w:hAnsi="Times New Roman" w:cs="Times New Roman"/>
          <w:sz w:val="24"/>
          <w:szCs w:val="24"/>
        </w:rPr>
        <w:t>variada,</w:t>
      </w:r>
      <w:r w:rsidRPr="00A96DEA">
        <w:rPr>
          <w:rFonts w:ascii="Times New Roman" w:hAnsi="Times New Roman" w:cs="Times New Roman"/>
          <w:sz w:val="24"/>
          <w:szCs w:val="24"/>
        </w:rPr>
        <w:t xml:space="preserve"> pero presenta algunas generalidades que son importantes de destacar:</w:t>
      </w:r>
    </w:p>
    <w:p w14:paraId="4ABA47B2" w14:textId="2CE5A95B" w:rsidR="00AB22B0" w:rsidRPr="00A96DEA" w:rsidRDefault="00FF0965" w:rsidP="00304DE3">
      <w:pPr>
        <w:numPr>
          <w:ilvl w:val="1"/>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Considerando los resultados de la encuesta acerca de las condiciones de vivienda, éstas disponen de servici</w:t>
      </w:r>
      <w:r w:rsidR="00366AB9">
        <w:rPr>
          <w:rFonts w:ascii="Times New Roman" w:hAnsi="Times New Roman" w:cs="Times New Roman"/>
          <w:sz w:val="24"/>
          <w:szCs w:val="24"/>
        </w:rPr>
        <w:t>os básicos</w:t>
      </w:r>
      <w:r w:rsidR="00AB22B0" w:rsidRPr="00A96DEA">
        <w:rPr>
          <w:rFonts w:ascii="Times New Roman" w:hAnsi="Times New Roman" w:cs="Times New Roman"/>
          <w:sz w:val="24"/>
          <w:szCs w:val="24"/>
        </w:rPr>
        <w:t xml:space="preserve">. El 19 % de los encuestados respondieron que las viviendas se encuentran ubicadas en zonas de alto riesgo, y el 35,85 se encuentran potencial o efectivamente afectadas por derrumbes o deslizamientos; factores que debe </w:t>
      </w:r>
      <w:r w:rsidR="003408BE">
        <w:rPr>
          <w:rFonts w:ascii="Times New Roman" w:hAnsi="Times New Roman" w:cs="Times New Roman"/>
          <w:sz w:val="24"/>
          <w:szCs w:val="24"/>
        </w:rPr>
        <w:t>considerarse</w:t>
      </w:r>
      <w:r w:rsidR="00AB22B0" w:rsidRPr="00A96DEA">
        <w:rPr>
          <w:rFonts w:ascii="Times New Roman" w:hAnsi="Times New Roman" w:cs="Times New Roman"/>
          <w:sz w:val="24"/>
          <w:szCs w:val="24"/>
        </w:rPr>
        <w:t xml:space="preserve"> para definir acciones con respecto a esas viviendas. De otro lado, casi el 50% de las viviendas requieren saneamiento básico de la propiedad, entendido como la titulación de los predios y las viviendas. La mayoría de los encuestados informaron contar con energía y </w:t>
      </w:r>
      <w:r w:rsidR="00AB22B0" w:rsidRPr="00A96DEA">
        <w:rPr>
          <w:rFonts w:ascii="Times New Roman" w:hAnsi="Times New Roman" w:cs="Times New Roman"/>
          <w:sz w:val="24"/>
          <w:szCs w:val="24"/>
        </w:rPr>
        <w:lastRenderedPageBreak/>
        <w:t xml:space="preserve">servicios de acueducto y alcantarillado, siendo este último servicio una variable que seguramente está más asociada al sector urbano que rural y que requiere más precisión. </w:t>
      </w:r>
    </w:p>
    <w:p w14:paraId="675D50E7" w14:textId="77777777" w:rsidR="00AB22B0" w:rsidRPr="00A96DEA" w:rsidRDefault="00AB22B0" w:rsidP="00304DE3">
      <w:pPr>
        <w:numPr>
          <w:ilvl w:val="1"/>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En el ámbito educativo la mayor parte de la población tiene educación básica, lo que indica desarrollar nuevas estrategias de formación que potencien las capacidades existentes alrededor de nuevas iniciativas y de emprendimiento que estén en consonancia con el territorio.</w:t>
      </w:r>
    </w:p>
    <w:p w14:paraId="01F59493" w14:textId="77777777" w:rsidR="00AB22B0" w:rsidRPr="00A96DEA" w:rsidRDefault="00AB22B0" w:rsidP="00304DE3">
      <w:pPr>
        <w:numPr>
          <w:ilvl w:val="1"/>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Al igual que la educación, en el campo de la salud se revela que si bien el 44,3% de la población víctima está afiliada al régimen subsidiado, más del 50% requiere asistencia. Muchos no buscaron asistencia médica después de ocurrido el hecho victimizante. En la encuesta no se interroga sobre otras formas de salud alternativa como la indígena, y que en el contexto del municipio sí se la reconoce en conjunto con la medicina alopática, lo que puede contribuir a los procesos de rehabilitación y readaptación de las víctimas. Más del 50% de los encuestados respondió haber tenido algún tipo de incapacidad y discapacidad física derivada del conflicto armado. La gran mayoría, 93,1% no solicitó asistencia médica después del hecho victimizante, situación que anuncia las falencias en el sistema institucional estatal. Al respecto es importante precisar este tipo de condiciones para así mismo diseñar políticas y estrategias de rehabilitación. </w:t>
      </w:r>
    </w:p>
    <w:p w14:paraId="45517909" w14:textId="77777777" w:rsidR="00AB22B0" w:rsidRPr="00A96DEA" w:rsidRDefault="00AB22B0" w:rsidP="00304DE3">
      <w:pPr>
        <w:numPr>
          <w:ilvl w:val="1"/>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Más del 70% de los encuestados manifestaron contar con un trabajo. Ello contrasta con la falta de oportunidades económicas que se apreció en más del 60% de respuestas. Una lectura es que las actividades productivas y los salarios derivados de ellas no son suficientes para alcanzar los mínimos de sobrevivencia en el hogar. Así se muestra que la mayoría tienen ingresos muy inferiores al salario mínimo del 2016.</w:t>
      </w:r>
    </w:p>
    <w:p w14:paraId="619D1980" w14:textId="77777777" w:rsidR="00AB22B0" w:rsidRPr="00A96DEA" w:rsidRDefault="00AB22B0" w:rsidP="00304DE3">
      <w:pPr>
        <w:numPr>
          <w:ilvl w:val="1"/>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Las razones para vivir en el municipio ilustran la importancia del papel del círculo familiar, de vecinos y la comunidad en los procesos de adaptación. Esta </w:t>
      </w:r>
      <w:r w:rsidRPr="00A96DEA">
        <w:rPr>
          <w:rFonts w:ascii="Times New Roman" w:hAnsi="Times New Roman" w:cs="Times New Roman"/>
          <w:sz w:val="24"/>
          <w:szCs w:val="24"/>
        </w:rPr>
        <w:lastRenderedPageBreak/>
        <w:t xml:space="preserve">tendencia es importante en las políticas y estrategias de reparación e indemnización ya que enfocan claramente la importancia del tejido social, aun estando en el territorio donde el conflicto prevalece. </w:t>
      </w:r>
    </w:p>
    <w:p w14:paraId="62E81C10" w14:textId="77777777" w:rsidR="00AB22B0" w:rsidRPr="00A96DEA" w:rsidRDefault="00AB22B0" w:rsidP="00366AB9">
      <w:pPr>
        <w:numPr>
          <w:ilvl w:val="1"/>
          <w:numId w:val="12"/>
        </w:numPr>
        <w:spacing w:after="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Aunque se infiere que hay trabajo en el municipio, la falta de oportunidades económicas es señalada como la mayor afectación en el hogar (60,6%). Ello indica que las políticas para estimular la economía local deben estar orientadas a la generación de nuevas oportunidades microempresariales y de estímulo a nuevas formas de generación de ingresos como el turismo y otros emprendimientos afines a las capacidades de la población víctima. </w:t>
      </w:r>
    </w:p>
    <w:p w14:paraId="7D898679" w14:textId="77777777" w:rsidR="00AB22B0" w:rsidRPr="00A96DEA" w:rsidRDefault="00AB22B0" w:rsidP="00366AB9">
      <w:pPr>
        <w:spacing w:after="0" w:line="360" w:lineRule="auto"/>
        <w:jc w:val="both"/>
        <w:rPr>
          <w:rFonts w:ascii="Times New Roman" w:hAnsi="Times New Roman" w:cs="Times New Roman"/>
          <w:sz w:val="24"/>
          <w:szCs w:val="24"/>
        </w:rPr>
      </w:pPr>
    </w:p>
    <w:p w14:paraId="1FF8C90B" w14:textId="4ACAB859" w:rsidR="00AB22B0" w:rsidRPr="00A96DEA" w:rsidRDefault="00AB22B0" w:rsidP="00304DE3">
      <w:pPr>
        <w:numPr>
          <w:ilvl w:val="0"/>
          <w:numId w:val="12"/>
        </w:num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Uno de los aspectos reveladores sobre la situación actual de los hogares y las víctimas del conflicto armado en el </w:t>
      </w:r>
      <w:r w:rsidR="001E2CF7" w:rsidRPr="00A96DEA">
        <w:rPr>
          <w:rFonts w:ascii="Times New Roman" w:hAnsi="Times New Roman" w:cs="Times New Roman"/>
          <w:sz w:val="24"/>
          <w:szCs w:val="24"/>
        </w:rPr>
        <w:t xml:space="preserve">municipio </w:t>
      </w:r>
      <w:r w:rsidRPr="00A96DEA">
        <w:rPr>
          <w:rFonts w:ascii="Times New Roman" w:hAnsi="Times New Roman" w:cs="Times New Roman"/>
          <w:sz w:val="24"/>
          <w:szCs w:val="24"/>
        </w:rPr>
        <w:t xml:space="preserve">de La Vega es la parte estructural referida a la poca atención y disposición por parte del Estado y las instituciones gubernamentales para atender las condiciones que derivaron de los hechos victimizantes y que afectó directa e indirectamente las familias víctimas. La no solicitud de reparaciones, la falta de definición de los casos en los procesos judiciales, la baja tasa de ejecución en términos de indemnización y reparación, entre otros, cuentan como factores integrales en la afectación de las condiciones de las víctimas. Por múltiples respuestas dadas con relación al papel del Estado en indemnizar y reparar a las víctimas hay una desconfianza e incredulidad en las instituciones del Estado local, regional y nacional con respecto al desarrollo de actividades a corto, mediano y largo plazo que permitan alcanzar estados de satisfacción, reparación e indemnización. Este estudio constituye un primer paso importante en esa dirección, en tanto las organizaciones, redes, y en especial la mesa municipal de víctimas puedan, a partir de este trabajo, visualizar la propia condición actualizada de los hogares afectados y formular estrategias, propuestas e iniciativas de reparación e indemnización a las víctimas derivadas por el conflicto armado. </w:t>
      </w:r>
    </w:p>
    <w:p w14:paraId="25A5FFC7" w14:textId="77777777" w:rsidR="003408BE" w:rsidRDefault="003408BE">
      <w:pPr>
        <w:rPr>
          <w:rFonts w:ascii="Times New Roman" w:hAnsi="Times New Roman" w:cs="Times New Roman"/>
          <w:b/>
          <w:sz w:val="24"/>
          <w:szCs w:val="24"/>
        </w:rPr>
      </w:pPr>
      <w:bookmarkStart w:id="220" w:name="_Toc6852334"/>
      <w:r>
        <w:rPr>
          <w:rFonts w:ascii="Times New Roman" w:hAnsi="Times New Roman" w:cs="Times New Roman"/>
          <w:b/>
          <w:sz w:val="24"/>
          <w:szCs w:val="24"/>
        </w:rPr>
        <w:br w:type="page"/>
      </w:r>
    </w:p>
    <w:p w14:paraId="526DCE4D" w14:textId="635742AE" w:rsidR="00AB22B0" w:rsidRPr="00A96DEA" w:rsidRDefault="00C85A14" w:rsidP="00366AB9">
      <w:pPr>
        <w:spacing w:line="360" w:lineRule="auto"/>
        <w:jc w:val="center"/>
        <w:rPr>
          <w:rFonts w:ascii="Times New Roman" w:hAnsi="Times New Roman" w:cs="Times New Roman"/>
          <w:b/>
          <w:sz w:val="24"/>
          <w:szCs w:val="24"/>
        </w:rPr>
      </w:pPr>
      <w:r w:rsidRPr="00A96DEA">
        <w:rPr>
          <w:rFonts w:ascii="Times New Roman" w:hAnsi="Times New Roman" w:cs="Times New Roman"/>
          <w:b/>
          <w:sz w:val="24"/>
          <w:szCs w:val="24"/>
        </w:rPr>
        <w:lastRenderedPageBreak/>
        <w:t>REFERENCIAS</w:t>
      </w:r>
      <w:bookmarkEnd w:id="220"/>
    </w:p>
    <w:p w14:paraId="72F31780" w14:textId="77777777" w:rsidR="004B1DCB" w:rsidRPr="00A96DEA" w:rsidRDefault="004B1DCB" w:rsidP="00C85A14">
      <w:pPr>
        <w:spacing w:line="360" w:lineRule="auto"/>
        <w:jc w:val="both"/>
        <w:rPr>
          <w:rFonts w:ascii="Times New Roman" w:hAnsi="Times New Roman" w:cs="Times New Roman"/>
          <w:iCs/>
          <w:sz w:val="24"/>
          <w:szCs w:val="24"/>
        </w:rPr>
      </w:pPr>
      <w:r w:rsidRPr="00A96DEA">
        <w:rPr>
          <w:rFonts w:ascii="Times New Roman" w:hAnsi="Times New Roman" w:cs="Times New Roman"/>
          <w:sz w:val="24"/>
          <w:szCs w:val="24"/>
        </w:rPr>
        <w:t xml:space="preserve">Alcaldía municipio de La Vega. </w:t>
      </w:r>
      <w:r w:rsidRPr="00A96DEA">
        <w:rPr>
          <w:rFonts w:ascii="Times New Roman" w:hAnsi="Times New Roman" w:cs="Times New Roman"/>
          <w:iCs/>
          <w:sz w:val="24"/>
          <w:szCs w:val="24"/>
        </w:rPr>
        <w:t>Plan de Ordenamiento Territorial de La Vega Cauca 2002.</w:t>
      </w:r>
    </w:p>
    <w:p w14:paraId="72D9782B" w14:textId="77777777" w:rsidR="004B1DCB" w:rsidRPr="00A96DEA" w:rsidRDefault="004B1DCB" w:rsidP="00C85A14">
      <w:pPr>
        <w:spacing w:line="360" w:lineRule="auto"/>
        <w:jc w:val="both"/>
        <w:rPr>
          <w:rFonts w:ascii="Times New Roman" w:hAnsi="Times New Roman" w:cs="Times New Roman"/>
          <w:iCs/>
          <w:sz w:val="24"/>
          <w:szCs w:val="24"/>
        </w:rPr>
      </w:pPr>
      <w:r w:rsidRPr="00A96DEA">
        <w:rPr>
          <w:rFonts w:ascii="Times New Roman" w:hAnsi="Times New Roman" w:cs="Times New Roman"/>
          <w:iCs/>
          <w:sz w:val="24"/>
          <w:szCs w:val="24"/>
        </w:rPr>
        <w:t>—. Plan de Acción de 2019. Recuperado de: http://www.lavega-cauca.gov.co/planes/plan-de-accion--vigencia-2019</w:t>
      </w:r>
    </w:p>
    <w:p w14:paraId="2E1BEE7C"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Ávila Martínez, A. (2009). Conflicto Armado en Cauca: Reconfiguración del poder regional de los actores armados. Bogotá, Corporación Nuevo Arco Iris. </w:t>
      </w:r>
    </w:p>
    <w:p w14:paraId="3C6DF83A" w14:textId="77777777" w:rsidR="004B1DCB" w:rsidRPr="00A96DEA" w:rsidRDefault="004B1DCB"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Blair, E. (1989). En el Cauca: los pasos ganados. </w:t>
      </w:r>
      <w:r w:rsidRPr="00A96DEA">
        <w:rPr>
          <w:rFonts w:ascii="Times New Roman" w:hAnsi="Times New Roman" w:cs="Times New Roman"/>
          <w:iCs/>
          <w:sz w:val="24"/>
          <w:szCs w:val="24"/>
        </w:rPr>
        <w:t xml:space="preserve">Cien días vistos por </w:t>
      </w:r>
      <w:proofErr w:type="spellStart"/>
      <w:r w:rsidRPr="00A96DEA">
        <w:rPr>
          <w:rFonts w:ascii="Times New Roman" w:hAnsi="Times New Roman" w:cs="Times New Roman"/>
          <w:iCs/>
          <w:sz w:val="24"/>
          <w:szCs w:val="24"/>
        </w:rPr>
        <w:t>Cinep</w:t>
      </w:r>
      <w:proofErr w:type="spellEnd"/>
      <w:r w:rsidRPr="00A96DEA">
        <w:rPr>
          <w:rFonts w:ascii="Times New Roman" w:hAnsi="Times New Roman" w:cs="Times New Roman"/>
          <w:sz w:val="24"/>
          <w:szCs w:val="24"/>
        </w:rPr>
        <w:t xml:space="preserve"> (5), 18.</w:t>
      </w:r>
    </w:p>
    <w:p w14:paraId="00A39768"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Bolaños, J. (2012).  Conflicto armado en Colombia y su impacto en el Departamento del Cauca desde el 2002 al 2012. Colombia: Universidad Militar Nueva Granada. </w:t>
      </w:r>
    </w:p>
    <w:p w14:paraId="68F13304" w14:textId="0D2E391F"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Cauca, Gobernación. (2015). REFLEXIONES CAUCANAS ANTE LOS DIÁLOGOS DE LA HABANA: ANÁLISIS CARTOGRÁFICO FRENTE A LOS POSACUERDOS DE PAZ (Reintegración, Riesgos de Violencia y Paz desde El Territorio). Popayán: Gobernación del Cauca. </w:t>
      </w:r>
    </w:p>
    <w:p w14:paraId="781B3714"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3DCD1ED3"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Centro de Memoria Histórica. (2019). Rutas del Conflicto. Consultado en: http://rutasdelconflicto.com/interna.php?masacre=340</w:t>
      </w:r>
    </w:p>
    <w:p w14:paraId="69CB8AA5"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A96DEA">
        <w:rPr>
          <w:rFonts w:ascii="Times New Roman" w:hAnsi="Times New Roman" w:cs="Times New Roman"/>
          <w:sz w:val="24"/>
          <w:szCs w:val="24"/>
          <w:lang w:val="es-ES"/>
        </w:rPr>
        <w:cr/>
      </w:r>
    </w:p>
    <w:p w14:paraId="4092C059"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Defensoría del Pueblo. (2018). Situación de los Derechos Humanos en el Departamento del Cauca. Informe Ejecutivo. Consultado en: http://www.defensoria.gov.co/public/pdf/Informe-</w:t>
      </w:r>
      <w:r w:rsidRPr="00A96DEA">
        <w:rPr>
          <w:rFonts w:ascii="Times New Roman" w:hAnsi="Times New Roman" w:cs="Times New Roman"/>
          <w:sz w:val="24"/>
          <w:szCs w:val="24"/>
          <w:lang w:val="es-ES"/>
        </w:rPr>
        <w:lastRenderedPageBreak/>
        <w:t>ejecutivo%20_vicedef.pdf</w:t>
      </w:r>
    </w:p>
    <w:p w14:paraId="1FF20DB4" w14:textId="0BC88E8F"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 (2018b). Informe Especial: economías ilegales, actores armados y nuevos escenario de riesgo en el </w:t>
      </w:r>
      <w:proofErr w:type="spellStart"/>
      <w:r w:rsidR="00F50B21" w:rsidRPr="00A96DEA">
        <w:rPr>
          <w:rFonts w:ascii="Times New Roman" w:hAnsi="Times New Roman" w:cs="Times New Roman"/>
          <w:sz w:val="24"/>
          <w:szCs w:val="24"/>
          <w:lang w:val="es-ES"/>
        </w:rPr>
        <w:t>Postacuerdos</w:t>
      </w:r>
      <w:proofErr w:type="spellEnd"/>
      <w:r w:rsidRPr="00A96DEA">
        <w:rPr>
          <w:rFonts w:ascii="Times New Roman" w:hAnsi="Times New Roman" w:cs="Times New Roman"/>
          <w:sz w:val="24"/>
          <w:szCs w:val="24"/>
          <w:lang w:val="es-ES"/>
        </w:rPr>
        <w:t>. Bogotá: Defensoría Delegada para la Prevención de Riesgos de Violaciones a los Derechos Humanos y el DIH Sistema de Alertas Tempranas (SAT).</w:t>
      </w:r>
    </w:p>
    <w:p w14:paraId="24047E5F" w14:textId="77777777" w:rsidR="004B1DCB" w:rsidRPr="00A96DEA" w:rsidRDefault="004B1DCB" w:rsidP="00C85A14">
      <w:pPr>
        <w:spacing w:line="360" w:lineRule="auto"/>
        <w:jc w:val="both"/>
        <w:rPr>
          <w:rFonts w:ascii="Times New Roman" w:hAnsi="Times New Roman" w:cs="Times New Roman"/>
          <w:sz w:val="24"/>
          <w:szCs w:val="24"/>
          <w:lang w:val="es-ES"/>
        </w:rPr>
      </w:pPr>
    </w:p>
    <w:p w14:paraId="0E4D1B3E" w14:textId="5789B993" w:rsidR="004B1DCB" w:rsidRPr="00A96DEA" w:rsidRDefault="004B1DCB"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lang w:val="es-ES"/>
        </w:rPr>
        <w:t>Departamento Nacional de Planeación – DNP. Índice de incidencia del conflicto armado 2002-2013 a nivel municipal. Consultado en: https://colaboracion.dnp.gov.co/CDT/Poltica%20de%20Vctimas/.../IICA%20</w:t>
      </w:r>
      <w:r w:rsidR="00F50B21" w:rsidRPr="00A96DEA">
        <w:rPr>
          <w:rFonts w:ascii="Times New Roman" w:hAnsi="Times New Roman" w:cs="Times New Roman"/>
          <w:sz w:val="24"/>
          <w:szCs w:val="24"/>
          <w:lang w:val="es-ES"/>
        </w:rPr>
        <w:t>municipal.x.. Ministerio</w:t>
      </w:r>
      <w:r w:rsidRPr="00A96DEA">
        <w:rPr>
          <w:rFonts w:ascii="Times New Roman" w:hAnsi="Times New Roman" w:cs="Times New Roman"/>
          <w:sz w:val="24"/>
          <w:szCs w:val="24"/>
          <w:lang w:val="es-ES"/>
        </w:rPr>
        <w:t xml:space="preserve"> de Justicia y del Derecho, UNODC. (2014). Observatorio de Drogas de Colombia. Recuperado el 15 de Junio de 2015, de </w:t>
      </w:r>
      <w:hyperlink r:id="rId65" w:history="1">
        <w:r w:rsidRPr="00A96DEA">
          <w:rPr>
            <w:rStyle w:val="Hipervnculo"/>
            <w:rFonts w:ascii="Times New Roman" w:hAnsi="Times New Roman" w:cs="Times New Roman"/>
            <w:color w:val="auto"/>
            <w:sz w:val="24"/>
            <w:szCs w:val="24"/>
            <w:lang w:val="es-ES"/>
          </w:rPr>
          <w:t>http://www.odc.gov.co/portals/1/regionalizacion/caracterizacion/RE0503014-cauca.pdf</w:t>
        </w:r>
      </w:hyperlink>
    </w:p>
    <w:p w14:paraId="29E56C40" w14:textId="1E45E74B" w:rsidR="0055014C" w:rsidRPr="00A96DEA" w:rsidRDefault="0055014C"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Fierro, J. (2012). La política Minera en Colombia: La articulación y potenciación de conflictos alrededor de intereses privados. En C. Toro Pérez, J. Fierro, S. Coronado, &amp; T. Roa Avendaño, </w:t>
      </w:r>
      <w:r w:rsidRPr="00A96DEA">
        <w:rPr>
          <w:rFonts w:ascii="Times New Roman" w:hAnsi="Times New Roman" w:cs="Times New Roman"/>
          <w:iCs/>
          <w:sz w:val="24"/>
          <w:szCs w:val="24"/>
        </w:rPr>
        <w:t xml:space="preserve">Minería, Territorio y Conflicto en Colombia </w:t>
      </w:r>
      <w:r w:rsidRPr="00A96DEA">
        <w:rPr>
          <w:rFonts w:ascii="Times New Roman" w:hAnsi="Times New Roman" w:cs="Times New Roman"/>
          <w:sz w:val="24"/>
          <w:szCs w:val="24"/>
        </w:rPr>
        <w:t xml:space="preserve">(págs. 179 - 2012). Bogotá: Universidad Nacional de </w:t>
      </w:r>
      <w:r w:rsidR="00F50B21" w:rsidRPr="00A96DEA">
        <w:rPr>
          <w:rFonts w:ascii="Times New Roman" w:hAnsi="Times New Roman" w:cs="Times New Roman"/>
          <w:sz w:val="24"/>
          <w:szCs w:val="24"/>
        </w:rPr>
        <w:t>Colombia.</w:t>
      </w:r>
      <w:r w:rsidRPr="00A96DEA">
        <w:rPr>
          <w:rFonts w:ascii="Times New Roman" w:hAnsi="Times New Roman" w:cs="Times New Roman"/>
          <w:sz w:val="24"/>
          <w:szCs w:val="24"/>
        </w:rPr>
        <w:t xml:space="preserve"> </w:t>
      </w:r>
    </w:p>
    <w:p w14:paraId="1EC47516" w14:textId="77777777" w:rsidR="0055014C" w:rsidRPr="00A96DEA" w:rsidRDefault="0055014C"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Gobernación del Cauca. (2013). Línea Base de Indicadores Socioeconómicos. Diagnóstico de condiciones sociales y económicas. Municipio de la Vega. </w:t>
      </w:r>
    </w:p>
    <w:p w14:paraId="4D3B4F56" w14:textId="54308496" w:rsidR="0055014C" w:rsidRPr="00A96DEA" w:rsidRDefault="0055014C"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Gobernación del Cauca. (2015). Análisis Cartográfico frente a los </w:t>
      </w:r>
      <w:proofErr w:type="spellStart"/>
      <w:r w:rsidRPr="00A96DEA">
        <w:rPr>
          <w:rFonts w:ascii="Times New Roman" w:hAnsi="Times New Roman" w:cs="Times New Roman"/>
          <w:sz w:val="24"/>
          <w:szCs w:val="24"/>
        </w:rPr>
        <w:t>Postacue</w:t>
      </w:r>
      <w:r w:rsidR="00F50B21" w:rsidRPr="00A96DEA">
        <w:rPr>
          <w:rFonts w:ascii="Times New Roman" w:hAnsi="Times New Roman" w:cs="Times New Roman"/>
          <w:sz w:val="24"/>
          <w:szCs w:val="24"/>
        </w:rPr>
        <w:t>r</w:t>
      </w:r>
      <w:r w:rsidRPr="00A96DEA">
        <w:rPr>
          <w:rFonts w:ascii="Times New Roman" w:hAnsi="Times New Roman" w:cs="Times New Roman"/>
          <w:sz w:val="24"/>
          <w:szCs w:val="24"/>
        </w:rPr>
        <w:t>dos</w:t>
      </w:r>
      <w:proofErr w:type="spellEnd"/>
      <w:r w:rsidRPr="00A96DEA">
        <w:rPr>
          <w:rFonts w:ascii="Times New Roman" w:hAnsi="Times New Roman" w:cs="Times New Roman"/>
          <w:sz w:val="24"/>
          <w:szCs w:val="24"/>
        </w:rPr>
        <w:t xml:space="preserve"> de Paz (Reintegración, Riesgos de Violencia y Paz desde El Territorio).</w:t>
      </w:r>
    </w:p>
    <w:p w14:paraId="21B23A71" w14:textId="77777777" w:rsidR="0055014C" w:rsidRPr="00A96DEA" w:rsidRDefault="0055014C"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Gómez, A. M. (2013). Efectos Sociales y Ambientales del Proceso de Exploración Minera en la Vega Cauca, 2010-2012. Trabajo de grado para optar al título de Socióloga. Universidad del Valle. </w:t>
      </w:r>
    </w:p>
    <w:p w14:paraId="05C0C1F0" w14:textId="5D655708"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Movimiento de Observación Electoral. (2007). Monografía Político Electoral. Departamento del Cauca 1997 a 2007. Consultado en: </w:t>
      </w:r>
      <w:hyperlink r:id="rId66" w:history="1">
        <w:r w:rsidR="0055014C" w:rsidRPr="00A96DEA">
          <w:rPr>
            <w:rStyle w:val="Hipervnculo"/>
            <w:rFonts w:ascii="Times New Roman" w:hAnsi="Times New Roman" w:cs="Times New Roman"/>
            <w:color w:val="auto"/>
            <w:sz w:val="24"/>
            <w:szCs w:val="24"/>
            <w:lang w:val="es-ES"/>
          </w:rPr>
          <w:t>https://moe.org.co/home/doc/moe_mre/CD/PDF/cauca.pdf</w:t>
        </w:r>
      </w:hyperlink>
    </w:p>
    <w:p w14:paraId="13C8A98C" w14:textId="55B7CA96" w:rsidR="0055014C" w:rsidRPr="00A96DEA" w:rsidRDefault="0055014C" w:rsidP="00C85A14">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Novoa Torres, E. A. (2009). CIMA: Jornaleando cuesta arriba por la integración. En E. N. </w:t>
      </w:r>
      <w:r w:rsidRPr="00A96DEA">
        <w:rPr>
          <w:rFonts w:ascii="Times New Roman" w:hAnsi="Times New Roman" w:cs="Times New Roman"/>
          <w:sz w:val="24"/>
          <w:szCs w:val="24"/>
        </w:rPr>
        <w:lastRenderedPageBreak/>
        <w:t xml:space="preserve">Torres, </w:t>
      </w:r>
      <w:r w:rsidRPr="00A96DEA">
        <w:rPr>
          <w:rFonts w:ascii="Times New Roman" w:hAnsi="Times New Roman" w:cs="Times New Roman"/>
          <w:iCs/>
          <w:sz w:val="24"/>
          <w:szCs w:val="24"/>
        </w:rPr>
        <w:t xml:space="preserve">Luchas cívicas, trayectorias geopolíticas en Colombia: Movimiento cívico del oriente antioqueño, movimiento popular los inconformes y comité de integración del Macizo Colombiano CIMA </w:t>
      </w:r>
      <w:r w:rsidRPr="00A96DEA">
        <w:rPr>
          <w:rFonts w:ascii="Times New Roman" w:hAnsi="Times New Roman" w:cs="Times New Roman"/>
          <w:sz w:val="24"/>
          <w:szCs w:val="24"/>
        </w:rPr>
        <w:t>(págs. 161-202). Bogotá: Universidad Nacional de Colombia.</w:t>
      </w:r>
    </w:p>
    <w:p w14:paraId="3599ACEF" w14:textId="2698EFB4"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Observatorio de Drogas de Colombia. (2011). Observatorio de Drogas de Colombia. Recuperado el 15 de </w:t>
      </w:r>
      <w:r w:rsidR="00F50B21" w:rsidRPr="00A96DEA">
        <w:rPr>
          <w:rFonts w:ascii="Times New Roman" w:hAnsi="Times New Roman" w:cs="Times New Roman"/>
          <w:sz w:val="24"/>
          <w:szCs w:val="24"/>
          <w:lang w:val="es-ES"/>
        </w:rPr>
        <w:t>junio</w:t>
      </w:r>
      <w:r w:rsidRPr="00A96DEA">
        <w:rPr>
          <w:rFonts w:ascii="Times New Roman" w:hAnsi="Times New Roman" w:cs="Times New Roman"/>
          <w:sz w:val="24"/>
          <w:szCs w:val="24"/>
          <w:lang w:val="es-ES"/>
        </w:rPr>
        <w:t xml:space="preserve"> de 2015, de http://www.odc.gov.co/Portals/1/Geodata/visor-odc.html</w:t>
      </w:r>
    </w:p>
    <w:p w14:paraId="0F897DE7"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Observatorio del Programa Presidencial de los Derechos Humanos y DIH. (2004). Panorama Actual del Cauca. Consultado en: http://historico.derechoshumanos.gov.co/Observatorio/Publicaciones/Documents/2010/Estu_Regionales/cauca2004.pdf</w:t>
      </w:r>
    </w:p>
    <w:p w14:paraId="7A2C73BD" w14:textId="53760D6E" w:rsidR="004B1DCB"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Observatorio del Conflicto Armado. (2008). Las dinámicas territoriales del Ejército de Liberación Nacional: Arauca, Cauca y Nariño. Corporación Nuevo Arco Iris. Consultado en: </w:t>
      </w:r>
      <w:hyperlink r:id="rId67" w:history="1">
        <w:r w:rsidR="00543D30" w:rsidRPr="00527A43">
          <w:rPr>
            <w:rStyle w:val="Hipervnculo"/>
            <w:rFonts w:ascii="Times New Roman" w:hAnsi="Times New Roman" w:cs="Times New Roman"/>
            <w:sz w:val="24"/>
            <w:szCs w:val="24"/>
            <w:lang w:val="es-ES"/>
          </w:rPr>
          <w:t>https://alfresco.uclouvain.be/alfresco/service/guest/streamDownload/workspace/SpacesStore/94f1062d-b821-4986-9634-ebf607eacd63/CNAI%20-%20Dinamicas%20territoriales%20ELN%202010.pdf?guest=true</w:t>
        </w:r>
      </w:hyperlink>
    </w:p>
    <w:p w14:paraId="72EE1817" w14:textId="7BA9FD49" w:rsidR="00543D30" w:rsidRPr="00A96DEA" w:rsidRDefault="00543D30" w:rsidP="00543D30">
      <w:pPr>
        <w:spacing w:line="360" w:lineRule="auto"/>
        <w:jc w:val="both"/>
        <w:rPr>
          <w:rFonts w:ascii="Times New Roman" w:hAnsi="Times New Roman" w:cs="Times New Roman"/>
          <w:sz w:val="24"/>
          <w:szCs w:val="24"/>
        </w:rPr>
      </w:pPr>
      <w:r w:rsidRPr="00A96DEA">
        <w:rPr>
          <w:rFonts w:ascii="Times New Roman" w:hAnsi="Times New Roman" w:cs="Times New Roman"/>
          <w:bCs/>
          <w:sz w:val="24"/>
          <w:szCs w:val="24"/>
        </w:rPr>
        <w:t xml:space="preserve">Observatorio del Programa Presidencial de los Derechos Humanos y DIH, 2004; </w:t>
      </w:r>
      <w:r w:rsidRPr="00A96DEA">
        <w:rPr>
          <w:rFonts w:ascii="Times New Roman" w:hAnsi="Times New Roman" w:cs="Times New Roman"/>
          <w:sz w:val="24"/>
          <w:szCs w:val="24"/>
        </w:rPr>
        <w:t>Gobernación del Cauca, Secretaría de Gobierno, Derechos Humanos, Convivencia y Participación Social y el CIMA, 2004</w:t>
      </w:r>
      <w:r>
        <w:rPr>
          <w:rFonts w:ascii="Times New Roman" w:hAnsi="Times New Roman" w:cs="Times New Roman"/>
          <w:sz w:val="24"/>
          <w:szCs w:val="24"/>
        </w:rPr>
        <w:t xml:space="preserve"> p. 21</w:t>
      </w:r>
      <w:r w:rsidRPr="00A96DEA">
        <w:rPr>
          <w:rFonts w:ascii="Times New Roman" w:hAnsi="Times New Roman" w:cs="Times New Roman"/>
          <w:sz w:val="24"/>
          <w:szCs w:val="24"/>
        </w:rPr>
        <w:t>.</w:t>
      </w:r>
    </w:p>
    <w:p w14:paraId="2366E4D9"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125FBCEE" w14:textId="77777777"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Protección Social, Ministerio; Gobernación del Cauca; Organización Panamericana de la Salud; Agencia Española de Cooperación Internacional-AECI. (2010). Indicadores Básicos Departamento del Cauca, República de Colombia. Bogotá: OPS.</w:t>
      </w:r>
    </w:p>
    <w:p w14:paraId="5469F47A" w14:textId="0539279C"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Rabelo &amp; Díaz. (2017). Caracterización de los trabajadores por cuenta propia expuestos a sustancias químicas en el municipio arroyo naranjo de la habana, cuba. 2017. Revista Cubana </w:t>
      </w:r>
      <w:r w:rsidRPr="00A96DEA">
        <w:rPr>
          <w:rFonts w:ascii="Times New Roman" w:hAnsi="Times New Roman" w:cs="Times New Roman"/>
          <w:sz w:val="24"/>
          <w:szCs w:val="24"/>
          <w:lang w:val="es-ES"/>
        </w:rPr>
        <w:lastRenderedPageBreak/>
        <w:t>de Salud y Trabajo 2018; 19(2):40-4. para la Atención y Reparación Integral a las Víctimas. (2014). Informe sobre el goce efectivo de derechos de la población víctima del desplazamiento forzado. Consultado en: https://www.unidadvictimas.gov.co/sites/default/files/documentosbiblioteca/cartillasnariv.pdf</w:t>
      </w:r>
    </w:p>
    <w:p w14:paraId="1B30DEE7" w14:textId="00C6C43A" w:rsidR="004B1DCB" w:rsidRPr="00A96DEA" w:rsidRDefault="004B1DCB" w:rsidP="00C85A14">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UNODC. (Junio de 2014). UNODC. Recuperado el 15 de 06 de 2015, de</w:t>
      </w:r>
      <w:r w:rsidR="0055014C" w:rsidRPr="00A96DEA">
        <w:rPr>
          <w:rFonts w:ascii="Times New Roman" w:hAnsi="Times New Roman" w:cs="Times New Roman"/>
          <w:sz w:val="24"/>
          <w:szCs w:val="24"/>
          <w:lang w:val="es-ES"/>
        </w:rPr>
        <w:t xml:space="preserve"> </w:t>
      </w:r>
      <w:hyperlink r:id="rId68" w:history="1">
        <w:r w:rsidR="0055014C" w:rsidRPr="00A96DEA">
          <w:rPr>
            <w:rStyle w:val="Hipervnculo"/>
            <w:rFonts w:ascii="Times New Roman" w:hAnsi="Times New Roman" w:cs="Times New Roman"/>
            <w:color w:val="auto"/>
            <w:sz w:val="24"/>
            <w:szCs w:val="24"/>
            <w:lang w:val="es-ES"/>
          </w:rPr>
          <w:t>https://www.unodc.org/colombia/es/</w:t>
        </w:r>
      </w:hyperlink>
      <w:r w:rsidR="0055014C" w:rsidRPr="00A96DEA">
        <w:rPr>
          <w:rFonts w:ascii="Times New Roman" w:hAnsi="Times New Roman" w:cs="Times New Roman"/>
          <w:sz w:val="24"/>
          <w:szCs w:val="24"/>
          <w:lang w:val="es-ES"/>
        </w:rPr>
        <w:t xml:space="preserve"> </w:t>
      </w:r>
      <w:r w:rsidRPr="00A96DEA">
        <w:rPr>
          <w:rFonts w:ascii="Times New Roman" w:hAnsi="Times New Roman" w:cs="Times New Roman"/>
          <w:sz w:val="24"/>
          <w:szCs w:val="24"/>
          <w:lang w:val="es-ES"/>
        </w:rPr>
        <w:t xml:space="preserve">Universidad Javeriana. (2013). Análisis de la posesión territorial y situaciones de tensión interétnica e intercultural en el departamento del Cauca. Cali: Convenio Universidad Javeriana – INCODER. </w:t>
      </w:r>
    </w:p>
    <w:p w14:paraId="78669757" w14:textId="77777777" w:rsidR="00AB22B0" w:rsidRPr="00A96DEA" w:rsidRDefault="00AB22B0" w:rsidP="00C85A14">
      <w:pPr>
        <w:spacing w:line="360" w:lineRule="auto"/>
        <w:jc w:val="both"/>
        <w:rPr>
          <w:rFonts w:ascii="Times New Roman" w:hAnsi="Times New Roman" w:cs="Times New Roman"/>
          <w:bCs/>
          <w:sz w:val="24"/>
          <w:szCs w:val="24"/>
        </w:rPr>
      </w:pPr>
      <w:r w:rsidRPr="00A96DEA">
        <w:rPr>
          <w:rFonts w:ascii="Times New Roman" w:hAnsi="Times New Roman" w:cs="Times New Roman"/>
          <w:bCs/>
          <w:sz w:val="24"/>
          <w:szCs w:val="24"/>
        </w:rPr>
        <w:t xml:space="preserve">Movimiento de Observación Electoral. (2007). Monografía Político Electoral. Departamento del Cauca 1997 a 2007. Consultado en: </w:t>
      </w:r>
      <w:r w:rsidRPr="00A96DEA">
        <w:rPr>
          <w:rFonts w:ascii="Times New Roman" w:hAnsi="Times New Roman" w:cs="Times New Roman"/>
          <w:sz w:val="24"/>
          <w:szCs w:val="24"/>
          <w:lang w:val="es-ES"/>
        </w:rPr>
        <w:t>https://moe.org.co/home/doc/moe_mre/CD/PDF/cauca.pdf</w:t>
      </w:r>
    </w:p>
    <w:p w14:paraId="12C8D021" w14:textId="77777777" w:rsidR="00AB22B0" w:rsidRPr="00A96DEA" w:rsidRDefault="00AB22B0" w:rsidP="00304DE3">
      <w:pPr>
        <w:spacing w:line="360" w:lineRule="auto"/>
        <w:rPr>
          <w:rFonts w:ascii="Times New Roman" w:hAnsi="Times New Roman" w:cs="Times New Roman"/>
          <w:sz w:val="24"/>
          <w:szCs w:val="24"/>
        </w:rPr>
      </w:pPr>
    </w:p>
    <w:p w14:paraId="4406BC73" w14:textId="77777777" w:rsidR="00AB22B0" w:rsidRPr="00A96DEA" w:rsidRDefault="00AB22B0" w:rsidP="00304DE3">
      <w:pPr>
        <w:spacing w:line="360" w:lineRule="auto"/>
        <w:rPr>
          <w:rFonts w:ascii="Times New Roman" w:hAnsi="Times New Roman" w:cs="Times New Roman"/>
          <w:sz w:val="24"/>
          <w:szCs w:val="24"/>
          <w:lang w:val="es-ES"/>
        </w:rPr>
      </w:pPr>
    </w:p>
    <w:p w14:paraId="5E9812B5" w14:textId="52CB2550" w:rsidR="00AB22B0" w:rsidRPr="00A96DEA" w:rsidRDefault="00AB22B0" w:rsidP="00304DE3">
      <w:pPr>
        <w:spacing w:line="360" w:lineRule="auto"/>
        <w:rPr>
          <w:rFonts w:ascii="Times New Roman" w:hAnsi="Times New Roman" w:cs="Times New Roman"/>
          <w:sz w:val="24"/>
          <w:szCs w:val="24"/>
          <w:lang w:val="es-ES"/>
        </w:rPr>
      </w:pPr>
    </w:p>
    <w:sectPr w:rsidR="00AB22B0" w:rsidRPr="00A96DEA" w:rsidSect="00A33D2C">
      <w:headerReference w:type="default" r:id="rId69"/>
      <w:footerReference w:type="default" r:id="rId70"/>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222CC" w14:textId="77777777" w:rsidR="004852C1" w:rsidRDefault="004852C1">
      <w:pPr>
        <w:spacing w:after="0" w:line="240" w:lineRule="auto"/>
      </w:pPr>
      <w:r>
        <w:separator/>
      </w:r>
    </w:p>
  </w:endnote>
  <w:endnote w:type="continuationSeparator" w:id="0">
    <w:p w14:paraId="45BCF33B" w14:textId="77777777" w:rsidR="004852C1" w:rsidRDefault="004852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3445209"/>
      <w:docPartObj>
        <w:docPartGallery w:val="Page Numbers (Bottom of Page)"/>
        <w:docPartUnique/>
      </w:docPartObj>
    </w:sdtPr>
    <w:sdtContent>
      <w:p w14:paraId="281EFDC0" w14:textId="77777777" w:rsidR="005B6270" w:rsidRDefault="005B6270">
        <w:pPr>
          <w:pStyle w:val="Piedepgina"/>
          <w:jc w:val="right"/>
        </w:pPr>
        <w:r>
          <w:fldChar w:fldCharType="begin"/>
        </w:r>
        <w:r>
          <w:instrText>PAGE   \* MERGEFORMAT</w:instrText>
        </w:r>
        <w:r>
          <w:fldChar w:fldCharType="separate"/>
        </w:r>
        <w:r>
          <w:rPr>
            <w:lang w:val="es-ES"/>
          </w:rPr>
          <w:t>2</w:t>
        </w:r>
        <w:r>
          <w:fldChar w:fldCharType="end"/>
        </w:r>
      </w:p>
    </w:sdtContent>
  </w:sdt>
  <w:p w14:paraId="47F97E66" w14:textId="77777777" w:rsidR="005B6270" w:rsidRDefault="005B627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9054D" w14:textId="77777777" w:rsidR="005B6270" w:rsidRDefault="005B6270" w:rsidP="00A33D2C">
    <w:pPr>
      <w:pStyle w:val="Piedepgina"/>
      <w:jc w:val="center"/>
    </w:pPr>
    <w:r>
      <w:rPr>
        <w:noProof/>
        <w:lang w:eastAsia="es-CO"/>
      </w:rPr>
      <w:drawing>
        <wp:inline distT="0" distB="0" distL="0" distR="0" wp14:anchorId="28192F5F" wp14:editId="693B13EB">
          <wp:extent cx="2792095" cy="865505"/>
          <wp:effectExtent l="0" t="0" r="825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8F9FC" w14:textId="77777777" w:rsidR="005B6270" w:rsidRDefault="005B6270">
    <w:pPr>
      <w:pStyle w:val="Piedepgina"/>
    </w:pPr>
    <w:r>
      <w:rPr>
        <w:rFonts w:cs="Times New Roman"/>
        <w:noProof/>
        <w:lang w:eastAsia="es-CO"/>
      </w:rPr>
      <mc:AlternateContent>
        <mc:Choice Requires="wpg">
          <w:drawing>
            <wp:anchor distT="0" distB="0" distL="114300" distR="114300" simplePos="0" relativeHeight="251660288" behindDoc="1" locked="0" layoutInCell="1" allowOverlap="1" wp14:anchorId="3A8FC05E" wp14:editId="37D3ABA4">
              <wp:simplePos x="0" y="0"/>
              <wp:positionH relativeFrom="column">
                <wp:posOffset>1329690</wp:posOffset>
              </wp:positionH>
              <wp:positionV relativeFrom="paragraph">
                <wp:posOffset>-360680</wp:posOffset>
              </wp:positionV>
              <wp:extent cx="2792730" cy="862965"/>
              <wp:effectExtent l="0" t="0" r="7620" b="0"/>
              <wp:wrapTopAndBottom/>
              <wp:docPr id="74" name="Grupo 7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5" name="Imagen 75"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 name="Imagen 76"/>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49D48A0" id="Grupo 74" o:spid="_x0000_s1026" style="position:absolute;margin-left:104.7pt;margin-top:-28.4pt;width:219.9pt;height:67.95pt;z-index:-251656192"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CWWfhE6wIAAD8IAAAOAAAAZHJzL2Uyb0RvYy54bWzclVtP2zAUx98n7TtY&#13;&#10;eadJXJrQiBYhOhASsGoM7aUSch0nsUhsy3Yv8Ol37KQdbdEuaC/bQ1Nfz+Xv37FPz9ZNjZZMGy7F&#13;&#10;KIh7UYCYoDLnohwFD18vj04CZCwROamlYKPgmZngbPzxw+lKZQzLStY50wiMCJOt1CiorFVZGBpa&#13;&#10;sYaYnlRMwGQhdUMsdHUZ5pqswHpThziKknAlda60pMwYGJ20k8HY2y8KRu3nojDMonoUQGzWf7X/&#13;&#10;zt03HJ+SrNREVZx2YZB3RNEQLsDp1tSEWIIWmh+YajjV0sjC9qhsQlkUnDKfA2QTR3vZXGm5UD6X&#13;&#10;MluVaisTSLun07vN0rvllVb3aqpBiZUqQQvfc7msC924f4gSrb1kz1vJ2NoiCoM4HeK0D8pSmDtJ&#13;&#10;8DAZtJrSCoQ/2EarTz/fGG7chjvBKE4z+HUKQOtAgV+TArvsQrOgM9L8lo2G6KeFOoLDUsTyOa+5&#13;&#10;ffbgwbG4oMRyyulUtx0Qc6oRz0dBOgiQIA0Af92QkgnkBnJmKKB3kc0eDFTM7Hxye303m2ip5nI9&#13;&#10;u5GlNDNKFpQ8WqY1t1Jz+ajIS0+J0onq/DkXrUPiBLmR9MkgIS8qIkp2bhQAD2XoVoe7y313J9p5&#13;&#10;zdUlr2ukpf3GbXVfEQUBx55jN9kJBSHv0faG1i3JE0kXDRO2LU3NatBMClNxZQKkM9bMGYijr/MY&#13;&#10;gIFrwYI/pbmwLTNG0y+QgKtVfJweD3294mSAQTyIohuDusXDCA+7PVYzS6tNwpukWrUMcI3mq1uZ&#13;&#10;gyOysNLn9ibXGJ8kUXcfbOCO4wRHgw7uQdo/jjzcW0bhCLSxV0w2yDUgM4jeuyDLG2NdTD+WuEoS&#13;&#10;0gkO4ySrxc4ALHQj/pRc1F0TzrDNBBr/DvzJPvzJf4YvPuC1D9c3pA0M4AiA9bz2YwyUIsdrP+qn&#13;&#10;f4vXOB1GKaCKDm/jOIpwdHgbvx/YP6DUX9jwSnnouxfVPYOv+9B+/e6PvwMAAP//AwBQSwMECgAA&#13;&#10;AAAAAAAhAINnGRDOTwAAzk8AABQAAABkcnMvbWVkaWEvaW1hZ2UxLnBuZ4lQTkcNChoKAAAADUlI&#13;&#10;RFIAAAKMAAABbQgGAAAAjcM7bAAAAAFzUkdCAK7OHOkAAAAEZ0FNQQAAsY8L/GEFAAAACXBIWXMA&#13;&#10;ACHVAAAh1QEEnLSdAABPY0lEQVR4Xu3dCXhU9b3G8cAk7GGRJSskAVyK1oUERa1it1trtb3X1rbg&#13;&#10;Uu+tte3VWrW1vW3vbarVEkCrWGSxVhDrwqbWBRQXUBZJWFXqQhVc2MJOEvbl3Pc3OQOTZJLZzkyG&#13;&#10;8J3nOU+SmTNn+cxQ3/7+W1oaDw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grEDVhE49qsd0PLVq&#13;&#10;fKcLa8ZmXrpzbObVjW27J3S6onpcx4tqxncYuGtc+zynNC097AnYAQEEEEAAAQQQQCD1BXaM7dJN&#13;&#10;IXBw1bhOP6oa2+ke/Xxef79XNS5zd/XYzP3V4zIPVI3NPKi/D+nn4Ua32tcPbv9T14Obb+p5oPLK&#13;&#10;nL2VQ3NWVw7LebVyaO6EjUNzb638fv7FG76XVZj6KlwhAggggAACCCBwnAqUlqa13jG+c7/q8ZlX&#13;&#10;KQyOU8BbrkBYo5/7LQjqdyeWrer+zs72/+vubL4u26m8MtepHNZw2zgs97CeP6AAqSCZ+/HG7+dM&#13;&#10;3zgs+5YNV2Wds+ritLbH6UfCbSOAAAIIIIAAAs0v4ExI61AzvvPFqhzercrhuwqEu60SGEswrP+e&#13;&#10;qnu7ONv+p4ez6dqcRoNiqPAYeK42RPoDZKWqkU8qbP5g8/d75za/GleAAAIIIIAAAgi0cIHDU9La&#13;&#10;14zt8HVVER9UM/NnCnr7vAiIgWNU3dfF2frLHk7lNQqKIaqJcTx3UCGyeuPQnNc3Dsv50drv5fZu&#13;&#10;4R8Vt4cAAggggAACCCRXoGZchzN2jsscXj2u078U7vZ6GRLtWFV/6Xy0ouhtUGwQPBUcD6rquFXh&#13;&#10;cdrmYTnf+vQ7+e2Tq8nZEEAAAQQQQACBFiKwsjStTdUDnf5dTc4zVU3cqcEpMfdFbDRgPpDpbC89&#13;&#10;wdn0X+qjmOCgGPr4OXsVHN9X0/VtDJppIV9cbgMBBBBAAAEEEi9QOSatk4LiD9XsvCIR1cRAeNw5&#13;&#10;squz5adZMfVR9DpcaqT1IW0bNAL77g1X5Z/mpKW1Srw0Z0AAAQQQQAABBI4xgc0jumeqknidmp7f&#13;&#10;cae9iWlkc9jm6jGdna02oOVqz/spxl2l9A+WGZqzZcOV2Q+uG5pzyjH2EXK5CCCAAAIIIIBAYgQ0&#13;&#10;2jlDQfHbanJeplHOB8IGvhinyLHj7ijr6mz+cWpUFcONslZT9QaFx7u3XZ3TJzHyHBUBBBBAAAEE&#13;&#10;EEhxAa2Y0nrn+MxzFBZnqaK4J5FBsVpVxW2/7e5s8n70c9xVxSaDo5qqNw3L+ZeC442rrjyhc4p/&#13;&#10;pFweAggggAACCCDgncCm8R1yNOJ5pLZtCQ2KNgJacypuubFXSvRVjKrv4/dynY2X5TkbLurtrDuj&#13;&#10;z/51RYUzP83P/7x3nwJHQgABBBBAAAEEUlDA3/z8QKfL1fz8TjwrsEQUMseqCXp4t9pVWpplBHTo&#13;&#10;lWGavJbvKiReku9sOK+3s35AgbOuX6GzrrB2W1tYeFjb6rVFRVdoUEzrFPx4uSQEEEAAAQQQQCA+&#13;&#10;gRpVFavGdR6tJuiaiAJfHH0Vq226nP/TdDk/SL2BLQ0C4/fdSuL5bkjsezQkBsJivZ/bPyss/LlT&#13;&#10;XJwR3yfCuxFAAAEEEEAAgRQRcK5I821/oOMX1fy8KOFVRWuCtv6Kv9ZqLVfFUOFLZiXyCjU3fyXf&#13;&#10;WX9GnzqVxEZC4pFKo/v6nnUFBX9YOWBAmxT5mLkMBBBAAAEEEEAgNgFnYlq76jEdb1QTdGXCq4oW&#13;&#10;Fu/XlDm39Ezp/oobL1dQvFDVxM+pybkobDWxflA82kRdULB3bUHBL2ieju27ybsQQAABBBBAIAUE&#13;&#10;Nozt2Kt6bMdxCR8B7TZdV43u7Gz5WeoObtn4HwqK52oAy0kKim6/xLh/FhTs/LSgYFgKfNxcAgII&#13;&#10;IIAAAgggEJ1A1YROp2hJvxdVWTyUlMpiICwms0k5wnNt/LaC4gVqdj7Rw6BYN3CuV6XxzOg+IfZG&#13;&#10;AAEEEEAAAQSaScBx0lrtfCDzPPVVfCsZQdHOcaSyGGGAS9qIaRvx/CX1UTwlYUExuHl6fmXPnp2a&#13;&#10;6WPntAgggAACCCCAQGQC/rA4NvNSNUGvTmpYtDkWUyksDq2dGmf96fH1UYymuVrT7RzS/r+K7JNi&#13;&#10;LwQQQAABBBBAoBkE/Ku2PJB5mZqg1yUtLGqAi7/PYiqFRWt+Hqx+ikHzJ0YT/OLZV83Smzf26dO3&#13;&#10;GT5+TokAAggggAACCDQtYGGxZmzmD1RZ3JSssFg9JlOjoVNogIvNpXixqoo22bZXA1qiPI5N7K2p&#13;&#10;dsbwfUUAAQQQQAABBFJKwJqhNbjlW5qMe2vSwqJWcEmpeRavyPWvzLIu/ITbiQ+TBQVVawoKClPq&#13;&#10;S8LFIIAAAggggMDxK6D5/2yAizVDb0xaWNQgl+2lJ6TMpNwbv5lX21cxympggve/8/j9VnLnCCCA&#13;&#10;AAIIIJBSAlVjOn1BlcX1yQyLO8q6psZyfzaw5d/yvZ1T0aPQqb6MnyxJS2PZwJT618LFIIAAAggg&#13;&#10;cBwKaPWWU6vHdvowmWGx6t4uzuYfZTf/IJfvqQn6CynSBN1IyPy0sHDIcfi15JYRQAABBBBAIFUE&#13;&#10;qv/aMUuVxUXJDIs2yGXLTVryr7lHRFt/xbM1CXccS/oluDna3zy+vrDwXusykCrfGa4DAQQQQAAB&#13;&#10;BI4jgcOj09pqUu4p2g4nMzBu/1335l8fWlPmrD9TYdGjpuOEHqegYMWcIUPSj6OvJreKAAIIIIAA&#13;&#10;Aqkg4J8+Z3yn/1VYPJjMsLhzZFen8pqcZq0u2jrQ609LucEtDcKrmqKdfxUWOIsK8w++mJ9/Qip8&#13;&#10;b7gGBBBAAAEEEDiOBGrGd75Ycy3u9jIs+sPn2MxdauLeoVViNuvv9fq9Qv0jy7UtrXogc+PmH2dt&#13;&#10;2Tg0d2flsJzd+nko2c3S/rB4auqGRc2/6HykkFhRlO+8WJTrzCjKdqbbVph94XH09eRWEUAAAQQQ&#13;&#10;QKC5BbaMbp+vIPdxvGFRU/AcqB7XabvC4EId7x5Ny3OV5nE8f9uEdn2cqWm+UPe54aqsjpXX9O63&#13;&#10;aWj2kE1Dc67bOCz3LwqPb+lntbaDiQyQqRwWrZq4sqi381pRnvNUICQG/ZzRN+s/m/t7w/kRQAAB&#13;&#10;BBBA4DgRsCCnoDgj1rCokHhIIXFrzbjMJ6rHdvx+zfgOOV7QVV6V33/TlQqQQ3NnVaoCqfB42Mvw&#13;&#10;uPHy1KwsfqKguFRBcVZRTm0lsZFtWlHW7V44cwwEEEAAAQQQQCCswK7xna5X6It6kIs1N2t7u/qB&#13;&#10;jj/b/Jf2uWFPFMcOm4bmnVg5NOcPCo1rPGm2viL1JuT+xN/s3Nt5LkxQDARINU2PiIOUtyKAAAII&#13;&#10;IIAAApEJ1IzpkK3m4x3RVBetoqiguMKam52Jae0iO5M3e227vm+XjVfm3KzQ+HHMFUfNs7j+rNQZ&#13;&#10;DW1BcYn6J0YaFI8GxpzJU9NCN/N7o81REEAAAQQQQOC4F/CPih6bOS2qsKhBKzvGdr7h8D1p7ZsT&#13;&#10;8KMrunVRP8fbNw7N0WCZ3MhHWGsFl/U2z2IKTJ1jg1neUkXxhQgrivWbpqcVZE0uTUtr3ZyfA+dG&#13;&#10;AAEEEEAAgRYusHN85jciDYvW/FwzrtMTu8a1z0sllq1XZZ22cVjO3EhD44YhWsElBSblXlXYx3lZ&#13;&#10;I56b6qMYwWtlqfRZcC0IIIAAAggg0MIENoxK66iBKh9EFBjHdtquEc/XORNSc/3iVT/r37ZyWN7t&#13;&#10;4UZUb7xYa0P3LWzW6qKNfH6zsLdGPTc9oCWCsOho0MsfWtjXkttBAAEEEEAAgVQRsCXlNKL5lxGF&#13;&#10;xXGZ7+0Y26FY157Sy9DZPa0fmn2JKo2bQlYbba7FE5t3rsX31VdxVvxVxaCqZM4PU+U7xXUggAAC&#13;&#10;CCCAQAsTqL7P1orOXB9BYJy3/f62RZHcvvpDpleN73ShP4iOzbxp532ZJ0byPq/30TQ8AzUFz0d1&#13;&#10;QqP1Wzy9+cLiZ6oqamWWkHMpRlJJbHxanZwLvPbjeAgggAACCCCAQJoNdFGgKwsXFhUo52xUsIyE&#13;&#10;7FMNgNHk3HfrPfvtuLVT9Gjy7nGdh0byfq/3sSl41K/xw0Bo3PCF5uu3aCu0vFwYd1/FUH0dDzx2&#13;&#10;Uk4Pr+04HgIIIIAAAgggkLZtTNcChbktYQLjG5qAu1ekXAqL3wqExeDj6rkNm/7szSTekV5LYD+b&#13;&#10;9Num3qm8LK/ZBrn8UwNbnvWgr2LICmNh9so5Q9LSo3VhfwQQQAABBBBAoEkBx0lrpfWc72w6LHZ6&#13;&#10;f/uDXSJqhg6crGZc53tDHVOBcZ+m7bm0uT6W9VdmD1o3oM+OZE+hY9PlVKgJ+ukmVmmJpyna3jut&#13;&#10;KPs+67fZXLacFwEEEEAAAQRaqIAt2acQ91mjgXFsp627xnU+O9rbrx7feVTIwDguc68C49ejPZ6X&#13;&#10;+yu8fXdtQcG+ZIVG66/4hsKiVmGJd8qcJt8/pSjnq146cSwEEEAAAQQQQCDNqlFameXWpqqLO8dl&#13;&#10;XhtL1Up9Fb+qILqn4bE7fbRjbJduzcmv+2mtwHifAuOhRIdGWwP61cT0V6wTHqcVZm+ckJaaUxw1&#13;&#10;52fNuRFAAAEEEEAgToE193bpqlC3vLHAqNemOFPT2sRympWlaW2qHuj0a/VlrA4cX/M2rq4Z2/lr&#13;&#10;sRzP6/e8d/LJmQqLyxIZGFdrcMvsJIRFa46eWpDNhN1ef0k4HgIIIIAAAgikpdVoVRdbAzpUYKz5&#13;&#10;W2dnzws9fuQsib1qtUSTem8d2/E0VRuvVHi83Jq/rc9kqth/VlBwkSqNNYkIjRYWZyZqcEu9pm1N&#13;&#10;1r1nSr+e/VPFNcR19PL5fF9LT0//rX5Obt3aN18/P9S2Jmhbreff1N9PaL9S/bxEx8lJ4Xvi0hBA&#13;&#10;AAEEEGj5Av4K4LhOT4YMi490dva90cPZP7fH7oNv9Hxm37yeZ6RS0PPq07Gm6U/6FjyoPo2HvQyN&#13;&#10;Nm1OssKif7BLYfZDXpl4eJx0hb6LtE3y+dI/1rZbmxPFtkf7rmvduvVTPl+by3VdnTy8Ng6FAAII&#13;&#10;IIAAApEI2Kjnag1oqR8YayZ1dva+3cs58EZP58Drtdv+13ts3ju3x++cl7t1ieTYx9I+q07t3W9t&#13;&#10;YcE6rwKjVRZnJamyWDsyOmvblH75KVVdbNOmzecUFKco8FVFERCbCpN7dZxlOu4V+m5lHEvfL64V&#13;&#10;AQQQQACBY1qg+oGOP29QXXxIzdDv9HL2L1NgdMPikdA4t+dBBcdZ+17tdmpLqzaqwnibtgPxhsaP&#13;&#10;bUJuT5f5Czuq+tD0wuzfp9IXUUHxcoW71doOexQWg4PkWhUamZg8lT5wrgUBBBBAoOUKOBPSOmgA&#13;&#10;yuw6gXFCprO7ooezd21Onepiw+DY46O9c3pcqtDYuqUIrerfv7MC45x4AqONhn6tKC+h0+bUn6dx&#13;&#10;RlHWgslZWR1T5XNQ8/FQhcTNCQiK/tDYunX6T3WvKdMHNlXcuQ4EEEAAAQQSIlA1odMpCoxVRwLj&#13;&#10;+Exn10snOHs35jj738lqUF1sEBpf77ll/+u9fhLPgJiE3FgcB9Xgl7PWFxR8EktotEm55xXlJzUs&#13;&#10;qrK48el+OcVx3LKnb9VAlXMV6ioTFRZ1/Nd0we09vWgOhgACCCCAAAKNC2iwy4+Dq4s1T3ZVZTHb&#13;&#10;HxgPLDjad7F+UAz+WwNiag6+3vOGFhUaayf03hlNaLSwuLiod8In5Q6uLk4rzNqlwHh1Cn3HO2mE&#13;&#10;88JEhUUdd3tGRsbpKXS/XAoCCCCAAAItW8DmVVRYfPpIYLR+i+/2cvZuynH2fZQdtrpYN0T2qN7/&#13;&#10;es8bnSXFLWIggkZNp68rKLh5fWHh7khD40qtDZ3I5f4aLheYtXt6YdZtU9PSfKnyTVVT8c8V6g4m&#13;&#10;KjCquvibVLlXrgMBBBBAAIHjQmDXuPZ5Gh29xh8YrSn6FTVFKyzatn9Fw8EuTVUZ/SOo5/bcuW9O&#13;&#10;j6FOacvo07imoKDdZ0VFdygwhg2NH2qQy3NJHBE9vShr1xSFxTkKtin0ZW2vgS7vRxkW9+k9n6gq&#13;&#10;+ba2ZfZTf9vUOzaVTp3R0nqtXPfaIYXul0tBAAEEEECg5QtUj+34Fa3gctAfGB/VFDqfqinaAqM1&#13;&#10;Ry+MrDm6QYic23P9/td6DGkpehYa1/Xpc6Oap3c0Vmn0L/mXzBHRhdk7phZl/2JCcWpVcxX0vqWQ&#13;&#10;tz/CwLhJ+9+v7Ytt27btp++LjXjuaj/1d1/rB6lq5Q3aXtLxdmqrUTY+J8bvlQ2O6aytj2biOVXb&#13;&#10;mTr+BdoudLcL7Dm9fqJ7HS1mEJfr1VY/s7UV6T7VnH9k+7yeK3TvOZ4qtc2LmZ+W1maAjn2GTL8Q&#13;&#10;ZHth7fnanKx9emljoFKMX2LehgACCDSbQPXYzDv9YdFGRZdrVLRbXdz3WbTN0XXDpSqNSw8vytJ/&#13;&#10;nFrGY86QIelri4quUGD8sH5otH6L5ckd5LJazdDfS6Vm6MCnrFA3ObKwaFVI30V6XyTBrK3Cx/ka&#13;&#10;df2TKL5NFkqy7Rx67//pvdNVnVxcu6JMuoJq+o56U/3YtD96zre2ttLZ+hlt/6Vj9I7knJpM/Aqd&#13;&#10;53dNbLe6YanJw+mcw5o6TuvWGdZXNZLlOQP3/w3d02jd0zz9fNet3G7TvQa2LXrOVtXRPae/rN9H&#13;&#10;avuGzmGr6jQW7Owzy3ZD4a/0vhlW+dX7VrkDnbbr56F63wM733rtt1L7P6v7uL42vEb0+UfyEbAP&#13;&#10;AggggECiBA6PTmurAS+zLDDWPN7F2bvOrS5a/8UPwo+ODtc8feiNng8dntnfKhst5vFZYeEZ6tf4&#13;&#10;nKqN+wLB8V31W3wmGU3Rhdn7NTH3izMK885IUdAMCwURBEYFCt/FCbqH9hZkdPyxCif/1LUciOB6&#13;&#10;mpgk3PehG26a/B4rBD0T5jybNVDHqnlhAqOFtsZXwNE9zdUBwq1y00PXc5t7/7H0JT2o976r8GrT&#13;&#10;FgVXHc32PNn+xT22uhJEtVpPPWffGp3jRp2D0e7hvhi8jgACCDSnwK6H2udqOp1V/urioqPVRX//&#13;&#10;xbfiD4z+pQTn9hrWnPeYiHNvPvnkzLV9+tygtac/WFNYcOilxDdF24Tc/1KfxRun9k3l1XUyzlKA&#13;&#10;iCBE+P6qzyUh/S4V7q7TNXi1okwg4Ch0Ztyla250MFeKBEarCA7UtbwWosIXzTKMtu8hWf5n8L8f&#13;&#10;/f19PV8dX0hsEDD3t2rlu1PnaVH/xzIR/7vDMRFAAIFmE6gZ2+Es9V/cV/Ooqotqgg40R++tVGBc&#13;&#10;Ev2Al5AVx7k9VjrzctRvrOU9NHq6YGFh/vAZhdkfafTyoYYjmMOuzBJurkY75uppBVm3/6NP6jfv&#13;&#10;q1p0pcJEuIrWHlWpEti/tc0AXcMGj0ONBSgtR+j7VmPf4tQIjBmn6xo/8OLerfle93pC8P1qKcaT&#13;&#10;bXCSF8evd4z9CqPX6Fz0bWx5/zPJHSGAQEsQ0Kjoq6w5evfc7kfDYmDAy6IYB7w0XELwsILkXS1l&#13;&#10;1HSoz31G/7x8q/5NK8peaGs5xxscdYztqiiWTyvqdcvTBVmFx8p3TZWiP4ULEwoi7+h+bOBDwh61&#13;&#10;A2kSsRShb6EuOmTzaQoExu66hlfD+Uf4ulUXrw3xAbWS7fBE2Lqj3+sE1IR9QTgwAggggEB0AlUP&#13;&#10;dBpZ8zfNu7gqq25g3KAR0vO9CYzuVDvr9r6RrdGTLfsxs3//ttP6ZpcoMN6qwPecAuRHGpyyWRNr&#13;&#10;720sRNprCohbrJKo0DnT5lTUc+dMyc8/5vp1KUg8Hi6Q2IAHfQviGY0bwZfIX2WMpC9l1M20jfVD&#13;&#10;bObA2EpV25s8aIZ2l1z0Vxe7NQJ9UoKqjGr29w+C4oEAAgggkEoCVvGzCbtrpmtVFzVBH2mOtgqj&#13;&#10;BcZ6lUIP/r5H600fV01Oj/Y/obOqhKdPK8j++rSCXkMtDCoU/sa2qYVZv5pe0GvY9L7Zl9gglqcL&#13;&#10;unRNpe9HLNfi9p0LE8J8I2I5drTvUbVzdGIqYek3hLqWZg6MvVShWxEurEf4ulUXf9CEt1UZrZJs&#13;&#10;o8qjDdxN7q/Q+z/Rfs7sjwACCCCQYIEdY7t004CXxbsX1h3s4g+OCQiMGgCzZs+cLoUJvi0O34wC&#13;&#10;Ci1h+88pFPwsOZforzKuCwo1Ns2LzeWo53zvWPOttudtShj9XaHnN0cWgnwP6Pob/B+f5gyMuv7L&#13;&#10;Iug7GhzWbFDQRrcKu1U/jwxU0mdYofsL939eTnSn5wkc08KjDYZRVddGV5tt6+f091T9bUtE2rki&#13;&#10;CZePJee7wVkQQAABBCIW2DahXZ/qhzI/2qPpc+pUFxMWGHsesrWmI75AdjzmBBQ2PgofDHz/kawb&#13;&#10;U5XxPl3PDgWYV7TdrLA6WOcO1X9S8wq2OUX7zAx3/drnaR2jwTyIzRwYrc9mJIFM4dB3u81pqXuw&#13;&#10;gWiayDvjNBvMo+3POsZqC58RfD6ttd+dFsBtmh/d+602lZHelxX6ve36aJ/p4a7R5oHU+xktHcEH&#13;&#10;wC4IIIBA0gSqH+x4avXjXXZYNTEZgdHfpD23xzxnZUSTDifNgRN5J6BAEMEKL75venfGsEfS5NP+&#13;&#10;1Vsi7TPZR/dgk043Gr4Ual7U8drVP3MzBsaOtZNmhw2Mm21lmzBiNugk0umOeup4tupOpPuf4FZ4&#13;&#10;m7D1zdPxws0xGfZDZwcEEEAAAQ8Fdo3JPGfXrKPrRjfow/iGd4NeAv0ftfrLVue1HsUe3gaHSiGB&#13;&#10;SAKjBo1YgEvFhwWfzlYxazp8+ZtsO6ZKYGzXrl2Bqn3hKruHFWh/34zoZtsmXB9XW42GwNiMnxKn&#13;&#10;RgABBEIJqP/it4OXAqwTGG0d6QXeB8baEdO9fsEn0jIFUjgw2lJ2FvL8y9mpf901Ci+/VtC6V9sD&#13;&#10;tVv6E3ruH26/vqZWfkmpwKgAPtCa3cNUGHfq3m0d50Q8zLaDtl7u8o1X2iozMr0nyPYxa8rXNa5p&#13;&#10;unpLYEzEB8QxEUAAgbgEaiZmXrvn3V4Nm6MD8zBWeDRxd73R1urHODOuC+fNKSuQgoHR1qC+QMFF&#13;&#10;I6Z9S3V9mnw7bNNtuFHeKRUYdV9fDHdPtsxfAr40ZjvYDYbWJL4n3HWEe50KYwI+JQ6JAAIIxCtQ&#13;&#10;M7Xbr/asDjHgxQKjLQ24Iv6lAUNNxbP/9Z4fHy7P7B7v9fP+1BOIMDAOTMKVt1aYOdedyDrcyjOR&#13;&#10;DBYJ2ie1mqR9vjbfDh/E/AN1vHqYbYm22TpvnOt01w3vBEavPiKOgwACCHgosPuFbr/auy5oOUA3&#13;&#10;KAaapve9m6DAOLfnToXG8zy8FQ6VIgL6D34E06ckfJS0WpzTf64wUxMuSMX2emoFRlvvOfx9+P7i&#13;&#10;0VeklXB/EG7wSvjrCV3lJTB69ClxGAQQQMBLgepZJ4xqMDo6KDTuW5OdiMm71Yex5+GDb/S6yst7&#13;&#10;4VipIRDJPIxqwrw8kVerPn3XetE82njoOSYDY5kX5gqn301cEE93CIxefEocAwEEEPBYYPeCHmOb&#13;&#10;Coz+ybvnJWbgy4E3ev7R49vhcCkgEMn0LmrKvCVRl1o7Yjh9bawVrsjed3wGxvbt2+fJ573IjGLr&#13;&#10;J0pgTNS/DI6LAAIIxCGgFV6aDoxaLnD/ksQMfFGV8aE4Lp23pqiAO8o43KCRhC0NaFPHKNBEsmSd&#13;&#10;7fOJ9p+ln5O0PaTK5x+03aHf3206FB2fgVFWv4gwLJrtWu1vfRzN9q+urfkuaeoYBMYU/YfNZSGA&#13;&#10;wPEtsHtlmMBoA1/eT1g/xleOb/2Wefe1I2abri5ZSNPdRzqRdjRQPhsNHOb8NrH439q0aXOSDmzL&#13;&#10;+9Vf4i+jdqnApu7huAyMbWW7IIytDYCZpC4Bp8rVptppsHyivh/jCYzRfKXZFwEEEEgBgT0bc5rs&#13;&#10;w2jN1fvWqx9jAibw3je35+IUIOASPBZQ2PrvcBU+BY/3ddpcj09thztF597WdKjJuEf7NbUyyTEX&#13;&#10;GDVK+vJwId2CXHzebftaRTbMef7mBsVGT0VgjO9T4N0IIIBAswjsrcz5VZN9GG0AjJqlDyzzvll6&#13;&#10;/9weHzbLTXPShAqof+J5ChXhlgdUJcr3b15fiI55sc7d1FyA22yS6zDnTYHA6KsIU4Wbq3s4snxe&#13;&#10;ZPMw+pczjPlhk53rmpoadV6tfYaEOwGBMZwQryOAAAIpKBBRYLQq4xrvm6UVGD/ZMjOtcwqycEnx&#13;&#10;CXRQsGhyLebaMOSbqtO0je9Udd9tq7fo2IeaCFtr2rZtWxRBYHwmQU3SWxRYzwh3z6rA/iuawBjZ&#13;&#10;Si++T3TeNuHO3djr+ry+Eaa6uE7vzQt3fB3ncZqkwynxOgIIIJBiAnsqs64NW2EMVBkrvB0tvefV&#13;&#10;7hvWPt2ud4qRcDkeCKhZ+sUImkirFB4ujeF0jfZ91JQv14c5bySBsZOu65+xBEa9Z3KY86v66fta&#13;&#10;mHtuq2PsbjpUpb+kY7QLHEchuFDHXR3m3LvUEn9+DN7+t0QYGPPDHV9huElbBr2EE+R1BBBAoBkE&#13;&#10;dlVmfzuiwGhVRq0IE2rVllif2/Naj21rZ3Y5qxlum1MmWECB8adhKn3+UdQKBx8riHwlwstpbWFL&#13;&#10;75mrSuKVod4TQWCsVDXutKbPl35h+GsPPehF1zciXFBu1coXZjopf7N6uFHeT9a7hw5yWRTu3Lo+&#13;&#10;e19Mg40iCIw7bJnAMJ/lGeG6K9i0TDpG1wi/E+yGAAIIIJAMgS2fZZ1Ts7F2GcBItv0eri1d80r3&#13;&#10;3ev/0e3iZNwn50i6QI6CwdbwAcY/EnmHNpvSxoJjTtCV2gjbHgohgxRAb1CQeD3QP1G/r9VrWfXv&#13;&#10;SoExXJP0YZt2R++zEbyhHrk69sIIrnuL3mzBs84oYB37xxG8d5Pu9bLQ15Bxqs6/KvwxfH+qf/E6&#13;&#10;5oPh35e+V4H1Dr33SP/HesdRmEw/W+Zm1CP4tQgC42Ede3gT37Suurc3wl+jT7bpX0j6N5YTIoAA&#13;&#10;Agg0LrD8X1mnblubszOSsOgfMf2pdyOmd87ufrjy+S7X8vm0TAEFjD9HUCkLnq/RmmE3a7NJtwNb&#13;&#10;pX5X03XIfol/rR/YIhj0YufbaXMt2lrIer/1ucvX7+co7N2k521S6nDVvcA1b9X7XtX7Twh8gjbo&#13;&#10;Q+/fFT4UpdfUBlPfA9r+6PNl3KPzz9T7Iuj7aZXZjAYVVguhen8ka2YfqG0W9t2r4/ywdku/QX+P&#13;&#10;1vMrXG8L1rcG++reLtBr4ZZa1GeVMdI89V4L/7mq6BbbOXR8O3aktnLwLdD7+7bMfx3cFQIIIHCM&#13;&#10;CTy9PKuw8rOcjyMNjLbf/ne8aZre8VJ3Z+Oz3RpUSo4xQi63UYG2RQoI6yIIT2Em+W50PkSNxK47&#13;&#10;0trm/4swdNnAGAXHdAukttnvTQ2WaewaN+j2s48SdMzScZocsOKBx06NXTk5BHuuG3hj9az3Pt8H&#13;&#10;bujzn8rmrXSDfLjjWyg0T1tT3GytghxJkK1/3K1paeG6D/DPDwEEEEAgKQJTFuafsHp19tJoAuNe&#13;&#10;NWEfKI9vmp39r/d0ts46wdn4/Ak2UpZHCxVQlepnCgvhptgJF0CaeN33juiOVPj0uzJTepgBK7Et&#13;&#10;WddI0KsXGNNaqcI2xoNQ2Og9u5OedwjxlWmlyt5vPDy3VRl/qfMEmt3bRdhcH8fnWeezITC20P9d&#13;&#10;4LYQQOAYFCgtTWu95P2cZ6MKjIGm6QWxj5rWpN3OphdOcDY82/UDR9dwDNJxyZEJaMSvv29dLNW7&#13;&#10;CIOH7y5dypHvUG0Tb8RNnxGeo9GQWT8wpllTt85vTevxHjvU+23+yiuaoFff0abncIzuuvxVxiMV&#13;&#10;VAuQSbQlMEb2b4y9EEAAgeQIvLgi989VUQx8CYTLfR+qP+O82ELjnld7OBuf66Ym6a6btj3brU9y&#13;&#10;7pSzNJNAF4WYiQoatmxcIkLUbjVd2lJ07sOmmEl4s3DgPhoERqtyKjT+X4Lud6KOH6q6eOTu3Qm2&#13;&#10;rQ+oF9aqMmZcHzh4u3bt+ui473h07HDXR2Bspn+wnBYBBBAIKTC9PPfatZ9GNkq6TiVSK8D415mO&#13;&#10;YdlADXjxB0ZVGPdUPtct3Lx0fHLHvkAHBZlb3T5t4YJCNK9vcEf0dg0mUkC91O1DF82xgve1PneP&#13;&#10;aAs3gCVUYLRL0VyOGffq/U2tOhPNtR1SdW+6jtsrgq+CTT/0ZTUff+BFsLPpenTOI83+OvZXddwN&#13;&#10;cRzb7uUpt29jUwYExgg+bHZBAAEEkibw2KKc4mXv5+6Ptlnav7+Fxn9GFxr3qzna33/RHxi7HVZg&#13;&#10;/FXSbpYTNaeAmo0zznCbqG1ARDSBKXhfVb187+o4aor2D/6oM7WNe4PqS+j7kvabH2WlzwZsfKoQ&#13;&#10;+jOr5KWnt7E+gU1Not1YYLTLUJ+/1sNsXsEor6H+4JNVbl/CLlF8eGbSTwYTdO4tMVpv0Xln2Mhz&#13;&#10;HSsj6Nz6HNO/oNde1XH3RXnsz2T7CwvUev/P9V4bAd/Y94DAGMUHzq4IIIBAwgUeXZSXP3NZ7ke7&#13;&#10;FP5iDo3vKjRG2Dy9d04Pp/J5NUdbk3RtaHwm4TfJCVJJIN2Cnjtn4VQFqiUKDTaaOlQ1zvo+qj+g&#13;&#10;z0LTazb1i7ZLdDNBI5ObvLXu2v872v6u8yzVz8/cAGUhyt186/Ta2zr+PyzEaLVCWzowEEKVb2wi&#13;&#10;b98YvfaS9nuz7pb+nPYNHnQT6mLsGi6pPYZvnn5a5c/6ONavXtrgIF2Tb407CffDag6+Sge01VNC&#13;&#10;heJIPlMNHM84TffwS13/Czq2DQiysF4/BG/Xc2ttWh2rZGr/n2pU9ACdoKmlG62rgSq5vol6n9a+&#13;&#10;9n0SwnaDaztL4flm1zZw3foe2PrUPptS6MUQtrO0f2EkN8k+CCCAAAJJEJi4pqDdYwtzZ6/9JMbA&#13;&#10;GKg0rlJonB++T2OV2xwdCIzqx/jZe890z0zCrXKK1BOwwSrdFAz6K9icZfP31dvOVrg8xQ1NR5bC&#13;&#10;i+E27DwW7DSvX5vP1d3S+ut5a+pVgGnyYSuk2NrnwVvHKMOc9T/U3I9tTtH9nhl8rzZfYe11pRW4&#13;&#10;54jhNpt8i1UJFbTbnFTfurYPaNt+et0m6442nNr+XbUpaDewPdG1Da5QhrpIs7f/DYjH1msvjocA&#13;&#10;AgggUF9g0oK8Oxf+Mze2CmPQKjH7Vmc7+xc1PuWONUdvmVnbHB0UGGvWPduNlR34WiKAAAIIIIAA&#13;&#10;AqksMPnNnK9OWZR3eOu6OKqMgeC4Vv0aVyg0hhgMU/OKOzo6KDBaP8YNz3f7n1T24doQQAABBBBA&#13;&#10;AIHjXsD6MarK+MnS9+OvMgYGw+z7l5qog6qNIauLgX6Mz3V7/bj/EABAAAEEEEAAAQRSWWD0qv5t&#13;&#10;J83Pe3ZaRZ6zbb0HVcZAtVHH8o+iXtjTqQnMvRjcHH1k4EvXnRtmdSlMZSOuDQEEEEAAAQQQOO4F&#13;&#10;Js7LveGRBXnOEq+qjMF9G9dmO1Vqpt78ii0HGNR/8WiF8eD6Z7v9+Jj9EEqd1rl/Ku/ed8SyE/sN&#13;&#10;X1RcMOLNS4pGLrnCtj4jK75d9KeKQf1HLRtQMLI8u3jCknADAI5ZBg8u3Gw0KCTsZoMzvHrYoA07&#13;&#10;np3XBl0k6mEDO2x0d662pkYfJ+r8iT6uOdogIBu8Un/jO59ofY6PAAIIJEtg4oKCUybNy6uaUp7n&#13;&#10;bFY/xJim2AkKiaHev2ddtlP9Xi9n24IezqbZdcPjhue6zk7WvXpxnvx7Frbvc9eiAYUjKq4vKquY&#13;&#10;WlhWvkxbZVFZ+cGiERVOve1w4YjyHUUjyt/Vz9na53cFZYsGF9w7p6sX19JSjqGpXD5XO+1M2G2y&#13;&#10;h/fcXtPBaCUa3wcatXyLe1yFH/9o4v/S3zatjQePdr11jje1vaXzXODBAeM9hMKxjYxub0E53PKc&#13;&#10;FnYtDNo0Qxdou1H3cZH+tiB4gn4frqlxntfUOG/YetMNt9bPaL9B8V4w70cAAQQQSAGBZ5fkdFCz&#13;&#10;9Gz1ZXTmvpPr7I51XsYwoTEQJHer6litlWK2L9bI6bndncrZ3XZun5P6zdIn3b2kR9HwN69S+Jup&#13;&#10;sLglRDisHxZD/q1wuV/vXaSw+ZveI+f3SystDfcf7RT4liT2EhTQTld4qw7a9roTO9uE2keetzkF&#13;&#10;PbySDjrey7Xn8a9LbY8MdzWSgzYPozfnattX59hUOweirzlXN8rUnIjXWKhz52RcpXv8je4xVNVT&#13;&#10;+2Zo8vH0p7T/XF33Q+492GTbNfr7q/rM/jOSybttAnOdI9ope7yh5ygIIIAAAt4KTFyQf4MFxskL&#13;&#10;85xVH3k0ACbyAHlIIfKX3t6Rd0frP3pR56IRi69TUFym7VCsQTHU+xQ812ob3rdsSZ80x/HsP6oF&#13;&#10;pXPa5SjgFgx/s7DfPUv791Gz+NFtUVH+nQvzCu5d3jVt6lSbYzAVHp0soAU2BZI/uWFkZ/DzynOn&#13;&#10;e3ix6TrPFbaaiq3D7B63nZ6zFVo8DIxpXXSO/9Z2s85R6OH1R3oofa8yTrVKoO7LJkQPXmFFy/Vl&#13;&#10;XF3vQEXa9xnt1+ga4LbOtAVK7WOTjtvx7OfOEBODOwqMKwmMkX5U7IcAAgikuMDk17OKJs3P3Wqh&#13;&#10;cboGwGz1cgBMBMFxz6bs5Y6TlirhpfbTUpgqGlUxqLCs4hWFvQNeBsX6x1LVcVXfkeXX5pQusQme&#13;&#10;o37kTFjSoffIxf2KhpcPU9P3GB3/RV33W/6m8hHl1fXOp+po+RoF1XK9Pr3viIrfF5W9+dXeI+bn&#13;&#10;pko/S6uEuUFkSz0MNZH6vtqqle9Bvf6kbQo3ViWz/oF6tM/X31q72r/Kyxe130gd6zoFwhI9X2oT&#13;&#10;ZivofF+vPWBBVK/9UPuU6fdBeu7f9fs9OqatfqJg5XvMXtM+33MDT0f9bu/9q3vux3RMW96yT+Aa&#13;&#10;3QD6awW0Yr12k/7+s624ot//V8f6o5reT3L3bavXvqHj2BJ+gfsotYnMw3z4WXrfl7SPNRNH8lDF&#13;&#10;tPV3dY7PAsHOqrTang4Kjk/qQO7k5f6uAcuDXrPqbv3VYWrkNUTvUYXWqpCtr9d7LtVz52n7Sf2q&#13;&#10;o+77L5FcKPsggAACCBwDAqUr09ooLP7dAqNts1fkOTEvGRhBQKzfz3FPZc7+3Zuy7T9CKfEomLim&#13;&#10;XcHIipsVtGJueo42YCro7dN7JuWVLYqo71zx9Usy+oxaVFRQVnGz3vuq+kfWD4YRNZH7r7Os/LB+&#13;&#10;flw0suJxG7Bjg3S8rHhG+6E2EhhbKZAoDKYfdEOJNVv7f1cVy6Zn6mpNpfrblt7bWtt06m9uVrj0&#13;&#10;/cF9jy1j56+y6RzXBpqkFXyu0z5j64cd9++/69ht9PrfAu+tu59veSDo2TJ3es3WWQ6smb1e79Py&#13;&#10;gHWapK0/4O/1XKA6F1zxW2ursTTmVRuE0zdbP8sITG3dZjtPoHl/h/6+Te9z+x8GHNKfcZ+zpvMV&#13;&#10;7r1puUbf3y106z23BF+rNWlr/04hzt9K+9YPjDXaL1wIjuBW2AUBBBBAIGUEHnk9/2vqy3jIAqN/&#13;&#10;1PR7uc6eGMJfzINmKnOmpAJG/9Gr1ARd/nCiq4qNBsqy8kVFwxd/vjELqwL2HVFeUji8/KGEBFqF&#13;&#10;R1UnV6kC+fsTh1f0TdNI8GR/LqECY4cOHXLcEKh+jT4brPIN7fcjN4xZMPx6UGC0EFalv1W9830z&#13;&#10;KDDa859aONQ9WdXR34fRAmNt9bF1IPBYhfEuuw5rrtbvX3aDoJpwW8+wyqSeG6XnrBpp575fx1Ng&#13;&#10;8gdGO4e93wa5/K+Kd2fXDYxtTnZD7WHrH2gVOu33C+3vD5nWb1DHCl6u0AJeT229tO+VQYHRXV7R&#13;&#10;PwLbRnnX6dJg5w4KuAqAbS4PfI62XrRes/6hdj5dY1pn/ZzlPrfTgp+F5Np7Sr8tOCCrYnhHI9+H&#13;&#10;Au1ngTwQgA9bVTXZ3x3OhwACCCCQYIEJL/ftombpJYEqo/Vn/CCJ/Rn3bM6p2VPZ09a1bbZHbX/F&#13;&#10;iile91WMuto4vGJl0cildfvrXTHVV1C29HOqJj6sQFcV7TFj2V9N1h8W3LXE1nRO6iNUYFSos6ZV&#13;&#10;C2fvuWHGf021FUR/8Pl1UGBUGEv/ub3s7hOoMG5WkDrXvZkjg14sMLrPdXEDT50+jG44tEpmhfY7&#13;&#10;Ul3T8/6+lnp+iZ4/IRAY3b8tyOlRd9BLUBWuUi92D8BaxdMNbFaVC6yx7rPQpedXa1uj8610A+Mp&#13;&#10;2v+/LJRaSNP55tWuSX3kof6Z6VOPhjffJ0GvdZCBO9gn3a7BRnHfoX2tWrtf13dDwK1tW/+1rwoK&#13;&#10;gerX6PtGiC9Dhp7/S3Cw1DW9G2yV1C8QJ0MAAQQQSKzAxAW5/sEvge3vb+Y5q9ckbxDMvk05dyf2&#13;&#10;Dhs/+skj3stUVW2agpWnA1tiCWr2Hl3Lyny30mjXpoE3t+i5TbEeL5b3KTBWZI1aEWl/Oc8+ulCB&#13;&#10;USHnt24wfNXtL3euhT8995j7vJpfjzRJ71CB7OTABQUqjO6I3UD1LuLA6A4CsbA6Lvgm9ffFOrc1&#13;&#10;367W832OVhh99xzdr25gPBoy01+sB9YvUBFUBdB/7db/Uc/t0Pa4TK7W8d+xwKhjWDO3KqXpj1gf&#13;&#10;RT3/T58vY3zQ8RR8/YN3/NU+G/DivmaDetTU7H/+gFtZLdHvqsb6w/hDlnDdfRUC0x8ODoH6faNd&#13;&#10;U/0P2v0crCtAoLq4R1n9Us++EBwIAQQQQCC1BB59vU+OqoyfBYfGJxblOWs/SU5oVF/GnTWVPd3K&#13;&#10;TPJsBoxZ2UmVuxluX77I+/41nHfR4/eWL1JIHKLg9kIzVD0PFIxYbE2TSX+ECowKM8PrhZfgvn8W&#13;&#10;ioID46bgASRHA2P69KCbiSYwznQD1Zh6gfFLet76Slq/wpODAmNQU2yDwGhT1ASanoMPVxgIjApl&#13;&#10;/i4Juu7L9Nxe/TrA/nb7E27Wz5/qeTUd+5vMB1kzttuU7R6vrYXPoADnG6kXOup497qGao7OsHvx&#13;&#10;HQ3D6TbAKFDh9+m4P7Nz1zP/RFXH+q0A1lfSmrOPNEXrPCnRvSTpX1xOiAACCBwvAhqp3Gri/Nzf&#13;&#10;BQdG+91C45qPkxMa923KHWHXkSzzAWPmdCoaWf60ApkN/PA48MV/PIXFvc1xXQqqb9vck8n6HILP&#13;&#10;00hgDEy1s0XBbGnDzfozHqkwhgyMCjXBQSaawPhCmMC4wQJqhIHRP7jGRirXsw0OjP4qXlBgLKwN&#13;&#10;jP4RzxYYb9ZP64NoYdWqg1V67h+B47lT3gQC3EG9ZhNuByqL1lz/nPZNd+e/9IdCPWcVz/b2vN5v&#13;&#10;fUPdQUN1puFpEBjdrgKBgUh2TmvmLmqO7w3nRAABBBBIosDkBVm91DS9rn5o/LvbpzHRA2H8VcZN&#13;&#10;PXKScctnzlzW86xnl796+tRljm2nPb7UGTB5qXPKg0ucE+9f7PS9W4FvZPyhrzkCX1zn1MCXvhp9&#13;&#10;nYzPINQ5QvdhtNCT7qjyZZN3hxyIk6jAqONqkI0/OD1mgepoMGv9PT1n/fqsX2VOJIExMIik/oTW&#13;&#10;NvWPGwIP61hZbmD0N3nrtfP1dyu3P6MCow26sQE3vv/Q8zaq3gKlDYzxP6x5OqjiZ2HO+kDa9QfC&#13;&#10;or+bgY4zVM8Fwt5Gt1+kTRvkVhZ9NuG4za8YCJ8fW7/GoM+sl157O/hc7kjs5vrqcF4EEEAAgWQJ&#13;&#10;WHXv4fl5v60fGI+Mnn4/8VPuKJSOTHCVsVXJSytOK3l5+XslL69wGtuKX1zhnDFjmTPgkaVOfwXI&#13;&#10;4yU8agR2s1UX3SDTYB5GC01uMKlxB3jYKF7betgIZ8s/HgTGzjpHtTYbDX2NjtlOm81leIMb5rZa&#13;&#10;sHPP202/+5uq3Ypdm0gCo67xy+6xrO/jl91jWd/CybX35x8sYue1R56eU5CzuRF9FgK3aFPzt80h&#13;&#10;6XtXzy21ZmZrjtYo6G+679GIZ9/8oBB3pKlY+z2rfY7M9WlzTAYFxjpN/HpeVcvWVx+9Lv+1aQqh&#13;&#10;tG7ueWyao/8JPo9VffVaqCl3kvU/X5wHAQQQQCCZAo+U53ZXlXF9qNBoz738Vp6zPbGTe9fs+LRn&#13;&#10;QuZvGzJnTnrJqyuuLp69fGdTYTHUa2c+s9w55W9LnL73KDymYPO1R9d0sG8z9V0MfMcbmYdR/e38&#13;&#10;gz4s2KgCZoM6LDD5++pZk7CadONukm5voScoBK1TtW60ritLz3/sPm9L/C22IOf+rZHFrb9bG3QD&#13;&#10;0+oETyfTYGlATQDum+e+V3M2+ifKtgEsgQrgzTrUkS4Zet0m+LYRz1N0HhsJPtyuR6HxHAuRCoEK&#13;&#10;rb4H9LdVIe1R5AbL4ABolUVrsq4/MXy+9lWlsk6zs01b9JnqlJfVXod/YNFaC9I6xi8Cn5EG5pzo&#13;&#10;Ph84j7kEQmsy/+eKcyGAAAIINKNAq0kLc25sLDDa81PL85yPVmuuxgStPb2nMvcxxxkSPB9d3Bzn&#13;&#10;vrSiV/HLb02ONijW33/gzBXOgElLW2RwLCxbtDj/noUnxI0dxwFqK1v+plLrDxf86OcOsLBl6+x1&#13;&#10;m4R7lzsK+FQFlq9YZcwNkEf+D4c7Ubbt/0TQwawP40t2HPXD++HR530ayOL7wD2+vWeyZUFtZ2r/&#13;&#10;1/S3Tbht59Vrvo9sLki95v+eupU9e/72o8fzB8YNFrj0/L+5z9t9PK3nrOnXjmXbDrtO91wx69k5&#13;&#10;6gdAG9gSIiz6z6H9tTyiPwzbdSsg+0bo6foDz6xqeGQKILtGBen7gs8T3Icy5ovnjQgggAACx57A&#13;&#10;hCU5HTRi+u2mQqNN8P2qqo1b1nk/IEZB9OCeDXm2DFrcjyGlQ9KLh3/xmuKnn9oQb1gMfv/AF1b4&#13;&#10;+zu2oKbqPQUjFv173OCJP4D1wSvQVhhvwIrhUq1J1s5ryxHGO6m5zbdox7LNk4eCm3/6ocCmv1/V&#13;&#10;gT1ddlNdAhTObXqfI+fZaRXPpm+gkw2gStpgNk8wOQgCCCCAQGQCapb+clOBMfDaY5qvsUIrw+zY&#13;&#10;kOPEvNJLiFVlFBrf2vZR3y6RXW2IvUrTWhf/sfiigX8oXlh8R4lTfNd5Tsmj9zbaZzGmMDl7hXP6&#13;&#10;tGVOvz8f+4NjNLXQtP6jZwbm4YuZnTc2m4BNkzM9KMipL2bG9V5fjc7xy3pVzK06x6nueRSiMz6v&#13;&#10;SqWt5z3KqrKqYG6r3d8/X2WDeRy9vj6OhwACCCCQZIFSBa5HFuQ+GklotH2mqJl6sYKjl/0bd2/M&#13;&#10;LdUAmKgqOVZRLPljyVeKby9+WUHxkD8sBrY/nu2UTLjNKZm9zNPgOPCF5c5JDxzDfRvLytflj6rg&#13;&#10;P+ZJ/jfm8elstZklQWGuyh2k4+lprM9kvcBoq91s0rZMz9uoamti9y892HDz3enpxXAwBBBAAIHU&#13;&#10;EJhY3jN74oK8LZGGRtvvcVUc33gn1/nsk5y416NWlbFKK8AMjETj9NJzew3846CfDry9eJm2g3WC&#13;&#10;YnBovGOQUzLmeqfkxXJPQ6ONqv7cQ2qiPuYGxJQf0qTlt8qYJsNIvmgpu0+bk9zAFghqGgyU5vlK&#13;&#10;PQqMo0OHwVABsc5z6ifZJtTSgikryoUhgAACCEQhMHF+zpUT5+cdjiY02r62HvWMxXlO+bu5zqcK&#13;&#10;j7tjHCCzZ1P2Amd7QddQl3zGnWfkFd9RfI0C4ozi20t2NKgo1gmKQZVGe/7+HzglLy32NjS+VDsg&#13;&#10;5pgKjcMrXim4d3lI3yi+JuzazALuoJ/g/ouzE3FJCn2XugN2QlQQG4RGm4pojgbJqCrpu0jX42l/&#13;&#10;ykTcH8dEAAEEEIhRoFRNwpMW5k2NNjAG72/h8UmtGPPyW7nO8g9ytXJMjgbLRBYiVWU8vG9T9p8m&#13;&#10;z+jbq+T2MwcNvGPgsIF3lIxWk/NiBcWqpquJ9UJi/QA57mdqnl7ieWj83MPHRmjUSjLri0a+eXqM&#13;&#10;Xw3elkICCmb1+hZm/ClBl6fVYGxlnXTNBekfra5maN9bNh+lfo7Rz1vcEeE2ybeNsLb5MqPqVpKg&#13;&#10;6+awCCCAAAKJFnj8zV5ZGgTzYTyhsX6A/Luarq35+pklec5LK3KdVxQm56/MdRapImnbq/rbnnt2&#13;&#10;qZYnfDNv/39POGWnwuHuuAJig4rjIKf44dsVGL3t01isSuPJ41O+efqAlgC8Ps1xaIpO9D+gJBxf&#13;&#10;IW1SUFPxAVu2L4Gnte+MNXfbFExd3d8tGPJdSiA6h0YAAQSOCYGH5+V8VaFvl1ehMZrj/PzFk53z&#13;&#10;JtpI5zAVw6aaoBt77Y/nOCVTJnpaZbQR18WzVjj9RqfuQBiNin5Ycy7a+sE8jn0BW+FlYVBg3KrJ&#13;&#10;tT/XjLdl0w/Z1EOBbYANwAnetKCNTY1E5bEZPyROjQACCCREwL9s4EL/soEHogl78e5712tFzpBp&#13;&#10;xc65UwY554xXRfCPCQiNw7/slDw32/PQaKvD9B2VklPuLOo9Yqn9x5xHyxDIVoXRmogD/QrfijOM&#13;&#10;aW3qjFMV8C7Qcf/DJjfX77+xlWZ0Dltb+3FrgraQWhtUfW/pufVBm61DbUsZBrYd+l2Tl9fZtup9&#13;&#10;d+s6+T8tLeM7yF0ggAACRwWmrhzQRk3TNtXOoXiDYCTvnzCvt3PpU2f6w6J/e3KQM2h0AgKjVR/H&#13;&#10;/NjzQTBWaRwwObX6M6oZem3fEUttTWQeLUcgS+HrHTcwHlK4+98wt5Zna3LrPZcp+P3EDYJPuMsW&#13;&#10;rtFxbOlDWzawRpuWMAw7AjqSATCh9tmrLo4ntpyPgTtBAAEEEDgiMHlBVi+FvfmRBL5497lh1inO&#13;&#10;eYGwGPj5uELjPQkIjTZH4+PjPK8yWn/G/qnSNF1WUaWVab6dVlpKU2DL+jedrtD3JwW7dVb50631&#13;&#10;cm+vrcLjhdpu1Ov31S6t6PuXGwit6mfLE8Ya9uqsV63j2ATdtgyiNjuHb0WYbVmrVr77dJ02MIYH&#13;&#10;AggggEBLFHikPPekifNz/xVvIGzq/fe9XuB8cVrJ0epiUHAc/HfNpTgyAaHx7m85JbMWeB4abTWY&#13;&#10;5p5qp7CsYm/fUYtvSps6lalNWuI/SnUK1G1ZN4NAAOuhgDjDbQaOJRTamt1qZvYt13FmWzO0Ap6t&#13;&#10;3vIrNVH/p57/urYvqkJ4clpa2346b29tee5mgdUGxDS1WT9HT9eLb5kfK3eFAAIIHOMCDy/IPU+h&#13;&#10;cX2iQuO1z58aMiwGmqcHT1ZoLPM6NKqP5CMjFBiXexsatYTgiX9pzlHT5YcKyxbf1X/0Kpb+O8b/&#13;&#10;3UV6+Zr6Rk3Nja24UqeqaKFwiVUmreKnn/9dOy2Of9BMvhv6rJ8hI6AjxWc/BBBAAIG6Ag/Py71s&#13;&#10;0vy8jV6HxjFv9Dky0OVI/8X6TdP6e/BEhcbhHofGUZc5JTPneRsY1Zfx81OascpYVnH/6aNe8nzV&#13;&#10;D/49pK6AqoA/UGC0KmGgulitPopvKxA+r0BYpj6MV9cuHdiujxsKM1L3brgyBBBAAIFjWsBGTk9e&#13;&#10;2FuhMXeDl6HxJvVdbCooBr/mfWhUCH3sAc8Do/Vl7HdvM0yzU1bxSJ/h86z5j8fxJdBewfBLCoU3&#13;&#10;6ee/q2J4im5fo59pBj6+vgbcLQIIIJAiAhYaJ87Pt+UDK70IjQ9rWcFLZpwVcWC08Dh4kseVxtHX&#13;&#10;eL7WtI2Y/lyylw0sK3+koHRO1xT5qnAZCCCAAAIIIHA8C1hofGRBn0snLchdF29oHDmn0Dl/qjuN&#13;&#10;Tohm6MYqj56GxjvPd0r+8YLnVcYznl7uaJRyEgbAqM/iiPKH+pa93OV4/l5y7wgggAACCCCQYgL+&#13;&#10;0PhG7qUTF+Stjic03qRVXSJtjq6/3+BHPBw9/chwzwNjiQa/9PtzogNj+aGisooyVnFJsX8gXA4C&#13;&#10;CCCAAAII1Ar4V4OpHT39Vqyh8TvPnB5zYPQ3Tz+qeRrv9mAgzP3XJmQi75MfTORo6fJdhSMW3Tag&#13;&#10;dKWt68sDAQQQQAABBBBIXYEHX806VYHxZfVrPBxNcLT+ixdODT33YjRVx8GPKTTep9AYzzKCZV9x&#13;&#10;Sp5/zfMq46l/T8zKL4Vl5Ru1isvVaaUOk3Kn7j8NrgwBBBBAAAEEggX++mavrEkLc/6mfo17Iw2N&#13;&#10;Nll3g5VdoujHWCdUPjHIOXusQuOdsVYb1bw9fYrngfH06Zpex9N+jOWHNSn4yr4jF57PNxABBBBA&#13;&#10;AAEEEDjmBKYszG+veRpvURN1RCOob3+1n3eB0V17+pyHYh9BXfLoPZ4HxjOfXe70HeVNP0ZVFfcr&#13;&#10;LD7Vt2yJzaXHAwEEEEAAAQQQODYFpk5N8018I/fLqjIuDtdEfdvsk+Lqv9joCGqtChPT+tMP/tLz&#13;&#10;wDhw1gpPAqOW+ttcVFb+u56lc1iL99j8p8FVI4AAAggggEB9gcfnd8+duCB3vEJjTWNN1D+LYsLu&#13;&#10;aPo0+vcNNFHfFUUT9V9+6JTMXuZ5aOx7d1wVxoOqKr5ZMGr5RXzLEEAAAQQQQACBFicwYUlxxsPz&#13;&#10;si9XcFwZqtqY0MDo9oX0z9c4KsIBMfddmZAJvGMNjKoqblFVcWT/0ctsxQ4eCCCAAAIIIIBAyxV4&#13;&#10;+PXc3hoMc7+27cHVxmQExkC18ZzxCo7hqo1//o5TMmtBs1cYra+itjn9hi++KK20lFHQLfefBneG&#13;&#10;AAIIIIAAAsECpaVprSe+kXP+pIV5rwRGUictMAaqjTZn432DGh9Jffc3nZKZbzRjYNSKLWXlH/Yd&#13;&#10;sfgn/UsXdeYbhAACCCCAAAIIHJcCE9cUtJs4P+fKSfNz3/7liycdiLpvYqzT7gS9b/BEVRttsu/6&#13;&#10;8zYmIDBGNOilTFPllFVsKNCKLYyAPi7/WXDTCCCAAAIIIBBK4KH5J2feMOuk6wZPGfTh4CdLkh8c&#13;&#10;nxzknPNXVRxHBgXHP39XTdILPa0wnvVcE9PqKChq8u0tGtTyYMFdS07hm4IAAggggAACCCAQQuAr&#13;&#10;U4u7DJ5y9g/PfbLkbVUb9ya94qjR1P7gaBXH+6/SoJcKTwPjGTNCTdxt6z8v3lA4suJuzdF4mtZY&#13;&#10;bMWXAwEEEEAAAQQQQCCMwJA5Q9qdO+Xs7yg4zlLFsUrB8XBSw6NVHKf/RGFxuaeBMXhpwMIR5fs0&#13;&#10;6vl9VRVvKxj+ZiFfCgQQQAABBBBAAIEYBc6Zek7x4Cklw625+twnB+1LVnA85x+/8TQslry8wjn5&#13;&#10;wSUayFKxUyFxmkY9fyv/noXtY2ThbQgggAACCCCAAAL1BQZPGdz+nCdKvq6K44OqPH6W6PB49vOj&#13;&#10;vQmMs5cfKpm9vLr45RWvnzhm6Y397q7ozaeLAAIIIIAAAgggkGCB4meLOygwfm3wk4NG6efbCpC7&#13;&#10;FSQPeld9PNsZNOup2ALj7OWH1ZS9TxXFTcUvL58xcPay60pefIeQmODvBIdHAAEEEEAAAQQaF9Cc&#13;&#10;juc9MbDfeVNKrhr8ZPEYBcflCo412vYrTMbU93Hw9Eu0LODrEQVGhcKDFhBVQVw7aPZb0/Xz1uKX&#13;&#10;lp/ff+aqtnxsCCCAAAIIIIAAAikqcN4z52We/+TZg8+bMuhHCpJ3Kzw+oz6Q76gvZJVN22PVSLci&#13;&#10;ecgfKutt5zx13eGS2Uu0qVqoJmWFwIPFs1ccKJm9Yr9+/9Sal4tfXvaw1pr+bckrb3194KuL+6Uo&#13;&#10;BZeFAAIIIIAAAgggEK1A8WPFPUqmlJyskHjhudMGXXrulJKr629nP/v7qxUOry55ZcX3B76y/IvF&#13;&#10;Ly4/25qVB0xd2Sba87E/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t4I/D/3NhQAceDcwgAA&#13;&#10;AABJRU5ErkJgglBLAwQUAAYACAAAACEALmzwAMUAAAClAQAAGQAAAGRycy9fcmVscy9lMm9Eb2Mu&#13;&#10;eG1sLnJlbHO8kMGKwjAQhu8L+w5h7tu0PSyymPYigldxH2BIpmmwmYQkir69gWVBQfDmcWb4v/9j&#13;&#10;1uPFL+JMKbvACrqmBUGsg3FsFfwetl8rELkgG1wCk4IrZRiHz4/1nhYsNZRnF7OoFM4K5lLij5RZ&#13;&#10;z+QxNyES18sUksdSx2RlRH1ES7Jv22+Z7hkwPDDFzihIO9ODOFxjbX7NDtPkNG2CPnni8qRCOl+7&#13;&#10;KxCTpaLAk3H4t+ybyBbkc4fuPQ7dv4N8eO5wAwAA//8DAFBLAwQUAAYACAAAACEA0W7RxecAAAAP&#13;&#10;AQAADwAAAGRycy9kb3ducmV2LnhtbEyPT2uDQBDF74V+h2UKvSWrNrHVuIaQ/jmFQpNC6W2jE5W4&#13;&#10;s+Ju1Hz7Tk/tZWCY9968X7aeTCsG7F1jSUE4D0AgFbZsqFLweXidPYFwXlOpW0uo4IoO1vntTabT&#13;&#10;0o70gcPeV4JDyKVaQe19l0rpihqNdnPbIfHtZHujPa99JctejxxuWhkFQSyNbog/1LrDbY3FeX8x&#13;&#10;Ct5GPW4ewpdhdz5tr9+H5fvXLkSl7u+m5xWPzQqEx8n/OeCXgftDzsWO9kKlE62CKEgWLFUwW8YM&#13;&#10;wop4kUQgjgoekxBknsn/HPkPAAAA//8DAFBLAQItABQABgAIAAAAIQCxgme2CgEAABMCAAATAAAA&#13;&#10;AAAAAAAAAAAAAAAAAABbQ29udGVudF9UeXBlc10ueG1sUEsBAi0AFAAGAAgAAAAhADj9If/WAAAA&#13;&#10;lAEAAAsAAAAAAAAAAAAAAAAAOwEAAF9yZWxzLy5yZWxzUEsBAi0ACgAAAAAAAAAhAJQZvyoXsQUA&#13;&#10;F7EFABQAAAAAAAAAAAAAAAAAOgIAAGRycy9tZWRpYS9pbWFnZTIucG5nUEsBAi0AFAAGAAgAAAAh&#13;&#10;AJZZ+ETrAgAAPwgAAA4AAAAAAAAAAAAAAAAAg7MFAGRycy9lMm9Eb2MueG1sUEsBAi0ACgAAAAAA&#13;&#10;AAAhAINnGRDOTwAAzk8AABQAAAAAAAAAAAAAAAAAmrYFAGRycy9tZWRpYS9pbWFnZTEucG5nUEsB&#13;&#10;Ai0AFAAGAAgAAAAhAC5s8ADFAAAApQEAABkAAAAAAAAAAAAAAAAAmgYGAGRycy9fcmVscy9lMm9E&#13;&#10;b2MueG1sLnJlbHNQSwECLQAUAAYACAAAACEA0W7RxecAAAAPAQAADwAAAAAAAAAAAAAAAACWBwYA&#13;&#10;ZHJzL2Rvd25yZXYueG1sUEsFBgAAAAAHAAcAvgEAAKoIB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xSLxwAAAOAAAAAPAAAAZHJzL2Rvd25yZXYueG1sRI9BawIx&#13;&#10;FITvhf6H8ARvNau0dlmNIlXBiwdtaa+PzesmuHlZNqmm/npTKHgZGIb5hpkvk2vFmfpgPSsYjwoQ&#13;&#10;xLXXlhsFH+/bpxJEiMgaW8+k4JcCLBePD3OstL/wgc7H2IgM4VChAhNjV0kZakMOw8h3xDn79r3D&#13;&#10;mG3fSN3jJcNdKydFMZUOLecFgx29GapPxx+noEzlyk/t5tPYr/r5uk+b3eF6Umo4SOtZltUMRKQU&#13;&#10;741/xE4reH2Bv0P5DMjFDQAA//8DAFBLAQItABQABgAIAAAAIQDb4fbL7gAAAIUBAAATAAAAAAAA&#13;&#10;AAAAAAAAAAAAAABbQ29udGVudF9UeXBlc10ueG1sUEsBAi0AFAAGAAgAAAAhAFr0LFu/AAAAFQEA&#13;&#10;AAsAAAAAAAAAAAAAAAAAHwEAAF9yZWxzLy5yZWxzUEsBAi0AFAAGAAgAAAAhACMXFIvHAAAA4AAA&#13;&#10;AA8AAAAAAAAAAAAAAAAABwIAAGRycy9kb3ducmV2LnhtbFBLBQYAAAAAAwADALcAAAD7AgAAAAA=&#13;&#10;">
                <v:imagedata r:id="rId3" o:title="cauca_territorio_paz" croptop="17383f" cropbottom="19024f" cropleft="16220f" cropright="16220f"/>
              </v:shape>
              <v:shape id="Imagen 76"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eNG/xwAAAOAAAAAPAAAAZHJzL2Rvd25yZXYueG1sRI9Pa8JA&#13;&#10;FMTvBb/D8gQvohs9WI2uItZi6U375/zIvm5Ss2/T7BqTb+8KBS8DwzC/YVab1paiodoXjhVMxgkI&#13;&#10;4szpgo2Cz4/X0RyED8gaS8ekoCMPm3XvaYWpdlc+UnMKRkQI+xQV5CFUqZQ+y8miH7uKOGY/rrYY&#13;&#10;oq2N1DVeI9yWcpokM2mx4LiQY0W7nLLz6WIVGPe1oGbvdGe67/fd4Xf4d9gOlRr025dllO0SRKA2&#13;&#10;PBr/iDet4HkG90PxDMj1DQAA//8DAFBLAQItABQABgAIAAAAIQDb4fbL7gAAAIUBAAATAAAAAAAA&#13;&#10;AAAAAAAAAAAAAABbQ29udGVudF9UeXBlc10ueG1sUEsBAi0AFAAGAAgAAAAhAFr0LFu/AAAAFQEA&#13;&#10;AAsAAAAAAAAAAAAAAAAAHwEAAF9yZWxzLy5yZWxzUEsBAi0AFAAGAAgAAAAhAEl40b/HAAAA4AAA&#13;&#10;AA8AAAAAAAAAAAAAAAAABwIAAGRycy9kb3ducmV2LnhtbFBLBQYAAAAAAwADALcAAAD7AgAAAAA=&#13;&#10;">
                <v:imagedata r:id="rId4" o:title="" croptop="13534f" cropbottom="15098f" cropleft="20982f" cropright="20466f"/>
              </v:shape>
              <w10:wrap type="topAndBottom"/>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rPr>
      <w:id w:val="-121001172"/>
      <w:docPartObj>
        <w:docPartGallery w:val="Page Numbers (Bottom of Page)"/>
        <w:docPartUnique/>
      </w:docPartObj>
    </w:sdtPr>
    <w:sdtContent>
      <w:p w14:paraId="270EFA66" w14:textId="77777777" w:rsidR="005B6270" w:rsidRPr="002F239E" w:rsidRDefault="005B6270">
        <w:pPr>
          <w:pStyle w:val="Piedepgina"/>
          <w:jc w:val="right"/>
          <w:rPr>
            <w:rFonts w:cs="Times New Roman"/>
          </w:rPr>
        </w:pPr>
        <w:r>
          <w:rPr>
            <w:rFonts w:cs="Times New Roman"/>
            <w:noProof/>
            <w:lang w:eastAsia="es-CO"/>
          </w:rPr>
          <mc:AlternateContent>
            <mc:Choice Requires="wpg">
              <w:drawing>
                <wp:anchor distT="0" distB="0" distL="114300" distR="114300" simplePos="0" relativeHeight="251656192" behindDoc="1" locked="0" layoutInCell="1" allowOverlap="1" wp14:anchorId="36C5D46F" wp14:editId="5E73816F">
                  <wp:simplePos x="0" y="0"/>
                  <wp:positionH relativeFrom="column">
                    <wp:posOffset>1282065</wp:posOffset>
                  </wp:positionH>
                  <wp:positionV relativeFrom="paragraph">
                    <wp:posOffset>-62230</wp:posOffset>
                  </wp:positionV>
                  <wp:extent cx="2792730" cy="862965"/>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BD9585D" id="Grupo 64" o:spid="_x0000_s1026" style="position:absolute;margin-left:100.95pt;margin-top:-4.9pt;width:219.9pt;height:67.95pt;z-index:-251660288"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BAbYGS7AIAAD8IAAAOAAAAZHJzL2Uyb0RvYy54bWzUlVtP2zAUx98n7TtY&#13;&#10;eadJXNrQiBYhOhASY9UY2ksl5DpOYhFfZLsX9ul37KQdpWgXtBcemvp6Ln//jn16thENWjFjuZLj&#13;&#10;KO0lEWKSqoLLahzdf7s8OomQdUQWpFGSjaMnZqOzyccPp2udM6xq1RTMIDAibb7W46h2TudxbGnN&#13;&#10;BLE9pZmEyVIZQRx0TRUXhqzBumhinCTDeK1MoY2izFoYnbaT0STYL0tG3ZeytMyhZhxBbC58Tfgu&#13;&#10;/DeenJK8MkTXnHZhkDdEIQiX4HRnakocQUvDD0wJTo2yqnQ9qkSsypJTFnKAbNLkRTZXRi11yKXK&#13;&#10;15XeyQTSvtDpzWbp7erK6Ds9M6DEWlegRej5XDalEf4fokSbINnTTjK2cYjCIM5GOOuDshTmToZ4&#13;&#10;NBy0mtIahD/YRutPv98Yb93Ge8FoTnP4dQpA60CBP5MCu9zSsKgzIv7KhiDmcamP4LA0cXzBG+6e&#13;&#10;AnhwLD4ouZpxOjNtB8ScGcSLcZSBIpIIAP5akIpJ5AcKZimgd5HP7y1UzPx8+vn6dj41Si/UZn6j&#13;&#10;KmXnlCwpeXDMGO6U4epBkx89LSsvqvfnXbQOiRfkRtFHi6S6qIms2LnVADyUoV8d7y8P3b1oFw3X&#13;&#10;l7xpkFHuO3f1XU00BJwGjv1kJxSE/IK2V7RuSZ4quhRMurY0DWtAMyVtzbWNkMmZWDAQx1wXKQAD&#13;&#10;14IDf9pw6VpmrKFfIQFfq/g4Ox6FesXDAR7A7t0Y1C0eJXjU7XGGOVpvE94m1aplgWu0WH9WBTgi&#13;&#10;S6dCbq9yjfHJMOnugy3caTrEyaCDe5D1j5MA945ROAJj3RVTAvkGZAbRBxdkdWOdj+nXEl9JUnnB&#13;&#10;YZzkjdwbgIV+JJySj7prwhm2mUDj/cAPp7sPfwByn8d3jS8+4LUP1/ew5TUBYAOv/RQDpcjz2k/6&#13;&#10;2f/iNc1GSQaoosPbOE0SnBzexm8H9h8oDRc2vFIB+u5F9c/g8z60n7/7k58AAAD//wMAUEsDBAoA&#13;&#10;AAAAAAAAIQCDZxkQzk8AAM5PAAAUAAAAZHJzL21lZGlhL2ltYWdlMS5wbmeJUE5HDQoaCgAAAA1J&#13;&#10;SERSAAACjAAAAW0IBgAAAI3DO2wAAAABc1JHQgCuzhzpAAAABGdBTUEAALGPC/xhBQAAAAlwSFlz&#13;&#10;AAAh1QAAIdUBBJy0nQAAT2NJREFUeF7t3Ql4VPW9xvHAJOxhkSUrJAFcitaFBEWtYrdba7W919a2&#13;&#10;4FLvrbXt1Vq1tb1t722q1RJAq1hksVYQ68Km1gUUF1AWSVhV6kIVXNjCThL25dz3NzkDk2SS2c5M&#13;&#10;hvCd5zlPkpkzZ/nMUN/+/ltaGg8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IKxA1YROParHdDy1&#13;&#10;anynC2vGZl66c2zm1Y1tuyd0uqJ6XMeLasZ3GLhrXPs8pzQtPewJ2AEBBBBAAAEEEEAg9QV2jO3S&#13;&#10;TSFwcNW4Tj+qGtvpHv18Xn+/VzUuc3f12Mz91eMyD1SNzTyovw/p5+FGt9rXD27/U9eDm2/qeaDy&#13;&#10;ypy9lUNzVlcOy3m1cmjuhI1Dc2+t/H7+xRu+l1WY+ipcIQIIIIAAAgggcJwKlJamtd4xvnO/6vGZ&#13;&#10;VykMjlPAW65AWKOf+y0I6ncnlq3q/s7O9v/r7my+LtupvDLXqRzWcNs4LPewnj+gAKkgmfvxxu/n&#13;&#10;TN84LPuWDVdlnbPq4rS2x+lHwm0jgAACCCCAAALNL+BMSOtQM77zxaoc3q3K4bsKhLutEhhLMKz/&#13;&#10;nqp7uzjb/qeHs+nanEaDYqjwGHiuNkT6A2SlqpFPKmz+YPP3e+c2vxpXgAACCCCAAAIItHCBw1PS&#13;&#10;2teM7fB1VREfVDPzZwp6+7wIiIFjVN3Xxdn6yx5O5TUKiiGqiXE8d1Ahsnrj0JzXNw7L+dHa7+X2&#13;&#10;buEfFbeHAAIIIIAAAggkV6BmXIczdo7LHF49rtO/FO72ehkS7VhVf+l8tKLobVBsEDwVHA+q6rhV&#13;&#10;4XHa5mE53/r0O/ntk6vJ2RBAAAEEEEAAgRYisLI0rU3VA53+XU3OM1VN3KnBKTH3RWw0YD6Q6Wwv&#13;&#10;PcHZ9F/qo5jgoBj6+Dl7FRzfV9P1bQyaaSFfXG4DAQQQQAABBBIvUDkmrZOC4g/V7LwiEdXEQHjc&#13;&#10;ObKrs+WnWTH1UfQ6XGqk9SFtGzQC++4NV+Wf5qSltUq8NGdAAAEEEEAAAQSOMYHNI7pnqpJ4nZqe&#13;&#10;33GnvYlpZHPY5uoxnZ2tNqDlas/7KcZdpfQPlhmas2XDldkPrhuac8ox9hFyuQgggAACCCCAQGIE&#13;&#10;NNo5Q0Hx22pyXqZRzgfCBr4Yp8ix4+4o6+ps/nFqVBXDjbJWU/UGhce7t12d0ycx8hwVAQQQQAAB&#13;&#10;BBBIcQGtmNJ65/jMcxQWZ6miuCeRQbFaVcVtv+3ubPJ+9HPcVcUmg6OaqjcNy/mXguONq648oXOK&#13;&#10;f6RcHgIIIIAAAggg4J3ApvEdcjTieaS2bQkNijYCWnMqbrmxV0r0VYyq7+P3cp2Nl+U5Gy7q7aw7&#13;&#10;o8/+dUWFMz/Nz/+8d58CR0IAAQQQQAABBFJQwN/8/ECny9X8/E48K7BEFDLHqgl6eLfaVVqaZQR0&#13;&#10;6JVhmryW7yokXpLvbDivt7N+QIGzrl+hs66wdltbWHhY2+q1RUVXaFBM6xT8eLkkBBBAAAEEEEAg&#13;&#10;PoEaVRWrxnUerSbomogCXxx9Fattupz/03Q5P0i9gS0NAuP33Uri+W5I7Hs0JAbCYr2f2z8rLPy5&#13;&#10;U1ycEd8nwrsRQAABBBBAAIEUEXCuSPNtf6DjF9X8vCjhVUVrgrb+ir/Wai1XxVDhS2Yl8go1N38l&#13;&#10;31l/Rp86lcRGQuKRSqP7+p51BQV/WDlgQJsU+Zi5DAQQQAABBBBAIDYBZ2Jau+oxHW9UE3RlwquK&#13;&#10;Fhbv15Q5t/RM6f6KGy9XULxQ1cTPqcm5KGw1sX5QPNpEXVCwd21BwS9ono7tu8m7EEAAAQQQQCAF&#13;&#10;BDaM7diremzHcQkfAe02XVeN7uxs+VnqDm7Z+B8KiudqAMtJCopuv8S4fxYU7Py0oGBYCnzcXAIC&#13;&#10;CCCAAAIIIBCdQNWETqdoSb8XVVk8lJTKYiAsJrNJOcJzbfy2guIFanY+0cOgWDdwrlel8czoPiH2&#13;&#10;RgABBBBAAAEEmknAcdJa7Xwg8zz1VXwrGUHRznGkshhhgEvaiGkb8fwl9VE8JWFBMbh5en5lz56d&#13;&#10;mulj57QIIIAAAggggEBkAv6wODbzUjVBr05qWLQ5FlMpLA6tnRpn/enx9VGMprla0+0c0v6/iuyT&#13;&#10;Yi8EEEAAAQQQQKAZBPyrtjyQeZmaoNclLSxqgIu/z2IqhUVrfh6sfopB8ydGE/zi2VfN0ps39unT&#13;&#10;txk+fk6JAAIIIIAAAgg0LWBhsWZs5g9UWdyUrLBYPSZTo6FTaICLzaV4saqKNtm2VwNaojyOTeyt&#13;&#10;qXbG8H1FAAEEEEAAAQRSSsCaoTW45VuajHtr0sKiVnBJqXkWr8j1r8yyLvyE24kPkwUFVWsKCgpT&#13;&#10;6kvCxSCAAAIIIIDA8Sug+f9sgIs1Q29MWljUIJftpSekzKTcG7+ZV9tXMcpqYIL3v/P4/VZy5wgg&#13;&#10;gAACCCCQUgJVYzp9QZXF9ckMizvKuqbGcn82sOXf8r2dU9Gj0Km+jJ8sSUtj2cCU+tfCxSCAAAII&#13;&#10;IHAcCmj1llOrx3b6MJlhsereLs7mH2U3/yCX76kJ+gsp0gTdSMj8tLBwyHH4teSWEUAAAQQQQCBV&#13;&#10;BKr/2jFLlcVFyQyLNshly01a8q+5R0Rbf8WzNQl3HEv6Jbg52t88vr6w8F7rMpAq3xmuAwEEEEAA&#13;&#10;AQSOI4HDo9PaalLuKdoOJzMwbv9d9+ZfH1pT5qw/U2HRo6bjhB6noGDFnCFD0o+jrya3igACCCCA&#13;&#10;AAKpIOCfPmd8p/9VWDyYzLC4c2RXp/KanGatLto60OtPS7nBLQ3Cq5qinX8VFjiLCvMPvpiff0Iq&#13;&#10;fG+4BgQQQAABBBA4jgRqxne+WHMt7vYyLPrD59jMXWri3qFVYjbr7/X6vUL9I8u1La16IHPj5h9n&#13;&#10;bdk4NHdn5bCc3fp5KNnN0v6weGrqhkXNv+h8pJBYUZTvvFiU68woynam21aYfeFx9PXkVhFAAAEE&#13;&#10;EECguQW2jG6fryD3cbxhUVPwHKge12m7wuBCHe8eTctzleZxPH/bhHZ9nKlpvlD3ueGqrI6V1/Tu&#13;&#10;t2lo9pBNQ3Ou2zgs9y8Kj2/pZ7W2g4kMkKkcFq2auLKot/NaUZ7zVCAkBv2c0TfrP5v7e8P5EUAA&#13;&#10;AQQQQOA4EbAgp6A4I9awqJB4SCFxa824zCeqx3b8fs34Djle0FVeld9/05UKkENzZ1WqAqnweNjL&#13;&#10;8Ljx8tSsLH6ioLhUQXFWUU5tJbGRbVpR1u1eOHMMBBBAAAEEEEAgrMCu8Z2uV+iLepCLNTdre7v6&#13;&#10;gY4/2/yX9rlhTxTHDpuG5p1YOTTnDwqNazxptr4i9Sbk/sTf7NzbeS5MUAwESDVNj4iDlLcigAAC&#13;&#10;CCCAAAKRCdSM6ZCt5uMd0VQXraKooLjCmpudiWntIjuTN3ttu75vl41X5tys0PhxzBVHzbO4/qzU&#13;&#10;GQ1tQXGJ+idGGhSPBsacyVPTQjfze6PNURBAAAEEEEDguBfwj4oemzktqrCoQSs7xna+4fA9ae2b&#13;&#10;E/CjK7p1UT/H2zcOzdFgmdzIR1hrBZf1Ns9iCkydY4NZ3lJF8YUIK4r1m6anFWRNLk1La92cnwPn&#13;&#10;RgABBBBAAIEWLrBzfOY3Ig2L1vxcM67TE7vGtc9LJZatV2WdtnFYztxIQ+OGIVrBJQUm5V5V2Md5&#13;&#10;WSOem+qjGMFrZan0WXAtCCCAAAIIINDCBDaMSuuogSofRBQYx3barhHP1zkTUnP94lU/69+2clje&#13;&#10;7eFGVG+8WGtD9y1s1uqijXx+s7C3Rj03PaAlgrDoaNDLH1rY15LbQQABBBBAAIFUEbAl5TSi+ZcR&#13;&#10;hcVxme/tGNuhWNee0svQ2T2tH5p9iSqNm0JWG22uxRObd67F99VXcVb8VcWgqmTOD1PlO8V1IIAA&#13;&#10;AggggEALE6i+z9aKzlwfQWCct/3+tkWR3L76Q6ZXje90oT+Ijs28aed9mSdG8j6v99E0PAM1Bc9H&#13;&#10;dUKj9Vs8vfnC4meqKmpllpBzKUZSSWx8Wp2cC7z243gIIIAAAggggECaDXRRoCsLFxYVKOdsVLCM&#13;&#10;hOxTDYDR5Nx36z377bi1U/Ro8u5xnYdG8n6v97EpeNSv8cNAaNzwhebrt2grtLxcGHdfxVB9HQ88&#13;&#10;dlJOD6/tOB4CCCCAAAIIIJC2bUzXAoW5LWEC4xuagLtXpFwKi98KhMXg4+q5DZv+7M0k3pFeS2A/&#13;&#10;m/Tbpt6pvCyv2Qa5/FMDW571oK9iyApjYfbKOUPS0qN1YX8EEEAAAQQQQKBJAcdJa6X1nO9sOix2&#13;&#10;en/7g10iaoYOnKxmXOd7Qx1TgXGfpu25tLk+lvVXZg9aN6DPjmRPoWPT5VSoCfrpJlZpiacp2t47&#13;&#10;rSj7Puu32Vy2nBcBBBBAAAEEWqiALdmnEPdZo4FxbKetu8Z1Pjva268e33lUyMA4LnOvAuPXoz2e&#13;&#10;l/srvH13bUHBvmSFRuuv+IbColZhiXfKnCbfP6Uo56teOnEsBBBAAAEEEEAgzapRWpnl1qaqizvH&#13;&#10;ZV4bS9VKfRW/qiC6p+GxO320Y2yXbs3Jr/tprcB4nwLjoUSHRlsD+tXE9FesEx6nFWZvnJCWmlMc&#13;&#10;NednzbkRQAABBBBAIE6BNfd26apQt7yxwKjXpjhT09rEcpqVpWltqh7o9Gv1ZawOHF/zNq6uGdv5&#13;&#10;a7Ecz+v3vHfyyZkKi8sSGRhXa3DL7CSERWuOnlqQzYTdXn9JOB4CCCCAAAIIpKXVaFUXWwM6VGCs&#13;&#10;+VtnZ88LPX7kLIm9arVEk3pvHdvxNFUbr1R4vNyav63PZKrYf1ZQcJEqjTWJCI0WFmcmanBLvaZt&#13;&#10;Tda9Z0q/nv1TxTXEdfTy+XxfS09P/61+Tm7d2jdfPz/UtiZoW63n39TfT2i/Uv28RMfJSeF74tIQ&#13;&#10;QAABBBBo+QL+CuC4Tk+GDIuPdHb2vdHD2T+3x+6Db/R8Zt+8nmekUtDz6tOxpulP+hY8qD6Nh70M&#13;&#10;jTZtTrLCon+wS2H2Q16ZeHicdIW+i7RN8vnSP9a2W5sTxbZH+65r3br1Uz5fm8t1XZ08vDYOhQAC&#13;&#10;CCCAAAKRCNio52oNaKkfGGsmdXb2vt3LOfBGT+fA67Xb/td7bN47t8fvnJe7dYnk2MfSPqtO7d1v&#13;&#10;bWHBOq8Co1UWZyWpslg7Mjpr25R++SlVXWzTps3nFBSnKPBVRREQmwqTe3WcZTruFfpuZRxL3y+u&#13;&#10;FQEEEEAAgWNaoPqBjj9vUF18SM3Q7/Ry9i9TYHTD4pHQOLfnQQXHWfte7XZqS6s2qsJ4m7YD8YbG&#13;&#10;j21Cbk+X+Qs7qvrQ9MLs36fSF1FB8XKFu9XaDnsUFoOD5FoVGpmYPJU+cK4FAQQQQKDlCjgT0jpo&#13;&#10;AMrsOoFxQqazu6KHs3dtTp3qYsPg2OOjvXN6XKrQ2LqlCK3q37+zAuOceAKjjYZ+rSgvodPm1J+n&#13;&#10;cUZR1oLJWVkdU+VzUPPxUIXEzQkIiv7Q2Lp1+k91rynTBzZV3LkOBBBAAAEEEiJQNaHTKQqMVUcC&#13;&#10;4/hMZ9dLJzh7N+Y4+9/JalBdbBAaX++5Zf/rvX4Sz4CYhNxYHAfV4Jez1hcUfBJLaLRJuecV5Sc1&#13;&#10;LKqyuPHpfjnFcdyyp2/VQJVzFeoqExUWdfzXdMHtPb1oDoYAAggggAACjQtosMuPg6uLNU92VWUx&#13;&#10;2x8YDyw42nexflAM/lsDYmoOvt7zhhYVGmsn9N4ZTWi0sLi4qHfCJ+UOri5OK8zapcB4dQp9xztp&#13;&#10;hPPCRIVFHXd7RkbG6Sl0v1wKAggggAACLVvA5lVUWHz6SGC0fovv9nL2bspx9n2UHba6WDdE9qje&#13;&#10;/3rPG50lxS1iIIJGTaevKyi4eX1h4e5IQ+NKrQ2dyOX+Gi4XmLV7emHWbVPT0nyp8k1VU/HPFeoO&#13;&#10;Jiowqrr4m1S5V64DAQQQQACB40Jg17j2eRodvcYfGK0p+hU1RSss2rZ/RcPBLk1VGf0jqOf23Llv&#13;&#10;To+hTmnL6NO4pqCg3WdFRXcoMIYNjR9qkMtzSRwRPb0oa9cUhcU5CrYp9GVtr4Eu70cZFvfpPZ+o&#13;&#10;Kvm2tmX2U3/b1Ds2lU6d0dJ6rVz32iGF7pdLQQABBBBAoOULVI/t+BWt4HLQHxgf1RQ6n6op2gKj&#13;&#10;NUcvjKw5ukGInNtz/f7XegxpKXoWGtf16XOjmqd3NFZp9C/5l8wR0YXZO6YWZf9iQnFqVXMV9L6l&#13;&#10;kLc/wsC4Sfvfr+2Lbdu27afvi4147mo/9Xdf6wepauUN2l7S8XZqq1E2PifG75UNjumsrY9m4jlV&#13;&#10;25k6/gXaLnS3C+w5vX6iex0tZhCX69VWP7O1Fek+1Zx/ZPu8nit07zmeKrXNi5mfltZmgI59hky/&#13;&#10;EGR7Ye352pysfXppY6BSjF9i3oYAAgg0m0D12Mw7/WHRRkWXa1S0W13c91m0zdF1w6UqjUsPL8rS&#13;&#10;f5xaxmPOkCHpa4uKrlBg/LB+aLR+i+XJHeSyWs3Q30ulZujAp6xQNzmysGhVSN9Fel8kwaytwsf5&#13;&#10;GnX9kyi+TRZKsu0ceu//6b3TVZ1cXLuiTLqCavqOelP92LQ/es63trbS2foZbf+lY/SO5JyaTPwK&#13;&#10;ned3TWy3umGpycPpnMOaOk7r1hnWVzWS5TkD9/8N3dNo3dM8/XzXrdxu070Gti16zlbV0T2nv6zf&#13;&#10;R2r7hs5hq+o0FuzsM8t2Q+Gv9L4ZVvnV+1a5A5226+ehet8DO9967bdS+z+r+7i+NrxG9PlH8hGw&#13;&#10;DwIIIIBAogQOj05rqwEvsyww1jzexdm7zq0uWv/FD8KPjg7XPH3ojZ4PHZ7Z3yobLebxWWHhGerX&#13;&#10;+JyqjfsCwfFd9Vt8JhlN0YXZ+zUx94szCvPOSFHQDAsFEQRGBQrfxQm6h/YWZHT8sQon/9S1HIjg&#13;&#10;epqYJNz3oRtumvweKwQ9E+Y8mzVQx6p5YQKjhbbGV8DRPc3VAcKtctND13Obe/+x9CU9qPe+q/Bq&#13;&#10;0xYFVx3N9jzZ/sU9troSRLVaTz1n3xqd40adg9Hu4b4YvI4AAgg0p8Cuh9rnajqdVf7q4qKj1UV/&#13;&#10;/8W34g+M/qUE5/Ya1pz3mIhzbz755My1ffrcoLWnP1hTWHDopcQ3RduE3P9Sn8Ubp/ZN5dV1Ms5S&#13;&#10;gIggRPj+qs8lIf0uFe6u0zV4taJMIOAodGbcpWtudDBXigRGqwgO1LW8FqLCF80yjLbvIVn+Z/C/&#13;&#10;H/39fT1fHV9IbBAw97dq5btT52lR/8cyEf+7wzERQACBZhOoGdvhLPVf3FfzqKqLaoIONEfvrVRg&#13;&#10;XBL9gJeQFce5PVY683LUb6zlPTR6umBhYf7wGYXZH2n08qGGI5jDrswSbq5GO+bqaQVZt/+jT+o3&#13;&#10;76tadKXCRLiK1h5VqRLYv7XNAF3DBo9DjQUoLUfo+1Zj3+LUCIwZp+saP/Di3q35Xvd6QvD9ainG&#13;&#10;k21wkhfHr3eM/Qqj1+hc9G1sef8zyR0hgEBLENCo6KusOXr33O5Hw2JgwMuiGAe8NFxC8LCC5F0t&#13;&#10;ZdR0qM99Rv+8fKv+TSvKXmhrOccbHHWM7aoolk8r6nXL0wVZhcfKd02Voj+FCxMKIu/ofmzgQ8Ie&#13;&#10;tQNpErEUoW+hLjpk82kKBMbuuoZXw/lH+LpVF68N8QG1ku3wRNi6o9/rBNSEfUE4MAIIIIBAdAJV&#13;&#10;D3QaWfM3zbu4KqtuYNygEdLzvQmM7lQ76/a+ka3Rky37MbN//7bT+maXKDDeqsD3nALkRxqcslkT&#13;&#10;a+9tLETaawqIW6ySqNA50+ZU1HPnTMnPP+b6dSlIPB4ukNiAB30L4hmNG8GXyF9ljKQvZdTNtI31&#13;&#10;Q2zmwNhKVdubPGiGdpdc9FcXuzUCfVKCqoxq9vcPguKBAAIIIJBKAlbxswm7a6ZrVRc1QR9pjrYK&#13;&#10;owXGepVCD/6+R+tNH1dNTo/2P6GzqoSnTyvI/vq0gl5DLQwqFP7GtqmFWb+aXtBr2PS+2ZfYIJan&#13;&#10;C7p0TaXvRyzX4vadCxPCfCNiOXa071G1c3RiKmHpN4S6lmYOjL1UoVsRLqxH+LpVF3/QhLdVGa2S&#13;&#10;bKPKow3cTe6v0Ps/0X7O7I8AAgggkGCBHWO7dNOAl8W7F9Yd7OIPjgkIjBoAs2bPnC6FCb4tDt+M&#13;&#10;AgotYfvPKRT8LDmX6K8yrgsKNTbNi83lqOd871jzrbbnbUoY/V2h5zdHFoJ8D+j6G/wfn+YMjLr+&#13;&#10;yyLoOxoc1mxQ0Ea3CrtVP48MVNJnWKH7C/d/Xk50p+cJHNPCow2GUVXXRlebbevn9PdU/W1LRNq5&#13;&#10;IgmXjyXnu8FZEEAAAQQiFtg2oV2f6ocyP9qj6XPqVBcTFhh7HrK1piO+QHY85gQUNj4KHwx8/5Gs&#13;&#10;G1OV8T5dzw4FmFe03aywOljnDtV/UvMKtjlF+8wMd/3a52kdo8E8iM0cGK3PZiSBTOHQd7vNaal7&#13;&#10;sIFomsg74zQbzKPtzzrGagufEXw+rbXfnRbAbZof3futNpWR3pcV+r3t+mif6eGu0eaB1PsZLR3B&#13;&#10;B8AuCCCAQNIEqh/seGr14112WDUxGYHR36Q9t8c8Z2VEkw4nzYETeSegQBDBCi++b3p3xrBH0uTT&#13;&#10;/tVbIu0z2Uf3YJNONxq+FGpe1PHa1T9zMwbGjrWTZocNjJttZZswYjboJNLpjnrqeLbqTqT7n+BW&#13;&#10;eJuw9c3T8cLNMRn2Q2cHBBBAAAEPBXaNyTxn16yj60Y36MP4hneDXgL9H7X6y1bntR7FHt4Gh0oh&#13;&#10;gUgCowaNWIBLxYcFn85WMWs6fPmbbDumSmBs165dgap94Sq7hxVof9+M6GbbJlwfV1uNhsDYjJ8S&#13;&#10;p0YAAQRCCaj/4reDlwKsExhtHekF3gfG2hHTvX7BJ9IyBVI4MNpSdhby/MvZqX/dNQovv1bQulfb&#13;&#10;A7Vb+hN67h9uv76mVn5JqcCoAD7Qmt3DVBh36t5tHedEPMy2g7Ze7vKNV9oqMzK9J8j2MWvK1zWu&#13;&#10;abp6S2BMxAfEMRFAAIG4BGomZl67591eDZujA/MwVng0cXe90dbqxzgzrgvnzSkrkIKB0dagvkDB&#13;&#10;RSOmfUt1fZp8O2zTbbhR3ikVGHVfXwx3T7bMXwK+NGY72A2G1iS+J9x1hHudCmMCPiUOiQACCMQr&#13;&#10;UDO126/2rA4x4MUCoy0NuCL+pQFDTcWz//WeHx8uz+we7/Xz/tQTiDAwDkzClbdWmDnXncg63Moz&#13;&#10;kQwWCdontZqkfb423w4fxPwDdbx6mG2Jttk6b5zrdNcN7wRGrz4ijoMAAgh4KLD7hW6/2rsuaDlA&#13;&#10;NygGmqb3vZugwDi3506FxvM8vBUOlSIC+g9+BNOnJHyUtFqc03+uMFMTLkjF9npqBUZb7zn8ffj+&#13;&#10;4tFXpJVwfxBu8Er46wld5SUwevQpcRgEEEDAS4HqWSeMajA6Oig07luTnYjJu9WHsefhg2/0usrL&#13;&#10;e+FYqSEQyTyMasK8PJFXqz5913rRPNp46DkmA2OZF+YKp99NXBBPdwiMXnxKHAMBBBDwWGD3gh5j&#13;&#10;mwqM/sm75yVm4MuBN3r+0ePb4XApIBDJ9C5qyrwlUZdaO2I4fW2sFa7I3nd8Bsb27dvnyee9yIxi&#13;&#10;6ydKYEzUvwyOiwACCMQhoBVemg6MWi5w/5LEDHxRlfGhOC6dt6aogDvKONygkYQtDWhTxyjQRLJk&#13;&#10;ne3zifafpZ+TtD2kyucftN2h399tOhQdn4FRVr+IMCya7Vrtb30czfavrq35LmnqGATGFP2HzWUh&#13;&#10;gMDxLbB7ZZjAaANf3k9YP8ZXjm/9lnn3tSNmm64uWUjT3Uc6kXY0UD4bDRzm/Dax+N/atGlzkg5s&#13;&#10;y/vVX+Ivo3apwKbu4bgMjG1luyCMrQ2AmaQuAafK1abaabB8or4f4wmM0Xyl2RcBBBBIAYE9G3Oa&#13;&#10;7MNozdX71qsfYwIm8N43t+fiFCDgEjwWUNj673AVPgWP93XaXI9PbYc7Refe1nSoybhH+zW1Mskx&#13;&#10;Fxg1SvrycCHdglx83m37WkU2zHn+5gbFRk9FYIzvU+DdCCCAQLMI7K3M+VWTfRhtAIyapQ8s875Z&#13;&#10;ev/cHh82y01z0oQKqH/ieQoV4ZYHVCXK929eX4iOebHO3dRcgNtskusw502BwOirCFOFm6t7OLJ8&#13;&#10;XmTzMPqXM4z5YZOd65qaGnVerX2GhDsBgTGcEK8jgAACKSgQUWC0KuMa75ulFRg/2TIzrXMKsnBJ&#13;&#10;8Ql0ULBoci3m2jDkm6rTtI3vVHXfbau36NiHmghba9q2bVsUQWB8JkFN0lsUWM8Id8+qwP4rmsAY&#13;&#10;2Uovvk903jbhzt3Y6/q8vhGmurhO780Ld3wd53GapMMp8ToCCCCQYgJ7KrOuDVthDFQZK7wdLb3n&#13;&#10;1e4b1j7drneKkXA5HgioWfrFCJpIqxQeLo3hdI32fdSUL9eHOW8kgbGTruufsQRGvWdymPOr+un7&#13;&#10;Wph7bqtj7G46VKW/pGO0CxxHIbhQx10d5ty71BJ/fgze/rdEGBjzwx1fYbhJWwa9hBPkdQQQQKAZ&#13;&#10;BHZVZn87osBoVUatCBNq1ZZYn9vzWo9ta2d2OasZbptTJlhAgfGnYSp9/lHUCgcfK4h8JcLLaW1h&#13;&#10;S++Zq0rilaHeE0FgrFQ17rSmz5d+YfhrDz3oRdc3IlxQbtXKF2Y6KX+zerhR3k/Wu4cOclkU7ty6&#13;&#10;PntfTIONIgiMO2yZwDCf5RnhuivYtEw6RtcIvxPshgACCCCQDIEtn2WdU7OxdhnASLb9Hq4tXfNK&#13;&#10;993r/9Ht4mTcJ+dIukCOgsHW8AHGPxJ5hzab0saCY07QldoI2x4KIYMUQG9QkHg90D9Rv6/Va1n1&#13;&#10;70qBMVyT9GGbdkfvsxG8oR65OvbCCK57i95swbPOKGAd+8cRvHeT7vWy0NeQcarOvyr8MXx/qn/x&#13;&#10;OuaD4d+XvleB9Q6990j/x3rHUZhMP1vmZtQj+LUIAuNhHXt4E9+0rrq3N8Jfo0+26V9I+jeWEyKA&#13;&#10;AAIINC6w/F9Zp25bm7MzkrDoHzH9qXcjpnfO7n648vku1/L5tEwBBYw/R1ApC56v0ZphN2uzSbcD&#13;&#10;W6V+V9N1yH6Jf60f2CIY9GLn22lzLdpayHq/9bnL1+/nKOzdpOdtUupw1b3ANW/V+17V+08IfII2&#13;&#10;6EPv3xU+FKXX1AZT3wPa/ujzZdyj88/U+yLo+2mV2YwGFVYLoXp/JGtmH6htFvbdq+P8sHZLv0F/&#13;&#10;j9bzK1xvC9a3Bvvq3i7Qa+GWWtRnlTHSPPVeC/+5qugW2zl0fDt2pLZy8C3Q+/u2zH8d3BUCCCBw&#13;&#10;jAk8vTyrsPKznI8jDYy23/53vGma3vFSd2fjs90aVEqOMUIut1GBtkUKCOsiCE9hJvludD5EjcSu&#13;&#10;O9La5v+LMHTZwBgFx3QLpLbZ700NlmnsGjfo9rOPEnTM0nGaHLDigcdOjV05OQR7rht4Y/Ws9z7f&#13;&#10;B27o85/K5q10g3y441soNE9bU9xsrYIcSZCtf9ytaWnhug/wzw8BBBBAICkCUxbmn7B6dfbSaALj&#13;&#10;XjVhHyiPb5qd/a/3dLbOOsHZ+PwJNlKWRwsVUJXqZwoL4abYCRdAmnjd947ojlT49LsyU3qYASux&#13;&#10;LVnXSNCrFxjTWqnCNsaDUNjoPbuTnncI8ZVppcrebzw8t1UZf6nzBJrd20XYXB/H51nnsyEwttD/&#13;&#10;XeC2EEDgGBQoLU1rveT9nGejCoyBpukFsY+a1qTdzqYXTnA2PNv1A0fXcAzSccmRCWjEr79vXSzV&#13;&#10;uwiDh+8uXcqR71BtE2/ETZ8RnqPRkFk/MKZZU7fOb03r8R471Ptt/sormqBX39Gm53CM7rr8VcYj&#13;&#10;FVQLkEm0JTBG9m+MvRBAAIHkCLy4IvfPVVEMfAmEy30fqj/jvNhC455Xezgbn+umJumum7Y9261P&#13;&#10;cu6UszSTQBeFmIkKGrZsXCJC1G41XdpSdO7DpphJeLNw4D4aBEarcio0/l+C7neijh+qunjk7t0J&#13;&#10;tq0PqBfWqjJmXB84eLt27frouO94dOxw10dgbKZ/sJwWAQQQCCkwvTz32rWfRjZKuk4lUivA+NeZ&#13;&#10;jmHZQA148QdGVRj3VD7XLdy8dHxyx75ABwWZW90+beGCQjSvb3BH9HYNJlJAvdTtQxfNsYL3tT53&#13;&#10;j2gLN4AlVGC0S9Fcjhn36v1NrToTzbUdUnVvuo7bK4Kvgk0/9GU1H3/gRbCz6Xp0ziPN/jr2V3Xc&#13;&#10;DXEc2+7lKbdvY1MGBMYIPmx2QQABBJIm8NiinOJl7+fuj7ZZ2r+/hcZ/Rhca96s52t9/0R8Yux1W&#13;&#10;YPxV0m6WEzWngJqNM85wm6htQEQ0gSl4X1W9fO/qOGqK9g/+qDO1jXuD6kvo+5L2mx9lpc8GbHyq&#13;&#10;EPozq+Slp7exPoFNTaLdWGC0y1Cfv9bDbF7BKK+h/uCTVW5fwi5RfHhm0k8GE3TuLTFab9F5Z9jI&#13;&#10;cx0rI+jc+hzTv6DXXtVx90V57M9k+wsL1Hr/z/VeGwHf2PeAwBjFB86uCCCAQMIFHl2Ulz9zWe5H&#13;&#10;uxT+Yg6N7yo0Rtg8vXdOD6fyeTVHW5N0bWh8JuE3yQlSSSDdgp47Z+FUBaolCg02mjpUNc76Pqo/&#13;&#10;oM9C02s29Yu2S3QzQSOTm7y17tr/O9r+rvMs1c/P3ABlIcrdfOv02ts6/j8sxGi1Qls6MBBClW9s&#13;&#10;Im/fGL32kvZ7s+6W/pz2DR50E+pi7BouqT2Gb55+WuXP+jjWr17a4CBdk2+NOwn3w2oOvkoHtNVT&#13;&#10;QoXiSD5TDRzPOE338Etd/ws6tg0IsrBePwRv13NrbVodq2Rq/59qVPQAnaCppRutq4Equb6Jep/W&#13;&#10;vvZ9EsJ2g2s7S+H5Ztc2cN36Htj61D6bUujFELaztH9hJDfJPggggAACSRCYuKag3WMLc2ev/STG&#13;&#10;wBioNK5SaJwfvk9jldscHQiM6sf42XvPdM9Mwq1yitQTsMEq3RQM+ivYnGXz99Xbzla4PMUNTUeW&#13;&#10;wovhNuw8Fuw0r1+bz9Xd0vrreWvqVYBp8mErpNja58FbxyjDnPU/1NyPbU7R/Z4ZfK82X2HtdaUV&#13;&#10;uOeI4TabfItVCRW025xU37q2D2jbfnrdJuuONpza/l21KWg3sD3RtQ2uUIa6SLO3/w2Ix9ZrL46H&#13;&#10;AAIIIFBfYNKCvDsX/jM3tgpj0Cox+1ZnO/sXNT7ljjVHb5lZ2xwdFBhr1j3bjZUd+FoigAACCCCA&#13;&#10;AAKpLDD5zZyvTlmUd3jrujiqjIHguFb9GlcoNIYYDFPzijs6OigwWj/GDc93+59U9uHaEEAAAQQQ&#13;&#10;QACB417A+jGqyvjJ0vfjrzIGBsPs+5eaqIOqjSGri4F+jM91e/24/xAAQAABBBBAAAEEUllg9Kr+&#13;&#10;bSfNz3t2WkWes229B1XGQLVRx/KPol7Y06kJzL0Y3Bx9ZOBL150bZnUpTGUjrg0BBBBAAAEEEDju&#13;&#10;BSbOy73hkQV5zhKvqozBfRvXZjtVaqbe/IotBxjUf/FohfHg+me7/fiY/RBKnda5fyrv3nfEshP7&#13;&#10;DV9UXDDizUuKRi65wrY+Iyu+XfSnikH9Ry0bUDCyPLt4wpJwAwCOWQYPLtxsNCgk7GaDM7x62KAN&#13;&#10;O56d1wZdJOphAztsdHeutqZGHyfq/Ik+rjnaICAbvFJ/4zufaH2OjwACCCRLYOKCglMmzcurmlKe&#13;&#10;52xWP8SYptgJComh3r9nXbZT/V4vZ9uCHs6m2XXD44bnus5O1r16cZ78exa273PXogGFIyquLyqr&#13;&#10;mFpYVr5MW2VRWfnBohEVTr3tcOGI8h1FI8rf1c/Z2ud3BWWLBhfcO6erF9fSUo6hqVw+VzvtTNht&#13;&#10;sof33F7TwWglGt8HGrV8i3tchR//aOL/0t82rY0Hj3a9dY43tb2l81zgwQHjPYTCsY2Mbm9BOdzy&#13;&#10;nBZ2LQzaNEMXaLtR93GR/rYgeIJ+H66pcZ7X1Dhv2HrTDbfWz2i/QfFeMO9HAAEEEEgBgWeX5HRQ&#13;&#10;s/Rs9WV05r6T6+yOdV7GMKExECR3q+pYrZViti/WyOm53Z3K2d12bp+T+s3SJ929pEfR8DevUvib&#13;&#10;qbC4JUQ4rB8WQ/6tcLlf712ksPmb3iPn90srLQ33H+0U+JYk9hIU0E5XeKsO2va6EzvbhNpHnrc5&#13;&#10;BT28kg463su15/GvS22PDHc1koM2D6M352rbV+fYVDsHoq85VzfK1JyI11ioc+dkXKV7/I3uMVTV&#13;&#10;U/tmaPLx9Ke0/1xd90PuPdhk2zX6+6v6zP4zksm7bQJznSPaKXu8oecoCCCAAALeCkxckH+DBcbJ&#13;&#10;C/OcVR95NAAm8gB5SCHyl97ekXdH6z96UeeiEYuvU1Bcpu1QrEEx1PsUPNdqG963bEmfNMfx7D+q&#13;&#10;BaVz2uUo4BYMf7Ow3z1L+/dRs/jRbVFR/p0L8wruXd41bepUm2MwFR6dLKAFNgWSP7lhZGfw88pz&#13;&#10;p3t4sek6zxW2moqtw+wet52esxVaPAyMaV10jv/WdrPOUejh9Ud6KH2vMk61SqDuyyZED15hRcv1&#13;&#10;ZVxd70BF2vcZ7dfoGuC2zrQFSu1jk47b8eznzhATgzsKjCsJjJF+VOyHAAIIpLjA5NeziibNz91q&#13;&#10;oXG6BsBs9XIATATBcc+m7OWOk5Yq4aX201KYKhpVMaiwrOIVhb0DXgbF+sdS1XFV35Hl1+aULrEJ&#13;&#10;nqN+5ExY0qH3yMX9ioaXD1PT9xgd/0Vd91v+pvIR5dX1zqfqaPkaBdVyvT6974iK3xeVvfnV3iPm&#13;&#10;56ZKP0urhLlBZEs9DDWR+r7aqpXvQb3+pG0KN1Yls/6BerTP199au9q/yssXtd9IHes6BcISPV9q&#13;&#10;E2Yr6Hxfrz1gQVSv/VD7lOn3QXru3/X7PTqmrX6iYOV7zF7TPt9zA09H/W7v/at77sd0TFvesk/g&#13;&#10;Gt0A+msFtGK9dpP+/rOtuKLf/1fH+qOa3k9y922r176h49gSfoH7KLWJzMN8+Fl635e0jzUTR/JQ&#13;&#10;xbT1d3WOzwLBzqq02p4OCo5P6kDu5OX+rgHLg16z6m791WFq5DVE71GF1qqQra/Xey7Vc+dp+0n9&#13;&#10;qqPu+y+RXCj7IIAAAggcAwKlK9PaKCz+3QKjbbNX5DkxLxkYQUCs389xT2XO/t2bsu0/QinxKJi4&#13;&#10;pl3ByIqbFbRibnqONmAq6O3TeybllS2KqO9c8fVLMvqMWlRUUFZxs977qvpH1g+GETWR+6+zrPyw&#13;&#10;fn5cNLLicRuwY4N0vKx4RvuhNhIYWymQKAymH3RDiTVb+39XFcumZ+pqTaX625be21rbdOpvbla4&#13;&#10;9P3BfY8tY+evsukc1waapBV8rtM+Y+uHHffvv+vYbfT63wLvrbufb3kg6Nkyd3rN1lkOrJm9Xu/T&#13;&#10;8oB1mqStP+Dv9VygOhdc8Vtrq7E05lUbhNM3Wz/LCExt3WY7T6B5f4f+vk3vc/sfBhzSn3Gfs6bz&#13;&#10;Fe69ablG398tdOs9twRfqzVpa/9OIc7fSvvWD4w12i9cCI7gVtgFAQQQQCBlBB55Pf9r6st4yAKj&#13;&#10;f9T0e7nOnhjCX8yDZipzpqQCRv/Rq9QEXf5woquKjQbKsvJFRcMXf74xC6sC9h1RXlI4vPyhhARa&#13;&#10;hUdVJ1epAvn7E4dX9E3TSPBkfy6hAmOHDh1y3BCofo0+G6zyDe33IzeMWTD8elBgtBBWpb9VvfN9&#13;&#10;Mygw2vOfWjjUPVnV0d+H0QJjbfWxdSDwWIXxLrsOa67W7192g6CacFvPsMqknhul56waaee+X8dT&#13;&#10;YPIHRjuHvd8Gufyvindn1w2MbU52Q+1h6x9oFTrt9wvt7w+Z1m9QxwpertACXk9tvbTvlUGB0V1e&#13;&#10;0T8C20Z51+nSYOcOCrgKgG0uD3yOtl60XrP+oXY+XWNaZ/2c5T6304KfheTae0q/LTggq2J4RyPf&#13;&#10;hwLtZ4E8EIAPW1U12d8dzocAAgggkGCBCS/37aJm6SWBKqP1Z/wgif0Z92zOqdlT2dPWtW22R21/&#13;&#10;xYopXvdVjLraOLxiZdHIpXX7610x1VdQtvRzqiY+rEBXFe0xY9lfTdYfFty1xNZ0TuojVGBUqLOm&#13;&#10;VQtn77lhxn9NtRVEf/D5dVBgVBhL/7m97O4TqDBuVpA6172ZI4NeLDC6z3VxA0+dPoxuOLRKZoX2&#13;&#10;O1Jd0/P+vpZ6fomePyEQGN2/LcjpUXfQS1AVrlIvdg/AWsXTDWxWlQusse6z0KXnV2tbo/OtdAPj&#13;&#10;Kdr/vyyUWkjT+ebVrkl95KH+melTj4Y33ydBr3WQgTvYJ92uwUZx36F9rVq7X9d3Q8CtbVv/ta8K&#13;&#10;CoHq1+j7RogvQ4ae/0twsNQ1vRtsldQvECdDAAEEEEiswMQFuf7BL4Ht72/mOavXJG8QzL5NOXcn&#13;&#10;9g4bP/rJI97LVFVtmoKVpwNbYglq9h5dy8p8t9Jo16aBN7fouU2xHi+W9ykwVmSNWhFpfznPPrpQ&#13;&#10;gVEh57duMHzV7S93roU/PfeY+7yaX480Se9QgezkwAUFKozuiN1A9S7iwOgOArGwOi74JvX3xTq3&#13;&#10;Nd+u1vN9jlYYffcc3a9uYDwaMtNfrAfWL1ARVAXQf+3W/1HP7dD2uEyu1vHfscCoY1gztyql6Y9Y&#13;&#10;H0U9/0+fL2N80PEUfP2Dd/zVPhvw4r5mg3rU1Ox//oBbWS3R76rG+sP4Q5Zw3X0VAtMfDg6B+n2j&#13;&#10;XVP9D9r9HKwrQKC6uEdZ/VLPvhAcCAEEEEAgtQQefb1PjqqMnwWHxicW5TlrP0lOaFRfxp01lT3d&#13;&#10;ykzybAaMWdlJlbsZbl++yPv+NZx30eP3li9SSByi4PZCM1Q9DxSMWGxNk0l/hAqMCjPD64WX4L5/&#13;&#10;FoqCA+Om4AEkRwNj+vSgm4kmMM50A9WYeoHxS3re+kpav8KTgwJjUFNsg8BoU9QEmp6DD1cYCIwK&#13;&#10;Zf4uCbruy/TcXv06wP52+xNu1s+f6nk1HfubzAdZM7bblO0er62Fz6AA5xupFzrqePe6hmqOzrB7&#13;&#10;8R0Nw+k2wChQ4ffpuD+zc9cz/0RVx/qtANZX0pqzjzRF6zwp0b0k6V9cTogAAggcLwIaqdxq4vzc&#13;&#10;3wUHRvvdQuOaj5MTGvdtyh1h15Es8wFj5nQqGln+tAKZDfzwOPDFfzyFxb3NcV0Kqm/b3JPJ+hyC&#13;&#10;z9NIYAxMtbNFwWxpw836Mx6pMIYMjAo1wUEmmsD4QpjAuMECaoSB0T+4xkYq17MNDoz+Kl5QYCys&#13;&#10;DYz+Ec8WGG/WT+uDaGHVqoNVeu4fgeO5U94EAtxBvWYTbgcqi9Zc/5z2TXfnv/SHQj1nFc/29rze&#13;&#10;b31D3UFDdabhaRAY3a4CgYFIdk5r5i5qju8N50QAAQQQSKLA5AVZvdQ0va5+aPy726cx0QNh/FXG&#13;&#10;TT1yknHLZ85c1vOsZ5e/evrUZY5tpz2+1BkwealzyoNLnBPvX+z0vVuBb2T8oa85Al9c59TAl74a&#13;&#10;fZ2MzyDUOUL3YbTQk+6o8mWTd4cciJOowKjjapCNPzg9ZoHqaDBr/T09Z/36rF9lTiSBMTCIpP6E&#13;&#10;1jb1jxsCD+tYWW5g9Dd567Xz9Xcrtz+jAqMNurEBN77/0PM2qt4CpQ2M8T+seTqo4mdhzvpA2vUH&#13;&#10;wqK/m4GOM1TPBcLeRrdfpE0b5FYWfTbhuM2vGAifH1u/xqDPrJdeezv4XO5I7Ob66nBeBBBAAIFk&#13;&#10;CVh17+H5eb+tHxiPjJ5+P/FT7iiUjkxwlbFVyUsrTit5efl7JS+vcBrbil9c4ZwxY5kz4JGlTn8F&#13;&#10;yOMlPGoEdrNVF90g02AeRgtNbjCpcQd42Che23rYCGfLPx4Exs46R7U2Gw19jY7ZTpvNZXiDG+a2&#13;&#10;WrBzz9tNv/ubqt2KXZtIAqOu8cvusazv45fdY1nfwsm19+cfLGLntUeenlOQs7kRfRYCt2hT87fN&#13;&#10;Iel7V88ttWZma47WKOhvuu/RiGff/KAQd6SpWPs9q32OzPVpc0wGBcY6Tfx6XlXL1lcfvS7/tWkK&#13;&#10;obRu7nlsmqP/CT6PVX31Wqgpd5L1P1+cBwEEEEAgmQKPlOd2V5VxfajQaM+9/Faesz2xk3vX7Pi0&#13;&#10;Z0LmbxsyZ056yasrri6evXxnU2Ex1GtnPrPcOeVvS5y+9yg8pmDztUfXdLBvM/VdDHzHG5mHUf3t&#13;&#10;/IM+LNioAmaDOiww+fvqWZOwmnTjbpJub6EnKAStU7VutK4rS89/7D5vS/wttiDn/q2Rxa2/Wxt0&#13;&#10;A9PqBE8n02BpQE0A7pvnvldzNvonyrYBLIEK4M061JEuGXrdJvi2Ec9TdB4bCT7crkeh8RwLkQqB&#13;&#10;Cq2+B/S3VSHtUeQGy+AAaJVFa7KuPzF8vvZVpbJOs7NNW/SZ6pSX1V6Hf2DRWgvSOsYvAp+RBuac&#13;&#10;6D4fOI+5BEJrMv/ninMhgAACCDSjQKtJC3NubCww2vNTy/Ocj1ZrrsYErT29pzL3MccZEjwfXdwc&#13;&#10;5760olfxy29NjjYo1t9/4MwVzoBJS1tkcCwsW7Q4/56FJ8SNHccBaitb/qZS6w8X/OjnDrCwZevs&#13;&#10;dZuEe5c7CvhUBZavWGXMDZBH/g+HO1G27f9E0MGsD+NLdhz1w/vh0ed9Gsji+8A9vr1nsmVBbWdq&#13;&#10;/9f0t024befVa76PbC5Iveb/nrqVPXv+9qPH8wfGDRa49Py/uc/bfTyt56zp145l2w67TvdcMevZ&#13;&#10;OeoHQBvYEiIs+s+h/bU8oj8M23UrIPtG6On6A8+sanhkCiC7RgXp+4LPE9yHMuaL540IIIAAAsee&#13;&#10;wIQlOR00YvrtpkKjTfD9qqqNW9Z5PyBGQfTgng15tgxa3I8hpUPSi4d/8Zrip5/aEG9YDH7/wBdW&#13;&#10;+Ps7tqCm6j0FIxb9e9zgiT+A9cEr0FYYb8CK4VKtSdbOa8sRxjupuc23aMeyzZOHgpt/+qHApr9f&#13;&#10;1YE9XXZTXQIUzm16nyPn2WkVz6ZvoJMNoEraYDZPMDkIAggggEBkAmqW/nJTgTHw2mOar7FCK8Ps&#13;&#10;2JDjxLzSS4hVZRQa39r2Ud8ukV1tiL1K01oX/7H4ooF/KF5YfEeJU3zXeU7Jo/c22mcxpjA5e4Vz&#13;&#10;+rRlTr8/H/uDYzS10LT+o2cG5uGLmZ03NpuATZMzPSjIqS9mxvVeX43O8ct6VcytOsep7nkUojM+&#13;&#10;r0qlrec9yqqyqmBuq93fP19lg3kcvb4+jocAAgggkGSBUgWuRxbkPhpJaLR9pqiZerGCo5f9G3dv&#13;&#10;zC3VAJioKjlWUSz5Y8lXim8vfllB8ZA/LAa2P57tlEy4zSmZvczT4DjwheXOSQ8cw30by8rX5Y+q&#13;&#10;4D/mSf435vHpbLWZJUFhrsodpOPpaazPZL3AaKvdbNK2TM/bqGprYvcvPdhw893p6cVwMAQQQACB&#13;&#10;1BCYWN4ze+KCvC2Rhkbb73FVHN94J9f57JOcuNejVpWxSivADIxE4/TSc3sN/OOgnw68vXiZtoN1&#13;&#10;gmJwaLxjkFMy5nqn5MVyT0Ojjar+3ENqoj7mBsSUH9Kk5bfKmCbDSL5oKbtPm5PcwBYIahoMlOb5&#13;&#10;Sj0KjKNDh8FQAbHOc+on2SbU0oIpK8qFIYAAAghEITBxfs6VE+fnHY4mNNq+th71jMV5Tvm7uc6n&#13;&#10;Co+7Yxwgs2dT9gJne0HXUJd8xp1n5BXfUXyNAuKM4ttLdjSoKNYJikGVRnv+/h84JS8t9jY0vlQ7&#13;&#10;IOaYCo3DK14puHd5SN8ovibs2swC7qCf4P6LsxNxSQp9l7oDdkJUEBuERpuKaI4Gyagq6btI1+Np&#13;&#10;f8pE3B/HRAABBBCIUaBUTcKTFuZNjTYwBu9v4fFJrRjz8lu5zvIPcrVyTI4Gy0QWIlVlPLxvU/af&#13;&#10;Js/o26vk9jMHDbxj4LCBd5SMVpPzYgXFqqarifVCYv0AOe5nap5e4nlo/NzDx0Zo1Eoy64tGvnl6&#13;&#10;jF8N3pZCAgpm9foWZvwpQZen1WBsZZ10zQXpH62uZmjfWzYfpX6O0c9b3BHhNsm3jbC2+TKj6laS&#13;&#10;oOvmsAgggAACiRZ4/M1eWRoE82E8obF+gPy7mq6t+fqZJXnOSytynVcUJuevzHUWqSJp26v62557&#13;&#10;dqmWJ3wzb/9/Tzhlp8Lh7rgCYoOK4yCn+OHbFRi97dNYrErjyeNTvnn6gJYAvD7NcWiKTvQ/oCQc&#13;&#10;XyFtUlBT8QFbti+Bp7XvjDV32xRMXd3fLRjyXUogOodGAAEEjgmBh+flfFWhb5dXoTGa4/z8xZOd&#13;&#10;8ybaSOcwFcOmmqAbe+2P5zglUyZ6WmW0EdfFs1Y4/Uan7kAYjYp+WHMu2vrBPI59AVvhZWFQYNyq&#13;&#10;ybU/14y3ZdMP2dRDgW2ADcAJ3rSgjU2NROWxGT8kTo0AAggkRMC/bOBC/7KBB6IJe/Hue9drRc6Q&#13;&#10;acXOuVMGOeeMV0XwjwkIjcO/7JQ8N9vz0Girw/QdlZJT7izqPWKp/cecR8sQyFaF0ZqIA/0K34oz&#13;&#10;jGlt6oxTFfAu0HH/wyY31++/sZVmdA5bW/txa4K2kFobVH1v6bn1QZutQ21LGQa2Hfpdk5fX2bbq&#13;&#10;fXfrOvk/LS3jO8hdIIAAAkcFpq4c0EZN0zbVzqF4g2Ak758wr7dz6VNn+sOif3tykDNodAICo1Uf&#13;&#10;x/zY80EwVmkcMDm1+jOqGXpt3xFLbU1kHi1HIEvh6x03MB5SuPvfMLeWZ2ty6z2XKfj9xA2CT7jL&#13;&#10;Fq7RcWzpQ1s2sEabljAMOwI6kgEwofbZqy6OJ7acj4E7QQABBBA4IjB5QVYvhb35kQS+ePe5YdYp&#13;&#10;znmBsBj4+bhC4z0JCI02R+Pj4zyvMlp/xv6p0jRdVlGllWm+nVZaSlNgy/o3na7Q9ycFu3VW+dOt&#13;&#10;9XJvr63C44XabtTr99Uurej7lxsIrepnyxPGGvbqrFet49gE3bYMojY7h29FmG1Zq1a++3SdNjCG&#13;&#10;BwIIIIBASxR4pDz3pInzc/8VbyBs6v33vV7gfHFaydHqYlBwHPx3zaU4MgGh8e5vOSWzFngeGm01&#13;&#10;mOaeaqewrGJv31GLb0qbOpWpTVriP0p1CtRtWTeDQADroYA4w20GjiUU2prdamb2LddxZlsztAKe&#13;&#10;rd7yKzVR/6ee/7q2L6pCeHJaWtt+Om9vbXnuZoHVBsQ0tVk/R0/Xi2+ZHyt3hQACCBzjAg8vyD1P&#13;&#10;oXF9okLjtc+fGjIsBpqnB09WaCzzOjSqj+QjIxQYl3sbGrWE4Il/ac5R0+WHCssW39V/9CqW/jvG&#13;&#10;/91Fevma+kZNzY2tuFKnqmihcIlVJq3ip5//XTstjn/QTL4b+qyfISOgI8VnPwQQQACBugIPz8u9&#13;&#10;bNL8vI1eh8Yxb/Q5MtDlSP/F+k3T+nvwRIXG4R6HxlGXOSUz53kbGNWX8fNTmrHKWFZx/+mjXvJ8&#13;&#10;1Q/+PaSugKqAP1BgtCphoLpYrT6KbysQPq9AWKY+jFfXLh3Yro8bCjNS9264MgQQQACBY1rARk5P&#13;&#10;XthboTF3g5eh8Sb1XWwqKAa/5n1oVAh97AHPA6P1Zex3bzNMs1NW8Uif4fOs+Y/H8SXQXsHwSwqF&#13;&#10;N+nnv6tieIpuX6OfaQY+vr4G3C0CCCCQIgIWGifOz7flAyu9CI0Pa1nBS2acFXFgtPA4eJLHlcbR&#13;&#10;13i+1rSNmP5cspcNLCt/pKB0TtcU+apwGQgggAACCCBwPAtYaHxkQZ9LJy3IXRdvaBw5p9A5f6o7&#13;&#10;jU6IZujGKo+ehsY7z3dK/vGC51XGM55e7miUchIGwKjP4ojyh/qWvdzleP5ecu8IIIAAAgggkGIC&#13;&#10;/tD4Ru6lExfkrY4nNN6kVV0ibY6uv9/gRzwcPf3IcM8DY4kGv/T7c6IDY/mhorKKMlZxSbF/IFwO&#13;&#10;AggggAACCNQK+FeDqR09/VasofE7z5wec2D0N08/qnka7/ZgIMz91yZkIu+TH0zkaOnyXYUjFt02&#13;&#10;oHSlrevLAwEEEEAAAQQQSF2BB1/NOlWB8WX1azwcTXC0/osXTg0992I0VcfBjyk03qfQGM8ygmVf&#13;&#10;cUqef83zKuOpf0/Myi+FZeUbtYrL1WmlDpNyp+4/Da4MAQQQQAABBIIF/vpmr6xJC3P+pn6NeyMN&#13;&#10;jTZZd4OVXaLox1gnVD4xyDl7rELjnbFWG9W8PX2K54Hx9OmaXsfTfozlhzUp+Mq+IxeezzcQAQQQ&#13;&#10;QAABBBA45gSmLMxvr3kab1ETdUQjqG9/tZ93gdFde/qch2IfQV3y6D2eB8Yzn13u9B3lTT9GVRX3&#13;&#10;Kyw+1bdsic2lxwMBBBBAAAEEEDg2BaZOTfNNfCP3y6oyLg7XRH3b7JPi6r/Y6AhqrQoT0/rTD/7S&#13;&#10;88A4cNYKTwKjlvrbXFRW/ruepXNYi/fY/KfBVSOAAAIIIIBAfYHH53fPnbggd7xCY01jTdQ/i2LC&#13;&#10;7mj6NPr3DTRR3xVFE/VffuiUzF7meWjse3dcFcaDqiq+WTBq+UV8yxBAAAEEEEAAgRYnMGFJccbD&#13;&#10;87IvV3BcGaramNDA6PaF9M/XOCrCATH3XZmQCbxjDYyqKm5RVXFk/9HLbMUOHggggAACCCCAQMsV&#13;&#10;ePj13N4aDHO/tu3B1cZkBMZAtfGc8QqO4aqNf/6OUzJrQbNXGK2vorY5/YYvviittJRR0C33nwZ3&#13;&#10;hgACCCCAAALBAqWlaa0nvpFz/qSFea8ERlInLTAGqo02Z+N9gxofSX33N52SmW80Y2DUii1l5R/2&#13;&#10;HbH4J/1LF3XmG4QAAggggAACCByXAhPXFLSbOD/nyknzc9/+5YsnHYi6b2Ks0+4EvW/wRFUbbbLv&#13;&#10;+vM2JiAwRjTopUxT5ZRVbCjQii2MgD4u/1lw0wgggAACCCAQSuCh+Sdn3jDrpOsGTxn04eAnS5If&#13;&#10;HJ8c5JzzV1UcRwYFxz9/V03SCz2tMJ71XBPT6igoavLtLRrU8mDBXUtO4ZuCAAIIIIAAAgggEELg&#13;&#10;K1OLuwyecvYPz32y5G1VG/cmveKo0dT+4GgVx/uv0qCXCk8D4xkzQk3cbes/L95QOLLibs3ReJrW&#13;&#10;WGzFlwMBBBBAAAEEEEAgjMCQOUPanTvl7O8oOM5SxbFKwfFwUsOjVRyn/0RhcbmngTF4acDCEeX7&#13;&#10;NOr5fVUVbysY/mYhXwoEEEAAAQQQQACBGAXOmXpO8eApJcOtufrcJwftS1ZwPOcfv/E0LJa8vMI5&#13;&#10;+cElGshSsVMhcZpGPX8r/56F7WNk4W0IIIAAAggggAAC9QUGTxnc/pwnSr6uiuODqjx+lujwePbz&#13;&#10;o70JjLOXHyqZvby6+OUVr584ZumN/e6u6M2niwACCCCAAAIIIJBggeJnizsoMH5t8JODRunn2wqQ&#13;&#10;uxUkD3pXfTzbGTTrqdgC4+zlh9WUvU8VxU3FLy+fMXD2sutKXnyHkJjg7wSHRwABBBBAAAEEGhfQ&#13;&#10;nI7nPTGw33lTSq4a/GTxGAXH5QqONdr2K0zG1Pdx8PRLtCzg6xEFRoXCgxYQVUFcO2j2W9P189bi&#13;&#10;l5af33/mqrZ8bAgggAACCCCAAAIpKnDeM+dlnv/k2YPPmzLoRwqSdys8PqM+kO+oL2SVTdtj1Ui3&#13;&#10;InnIHyrrbec8dd3hktlLtKlaqCZlhcCDxbNXHCiZvWK/fv/UmpeLX172sNaa/m3JK299feCri/ul&#13;&#10;KAWXhQACCCCAAAIIIBCtQPFjxT1KppScrJB44bnTBl167pSSq+tvZz/7+6sVDq8ueWXF9we+svyL&#13;&#10;xS8uP9ualQdMXdkm2vOxPw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LeCPw/9zYUAHHg3MIA&#13;&#10;AAAASUVORK5CYIJQSwMEFAAGAAgAAAAhAC5s8ADFAAAApQEAABkAAABkcnMvX3JlbHMvZTJvRG9j&#13;&#10;LnhtbC5yZWxzvJDBisIwEIbvC/sOYe7btD0sspj2IoJXcR9gSKZpsJmEJIq+vYFlQUHw5nFm+L//&#13;&#10;Y9bjxS/iTCm7wAq6pgVBrINxbBX8HrZfKxC5IBtcApOCK2UYh8+P9Z4WLDWUZxezqBTOCuZS4o+U&#13;&#10;Wc/kMTchEtfLFJLHUsdkZUR9REuyb9tvme4ZMDwwxc4oSDvTgzhcY21+zQ7T5DRtgj554vKkQjpf&#13;&#10;uysQk6WiwJNx+Lfsm8gW5HOH7j0O3b+DfHjucAMAAP//AwBQSwMEFAAGAAgAAAAhAFAixa3mAAAA&#13;&#10;DwEAAA8AAABkcnMvZG93bnJldi54bWxMj09Lw0AQxe+C32EZwVu72ajRptmUUv+cimAriLdtMk1C&#13;&#10;s7Mhu03Sb+940svAML/35r1sNdlWDNj7xpEGNY9AIBWubKjS8Ll/nT2B8MFQaVpHqOGCHlb59VVm&#13;&#10;0tKN9IHDLlSCTcinRkMdQpdK6YsarfFz1yHx7eh6awKvfSXL3oxsblsZR1EirWmIP9Smw02NxWl3&#13;&#10;threRjOu79TLsD0dN5fv/cP711ah1rc30/OSx3oJIuAU/hTw24HzQ87BDu5MpRethjhSC0Y1zBbc&#13;&#10;g4HkXj2CODAZJwpknsn/PfIfAAAA//8DAFBLAQItABQABgAIAAAAIQCxgme2CgEAABMCAAATAAAA&#13;&#10;AAAAAAAAAAAAAAAAAABbQ29udGVudF9UeXBlc10ueG1sUEsBAi0AFAAGAAgAAAAhADj9If/WAAAA&#13;&#10;lAEAAAsAAAAAAAAAAAAAAAAAOwEAAF9yZWxzLy5yZWxzUEsBAi0ACgAAAAAAAAAhAJQZvyoXsQUA&#13;&#10;F7EFABQAAAAAAAAAAAAAAAAAOgIAAGRycy9tZWRpYS9pbWFnZTIucG5nUEsBAi0AFAAGAAgAAAAh&#13;&#10;AEBtgZLsAgAAPwgAAA4AAAAAAAAAAAAAAAAAg7MFAGRycy9lMm9Eb2MueG1sUEsBAi0ACgAAAAAA&#13;&#10;AAAhAINnGRDOTwAAzk8AABQAAAAAAAAAAAAAAAAAm7YFAGRycy9tZWRpYS9pbWFnZTEucG5nUEsB&#13;&#10;Ai0AFAAGAAgAAAAhAC5s8ADFAAAApQEAABkAAAAAAAAAAAAAAAAAmwYGAGRycy9fcmVscy9lMm9E&#13;&#10;b2MueG1sLnJlbHNQSwECLQAUAAYACAAAACEAUCLFreYAAAAPAQAADwAAAAAAAAAAAAAAAACXBwYA&#13;&#10;ZHJzL2Rvd25yZXYueG1sUEsFBgAAAAAHAAcAvgEAAKoIB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YLcTxwAAAOAAAAAPAAAAZHJzL2Rvd25yZXYueG1sRI9BSwMx&#13;&#10;EIXvgv8hTMGbzVakLtumpWiFXjy0Fb0Om3ETupksm9jG/nrnIHgZeAzve3zLdQm9OtOYfGQDs2kF&#13;&#10;iriN1nNn4P34el+DShnZYh+ZDPxQgvXq9maJjY0X3tP5kDslEE4NGnA5D43WqXUUME3jQCy/rzgG&#13;&#10;zBLHTtsRLwIPvX6oqrkO6FkWHA707Kg9Hb6DgbrUmzj32w/nP9vH61vZ7vbXkzF3k/KykLNZgMpU&#13;&#10;8n/jD7GzBp5EQYREBvTqFwAA//8DAFBLAQItABQABgAIAAAAIQDb4fbL7gAAAIUBAAATAAAAAAAA&#13;&#10;AAAAAAAAAAAAAABbQ29udGVudF9UeXBlc10ueG1sUEsBAi0AFAAGAAgAAAAhAFr0LFu/AAAAFQEA&#13;&#10;AAsAAAAAAAAAAAAAAAAAHwEAAF9yZWxzLy5yZWxzUEsBAi0AFAAGAAgAAAAhADNgtxPHAAAA4AAA&#13;&#10;AA8AAAAAAAAAAAAAAAAABwIAAGRycy9kb3ducmV2LnhtbFBLBQYAAAAAAwADALcAAAD7AgAAAAA=&#13;&#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kUnLxwAAAOAAAAAPAAAAZHJzL2Rvd25yZXYueG1sRI9Ba8JA&#13;&#10;FITvgv9heUIvoht70BpdRWyL0pu2en5kn5to9m3MbmPy77uFQi8DwzDfMMt1a0vRUO0Lxwom4wQE&#13;&#10;ceZ0wUbB1+f76AWED8gaS8ekoCMP61W/t8RUuwcfqDkGIyKEfYoK8hCqVEqf5WTRj11FHLOLqy2G&#13;&#10;aGsjdY2PCLelfE6SqbRYcFzIsaJtTtnt+G0VGHeaU/PmdGe688d2dx3ed5uhUk+D9nURZbMAEagN&#13;&#10;/40/xF4rmE3g91A8A3L1AwAA//8DAFBLAQItABQABgAIAAAAIQDb4fbL7gAAAIUBAAATAAAAAAAA&#13;&#10;AAAAAAAAAAAAAABbQ29udGVudF9UeXBlc10ueG1sUEsBAi0AFAAGAAgAAAAhAFr0LFu/AAAAFQEA&#13;&#10;AAsAAAAAAAAAAAAAAAAAHwEAAF9yZWxzLy5yZWxzUEsBAi0AFAAGAAgAAAAhAMaRScvHAAAA4AAA&#13;&#10;AA8AAAAAAAAAAAAAAAAABwIAAGRycy9kb3ducmV2LnhtbFBLBQYAAAAAAwADALcAAAD7AgAAAAA=&#13;&#10;">
                    <v:imagedata r:id="rId4" o:title="" croptop="13534f" cropbottom="15098f" cropleft="20982f" cropright="20466f"/>
                  </v:shape>
                  <w10:wrap type="square"/>
                </v:group>
              </w:pict>
            </mc:Fallback>
          </mc:AlternateContent>
        </w:r>
      </w:p>
    </w:sdtContent>
  </w:sdt>
  <w:p w14:paraId="04A8D714" w14:textId="77777777" w:rsidR="005B6270" w:rsidRDefault="005B6270">
    <w:pPr>
      <w:pStyle w:val="Piedepgina"/>
    </w:pPr>
  </w:p>
  <w:p w14:paraId="5C4FBA55" w14:textId="77777777" w:rsidR="005B6270" w:rsidRDefault="005B6270" w:rsidP="00A33D2C">
    <w:pPr>
      <w:tabs>
        <w:tab w:val="left" w:pos="586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28E93E" w14:textId="77777777" w:rsidR="004852C1" w:rsidRDefault="004852C1">
      <w:pPr>
        <w:spacing w:after="0" w:line="240" w:lineRule="auto"/>
      </w:pPr>
      <w:r>
        <w:separator/>
      </w:r>
    </w:p>
  </w:footnote>
  <w:footnote w:type="continuationSeparator" w:id="0">
    <w:p w14:paraId="590893D6" w14:textId="77777777" w:rsidR="004852C1" w:rsidRDefault="004852C1">
      <w:pPr>
        <w:spacing w:after="0" w:line="240" w:lineRule="auto"/>
      </w:pPr>
      <w:r>
        <w:continuationSeparator/>
      </w:r>
    </w:p>
  </w:footnote>
  <w:footnote w:id="1">
    <w:p w14:paraId="5D3EEA6F" w14:textId="6B01ABBF" w:rsidR="00BF37E8" w:rsidRPr="00BF37E8" w:rsidRDefault="00BF37E8">
      <w:pPr>
        <w:pStyle w:val="Textonotapie"/>
        <w:rPr>
          <w:sz w:val="18"/>
          <w:szCs w:val="18"/>
        </w:rPr>
      </w:pPr>
      <w:r w:rsidRPr="00BF37E8">
        <w:rPr>
          <w:rStyle w:val="Refdenotaalpie"/>
          <w:sz w:val="18"/>
          <w:szCs w:val="18"/>
        </w:rPr>
        <w:footnoteRef/>
      </w:r>
      <w:r w:rsidRPr="00BF37E8">
        <w:rPr>
          <w:sz w:val="18"/>
          <w:szCs w:val="18"/>
        </w:rPr>
        <w:t xml:space="preserve"> http://www.lavega-cauca.gov.co/noticias/jornadas-de-salud-para-personas-en-estado-de-discapacidad, consultado en abril de 2019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C7E99" w14:textId="77777777" w:rsidR="005B6270" w:rsidRDefault="005B6270">
    <w:pPr>
      <w:pStyle w:val="Encabezado"/>
    </w:pPr>
    <w:r>
      <w:rPr>
        <w:noProof/>
        <w:lang w:eastAsia="es-CO"/>
      </w:rPr>
      <mc:AlternateContent>
        <mc:Choice Requires="wpg">
          <w:drawing>
            <wp:anchor distT="0" distB="0" distL="114300" distR="114300" simplePos="0" relativeHeight="251657216" behindDoc="0" locked="0" layoutInCell="1" allowOverlap="1" wp14:anchorId="5A95C3BF" wp14:editId="3E835133">
              <wp:simplePos x="0" y="0"/>
              <wp:positionH relativeFrom="margin">
                <wp:align>left</wp:align>
              </wp:positionH>
              <wp:positionV relativeFrom="paragraph">
                <wp:posOffset>-211455</wp:posOffset>
              </wp:positionV>
              <wp:extent cx="5504180" cy="742950"/>
              <wp:effectExtent l="0" t="38100" r="96520" b="95250"/>
              <wp:wrapSquare wrapText="bothSides"/>
              <wp:docPr id="16" name="Grupo 16"/>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2" name="Imagen 2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4" name="Imagen 44"/>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4"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5"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4F46B96B" id="Grupo 16" o:spid="_x0000_s1026" style="position:absolute;margin-left:0;margin-top:-16.65pt;width:433.4pt;height:58.5pt;z-index:251657216;mso-position-horizontal:left;mso-position-horizontal-relative:margin"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KkfyG2gAwAASg0AAA4AAABkcnMvZTJvRG9jLnhtbNxX227bOBR8X2D/gdB7&#13;&#10;o4sl3xCnWDRtUKDbDZot+kxTlESEIgmStpO/3yFlO7YT9JKiKLIBIpMSeThnOGdEnb++6yVZc+uE&#13;&#10;VoskP8sSwhXTtVDtIvn877tX04Q4T1VNpVZ8kdxzl7y++POP842Z80J3WtbcEgRRbr4xi6Tz3szT&#13;&#10;1LGO99SdacMVHjba9tSja9u0tnSD6L1Miywbpxtta2M1487h7uXwMLmI8ZuGM/9P0zjuiVwkwObj&#13;&#10;1cbrMlzTi3M6by01nWBbGPQZKHoqFBbdh7qknpKVFY9C9YJZ7XTjz5juU900gvGYA7LJs5Nsrqxe&#13;&#10;mZhLO9+0Zk8TqD3h6dlh2cf1lTU35tqCiY1pwUXshVzuGtuHX6Akd5Gy+z1l/M4ThptVlZX5FMwy&#13;&#10;PJuUxazacso6EP9oGuvefn1iuls2PQJjBJvjf8sAWo8Y+LZSMMuvLE+2QfrvitFTe7syr7BZhnqx&#13;&#10;FFL4+yg8bEsApdbXgl3boQMyry0R9SIpEqJoD72/72nLFSlmQWlhQhgzzKAhow+a3Tqi9JuOqpb/&#13;&#10;5QwUizoKo9Pj4bF7tNxSCvNOSBn2KLS3iUHdJ+p4gptBeZearXqu/FBKlkvkqJXrhHEJsXPeLzmS&#13;&#10;se/rCIjOnWWfADAWjfOWe9aFxRuA2N7H/u0fRMQPIEM6DkIjy83fugY3dOV1LJoToZWzSZFBR+QJ&#13;&#10;uY2KfPRIbXvRgFLr/BXXPQkNQAfauARdf3ABN4buhgTkSgcCYz48ugVGRcmvPLc3Xb0hS7mynyhY&#13;&#10;qLJphpVrEeKOpvnQAdnFJAt/CaGyhQd6Ceq0/yJ8d9NRgzyziCAs+0ZasqawoqWk7HYAJk1Hh5tl&#13;&#10;DPMAEqMjYL0DE3sHOCPBgdKtWMDwIDI0XkyplOVJreAGODgW/0uqFdQ+wyvPY+eNFcqHbA6q4kfL&#13;&#10;JUw+KZChNKpJvjPbnRtPR1O8FAczHk+qLKuikTwE2Gn/u8rj/yGvnbpyMnjxqbhCvQWx/S5rHT0t&#13;&#10;l8Fpw7GlLIsSexqcZjYeFT8pp2+676ioJnirR/cdZWUwvSjgvcZmRT6pBo2V2QyDf0ZjRxYsFdks&#13;&#10;kllVVNEaD8y5F/BjIkW/SAAouG3E1HFav1V1bHsq5NCGx0u13dWX7o4g+vggERJ/ud4Ir//F3piP&#13;&#10;J2O8SAf55iXUfCzfPJ+O892BtcymM9QWKH3uEeJJj4xnVxzYY9jtx0X4Ijjso334CXTxHwAAAP//&#13;&#10;AwBQSwMEFAAGAAgAAAAhAFa9WBjiAAAADAEAAA8AAABkcnMvZG93bnJldi54bWxMj81qwzAQhO+F&#13;&#10;voPYQG+J7Jq6wbEcQvpzCoUmhZLbxtrYJpZkLMV23r7bU3tZdhlmdr58PZlWDNT7xlkF8SICQbZ0&#13;&#10;urGVgq/D23wJwge0GltnScGNPKyL+7scM+1G+0nDPlSCQ6zPUEEdQpdJ6cuaDPqF68iydna9wcBn&#13;&#10;X0nd48jhppWPUZRKg43lDzV2tK2pvOyvRsH7iOMmiV+H3eW8vR0PTx/fu5iUephNLysemxWIQFP4&#13;&#10;c8AvA/eHgoud3NVqL1oFTBMUzJMkAcHyMk0Z58RL8gyyyOV/iOIHAAD//wMAUEsDBAoAAAAAAAAA&#13;&#10;IQBt8bUGOhgAADoYAAAUAAAAZHJzL21lZGlhL2ltYWdlMS5wbmeJUE5HDQoaCgAAAA1JSERSAAAA&#13;&#10;YgAAAJYIAwAAAWV/naUAAAABc1JHQgCuzhzpAAAABGdBTUEAALGPC/xhBQAAAadQTFRFAAAAACBg&#13;&#10;ACBgEDBQCyxZCytVCClaEDFSEDBYDS9RDS9XDS5cDS1TCyxTETJTCytXCytVDitXDjBSCStVDi5S&#13;&#10;DStVES9ZDSpUDC1SDCxUCypUDy1TCyxUDitWDi5VDi1TDi1WDixSDSxUDS5VDS1TDCxUDy5TDC1U&#13;&#10;DCxVDCtUDi5UDi5WCyxVDixSCytUDitUDS5WDS1SDS1VDSxTCitUDS1TDS1WDS1VDCxTDCtSDC5S&#13;&#10;DC5UDi5UDCpUDCxUDixVCytUDi5UCytTDi1TDS1VDSxSDS5WDStUDS1UDS1TDSxUDy5UDCtSDC1S&#13;&#10;DC1UDi1UDC1UDi1UDCxUDi5UDC1TDCtUDixTDS1TDS1VDS1TDS1UDy9TDS1UDSxUDSxWDStTDCtX&#13;&#10;DC1UDC1WDCtTDCtVDi1TDi1UDCxTDixTDi5VDi5UDC1UDS1UDS5TDS5VDSxUDS1VDS1TDSxUDSxV&#13;&#10;DCxUDC1UDi9UDC1VDi5UDi5TDi1UDS1VDS1UDS1UDS1UDS1UDS1UDS5UDS1VDi5UDS1UDS5UDS1U&#13;&#10;DS1VDSxVDS1UDS1UDS1UDS1UCGXJ0QAAAIx0Uk5TAAgQEBcYHx8gJiYnKC4uLzA1NTY4PDw9PkBD&#13;&#10;REZHSEpKS0xOUFJTVVdYWFldXV5eX2BgYmRlZWZoampqam1tb3BwcXFyc3R2dnh5enx8fHx9fYCA&#13;&#10;gYKEh4eIiIiJi4uOj4+Sk5OUlJaWlpeampycnZ+goaKkpKSlp6iqr7C0t7/Aw8fP0dLX3+Dn7/d5&#13;&#10;T1yOAAAACXBIWXMAABcRAAAXEQHKJvM/AAAVhElEQVRYR+1Z+4MsOVVObm7djWwWArcubHAt2L21&#13;&#10;rsUuogGx1BU2oguF8tCIFqJgCYiWr8JnQWmXdusMc6f/aL+TpLqrZ3ruLgv4g/rNdHc9kpyck/NM&#13;&#10;WESZfhkzFWMbNsQbgf+cic75Anc5j0+ZRxuWxWuFT7z1+AMcPu/K8eUxKN3Qu4bZcAXwQAsNco3f&#13;&#10;rsZXhoGJwA1MmI2x3ps4PYWmF+ixjFTlxYYT6adgxgftwQfo5XT3BB+MkmANu2ZMHiaH6/TLmB6Z&#13;&#10;1WgAOGZ4oWvD6orRrAPztjLgCxNihWJ2Z5igvtyy0d5Do5aatHSPeQc5dHgAcTU0G/kmboiVDW56&#13;&#10;DGdHYhIsk+ioL96UxvSQKRFhvxInFgXKCq0EC1M7xfJojw/nbLb0ZL+whwkkBCbieiXEtcVySH/U&#13;&#10;hgo9e1nxzje1yw3TNVOBRPjyJ2CZDWsYG0ClbGbaHhcWUqZ1yiMjhAxsZCXekEiD9oUVYmz0bkf3&#13;&#10;JPaoYHuaGBZu9P/SUj+MFqQDJFnY8p+CFthl7e4tDGDokX6tHUnFGHuhi5N7zO6RLlCf7LVwQUjj&#13;&#10;BYiVbPTDKMAkxqo48AGo53UO7ksYiigT6z8MwrzIiKBCYBTayJL17UfMP07zbsQ5QW1uovPQWfyS&#13;&#10;CZfbLV3dsBURlWANzWrJHMgfrSBCqspLVo5MdgxrmXpCB50xbe183nRFa9CxJPUtjCpYawfLBZOG&#13;&#10;KUySN1AOacBo1JYFNH8sNM+zhaSImmhzUjIrS1IhPO0zoTW9stygSSVPmJZ4g6GqFt8urDnAk75b&#13;&#10;KH7NdAUzhRai5UBGFnpwCbLQlrRwfXcvqAGpH34gf/wTs73HWGSlefkuahjm7cDS+PLMo2GTyQHE&#13;&#10;fzAsTI/oowc9SQ4Oq/Fo9/3QJnoWprPDsnz8feHHvhQ86ntYUla0gWYA1kK1GXvA2vSiSopom00Y&#13;&#10;5PVkRc++8oV4YZvgXwnkZ6BnaeVW2p1cfcRRJSCehhtjvMQqmeDMItUymtLBmwzbg+uO08xEnNYy&#13;&#10;e6CfoWyGBlo/DXBMDNy6Tp+Y348JaU1ug14o0iztujErxXxJTzciKhWkswd7UI1uRryQIcC9BSiu&#13;&#10;+HMsYLBbhnYFUzBxDdQeEsnwE+6gkXvybyO7vNgj+l3n+LkTovRrV3QHnGK8hRE69marWi/q15iw&#13;&#10;j5jXwQ3fhHa8zYpSwV6TNsUVQ3xvCyNyn1XRMQc0KhcaJqVY+YRbUxTQBR48ty017H5W6C5hr5ac&#13;&#10;AD0erJsgT2gW8InvfuWN730tOAL/7W+88aV//3a8Rifv+5kUq5ZVVgev8hRYC4/QNawmkyx1/YcN&#13;&#10;iKZ3ARmWMw/+MAE94E3yP7PEpX1pzqpy9VabQwgscRMuYH0IcVpPGhc9InCw5giTp8XMgjVl0X9S&#13;&#10;D1xUWuNtDSnxe+RPAqY46OBYEx1fyKnQYySPJKPTIK5tMrsierVp8158xS4Ea+uCaC8mF1xOVFeI&#13;&#10;kSDnpsqjrcYwYyXpo08Rn3l1SKLiErEv9pUq2u/QZUeNrM24zPKVo2gPEyCBg+HLtpl/QA/boOvE&#13;&#10;uT4JSmVx0DUbZNCZ/rWLv8FFnDl6DObUTorDGgS8hyn+e+76QBk9omQCxIfhdZpnAocLHrO6fN9K&#13;&#10;xa3ViEY+umh00RiLr8YAH3y3m7Ljoyj8g/Ihpqq1EjH+l3b4bPdmDFEBmJVCkvdyEiUeeHSguBcA&#13;&#10;N/gwE0uACqAcSU43LXFxsugLLTux8nxlf4Qm91GrJn3O/7AhiyuRIU6Hi8I777JKxtbkloER+W40&#13;&#10;ysR+XmOhkH/Huwjrmp9b25U4iMp9qoBVL9q9AHnxllzdiZAJsoQXKZEnpPsT9CqvsDDtbpa1HaHH&#13;&#10;SIL8MDzXxbz4KQAvG1+Bm1sE/8dA7hpJUsRJbI0Icfjo08FauKEJt1iQbW7y3GTcQzLIxGu8Dykg&#13;&#10;GoVorw89kAiTFbNLpkvIkh5Bu9lMWeTSaMMslosG2LUUKnaIK0N/nYVYu9nPrN/UbC4FHhWX7VW9&#13;&#10;G/JLtt24kIW+QySFiapGA51o0C3wkRrt2Db2SJKhh4Wk7P0SwXIK4yxAEwudwlXoEd0JclHES4lH&#13;&#10;jryIxt1TIN5Sk26iUerUVZwFkW7JQDAzoZTjGUyCx/pybTdHZJ2GB60RvtiHUBl7/SHEFuYQUat+&#13;&#10;7WkWcCTXudZIxb9E3NczTar8e1SQuXMwxxu+AYrVmAZzsnmyNY18lSDLLEda52V/wpYPwcA0uq6V&#13;&#10;hkF7+C8hK9vWUCWYownirdPygqus47rqSH/bzigJeyXusSbCI/XNRwhaI33OKd8IkKgUagxHVFgn&#13;&#10;UDSFdcZHIX9gvQgBUXvVirhIXNWlyxxX0Tt94St//jvfjT7L/+sb3/23f46XUrtCFTpIuayqLQW7&#13;&#10;wcZ3Z0HGIlgz1rQ4vc05gpoazljsASaULzIkOcjBX0CxMZmTHhKCWau7MaKTrK4rihCZLOD+y2bV&#13;&#10;o89UzYZ66g/KgbTQwjHymgQkLDw2UoFDjxrjVII9MEU+LtoBS2g+wL4+NmHpOWSqjj1wFcwDti9H&#13;&#10;JIIB6FGLgbVhhPpzaID0aelRNHHg4HWWNAU9oHNMf5vmOZHxgFjqsfi6LJnUEMJlcvk1aXNQyrzI&#13;&#10;Uo9l42IuKU0glQ7zQg9TxzfoAQc13IdsQg+btHootlHv6vCYZpVhiJA6ae4Mu5+51CO4WS3H7HoM&#13;&#10;XXhIiozp1U9DGqG6D8RQy4YexRiToEkPdRuGiNMGDU7Tg1zpAemwzRPnYdEQnmv2WvQNc6DxAm3y&#13;&#10;LCVDLugm6lUZpdl7wfLWh4ojwLxBwxYpyiPy01/ooaJoRNH7b/Vhv6xIfKCc4tmiNZQJYdbUIz36&#13;&#10;dZi9Gz5BbHYhYzHG9ZjrIXsy884l6aog3a3fFK9fjJQqVEFlwLm/Hg6KCdJonThvwxr3f6fL7xEJ&#13;&#10;F3WA1hzqvoKdUg+ZUp7Oj4HL5AvQ41CgRnRbkWiQrkMaA6t2f0RtUrZi9HCSWBJSj4g2q+vtN2nD&#13;&#10;IwJWezInQJ9YrX8ve/TcGLaqIuBkjkbMqRhp5Npqg05Lvzmmcca8hDIePi7c/V5zn7Fn4nokQM1q&#13;&#10;c2+V5UETH2PwKA3m85bl/Yn3IVXxUxnWP8CYEmL+g+ejrJtSYLBT7zOb7cXVkQR6wFE1yEDDHQo6&#13;&#10;4wq57qGg9lcIwAcYw0uHzC9lvIb1tVnTGF9k5uLir9MdIbjkVj9Mt+4DY7nyV6z/DSa5DbvHC0zO&#13;&#10;lIa7TrcsI49ZRzlAUCD9plqsJwEK3MBo7gTU40Qn1FFqa4zBKRDQYXGfEeNKCMCiMDyFoNuYTosT&#13;&#10;GF4Ztz+1mE6HjpBTqi8RkpJyWe5TCj5FMQIz28ToVAoZPTDtlycXOxQNzLiTgTvadCS0jcMaEeKk&#13;&#10;C1loz81Rm2WzMb9VryVyEANBvvKoop36NaAzmfnM4tijH1zELz5aN+1BQAtyKGSfHYxu9ksYASRK&#13;&#10;weH2/j4qAAxc3i7toejkjqLruwENTzKWGIvOBQjk3LgusUydOqshDfzkMG29MkNbWDa/n4P/VzOe&#13;&#10;0/74XfBNznT+bPMQRrP7oC/ku6Da7ikaGKFQf/RhVreY+r+HFLMDFJ24LCZ2y31Ds+kr7RABpEf0&#13;&#10;6KaN3cKhB7WmD/RyIzecIiLSCRN8HxX0yILI1DRecCrIGV965MygVLjAdYbagR7Nes/5FVqGw5vc&#13;&#10;4uklPb9Ca7JJ0HhCdQke7dEqFBr4yvYF/D81wKzsJT2i8WlfEKRxF3pY+L2lRxGKng6CspjAoUdx&#13;&#10;4WG9bl/46w8/gWJjyGy/leXes50Z9BPPngzNJXtSXxfi2m/v8lA/EfRh7qyJvkn6IVUTT0HsEfPJ&#13;&#10;EAhCEvQ0rHuk66dhUPUeeRYKF+qRkcDJJyBgoPMlQ1WAEuUkfIT1uIbLjDRicQmnJqnHNtDE3Wqe&#13;&#10;GQLGPjxfzQr5bOwxx/tNdMwJe46nfhJT3BXn0HppOtbDoRh/lSHdHDrW3fKKbwNFYW3W1DF9/zEB&#13;&#10;OZPvvK/otCWrjXVMoNjZVJ4q0aakl11bvROKhaONQ94KWXqJNFn0Flk7a1vTcpHbYijIzPsqEzkS&#13;&#10;z4priNqgYLoZYe5G1TQbjCHDvqeW2Q6jgwva9q66gqKtBhdIlz44sY9BDVCLghTbulgxvRWGko6u&#13;&#10;kDIiObIIshlt0NZV0AO4j1rPVYquclOhZU5FP6/gNlwh4EHqapWS3QC3fdP4vu8m53J0MaORVWmE&#13;&#10;9mnTmSBqNcE3HWALxyrDSlvVhagL4/zsx7ahsJNaHOEUNzV4rtt+omMzVm1GLGrucnm/KKkE0qG4&#13;&#10;goIHZ6vqjArMNlOsdsy2ZjfCYXFZbn2rOVxkjgqEGi6QnRsyjcjfmIq5qfX92CLTKecu50OmCtr9&#13;&#10;I9MTocTVIc2jR6JUpUWOP0Ggtp8RN0fDvarzXvBiGMMZeYQsB21Hq1ARt3wlSlU6v2tkGfKqrGoP&#13;&#10;wUI0vgjPaqP7TWPL41jIbFrWlnm+0U11yDErTgdcrabzQagmw0q/U9DJHKUkVlUlR6IiYyJgeW2b&#13;&#10;XHiH9CXMZmDLZusPidbE84DSZ2x6wPO68FlIpZtZVOqXKbOFZJSvEeAomLwDWJAoq7CHQ4zU4OIi&#13;&#10;+CmFHFNZC4XbjK3O7iLBkf3MBRgXO9UxVZ3J4wIJLazbfQYe5rMGqhALACsyM/JveT7WRSHgcM6R&#13;&#10;6JgcCriSWZDHqHOLiYQNpTWIBHRHVKZ1/Hdr6RDKg6Ash6BKW38NpkGHOLdIcF7N1aAsJBxAS5hr&#13;&#10;PvSKkTEcEUjQgDm/3+khq6BpQUENn/KcGMr6DmZxiwTtNnHamV2wvM2RiYt5lfYkEr3YwIUx3vMX&#13;&#10;Bkov8MJnw4eo4AaCqzwhEQ7T1wdaCFIHD5KhqBfIkRISiZRu1/zTzob9SjamFD64Mrq4wYXrVhMV&#13;&#10;no12WC31YKO4CQsJX4smTlnHLQOLBItQI3rnlB+uSdSk40c0Gz7zQR+qEtAsB8qUAiIJucWAsWbO&#13;&#10;6phPVogmM9ZCO/8MIjb+jySspBzxADlMiNKXu251wkLeLnEVSMCstfRUtAx9qaLjR+ZRm9IYX9r3&#13;&#10;Qer1mgSGen+6xJxmPZVIKLd826X4AWSjV8kXEQmd55L/LOJx5gyUJxXGlh+2XBE0eX0kYfpxXCn/&#13;&#10;1g38UxcIUrDTo6waNa1IVHlGWSeBN+xw7IZFDpvXgMhNcSRRmZrsOcHb8iW8mpDAlIWKZ/4nAImP&#13;&#10;aUSoCF1RGr2AFKmy4ciy4tWKC+CoPTbPXC3lCx9hRmq+1KtZP/SpiCASJeVb0hkHSgg0R4C/XzWf&#13;&#10;2eIN1/ZIIu/QP10DPVIG47+2+dOfv/fmYav9vmbRnUZBtfewrs3uF77xZdmtzJVQbrHiH0YNv9Yo&#13;&#10;VJV1echc/vFz3pVdawfvh+a3Q9kBIDeY0lhEAhrG3SPziWZ7JuMpyjr2OpJAwEYRnK5ZcXnxg6/+&#13;&#10;pnnp5a/+1eXFJon5OINEggCBrq1phaarqcOKBNMly1ehlm8aPzWIMMu9UBUdUEUkEjnyivjgNlxd&#13;&#10;N9DRNQmgkstGEzBst//wdShy2sbgbQzsEZFE2fdU+t8B5bIZSfUJCTUdCCAbgWZ84Cs/8xfQx+/E&#13;&#10;oZNtBQQS3cSets/ECv5udZOLA3TUTZv9bZM9ni9vL2cgYY5npmdRc/B4Fwn/kY8+MEhq+8fjpt8M&#13;&#10;RwEtIBL8ZX3uXLW835eONjazptde3kViePFZfL/71U8+VtsrtUo7FxCJsni4o+VpdWvtwyMx/5Fn&#13;&#10;xa/BfrTls0Tef4egMAnkgA8/PfziZc1XJrmASOSIOeS/mp/SKl9No+WVRqyFDoIlcxcJPn28upc9&#13;&#10;eu8rSJyb9TIvCFwgfmGVEGaE46u40iglx04TiQox5g4SzOlcuP/a7bzK7FGPjyASRZnRRkjVjkht&#13;&#10;Vl5aGTq27LIRHsOAwFkSdvtL7JVRTu6CNfZsmU8kpEDlNFQlXHk4NDogf+VFpORZ1ZWw/LMkplfe&#13;&#10;fAw+Xn/1+8//x3C6A3oAkWBF3rmCO+6q5I8OcOPrz6lyJJ32/KaPZF43z+CnqrMHnLUrEZ+gyTyW&#13;&#10;gfvesIefPlrsGSivb2kkTUh9nqKbPrOzlDCe23U6j067VV6TkEVPVZwI+ASjhMa8XbQUXU+Riutw&#13;&#10;WHMWYiv6p1Cwsz/s0QbIiVeHQ8K3g3ynQw52giUziXDQZeE+RhVlhJ5Rvk+jRyxcITqELN1FVH7T&#13;&#10;66xfWbtoP/8p/JysqAlBSvpReeGQskeIepi8TQNFcNa0myykDQegLhmO8UE5I0ozDhjeDrcEh/qP&#13;&#10;uWGo82dePXJzA3Yj4lHYWcgvPlAbO73IHtWYGuqWM4orNhnPnX/ApLDfPCZBa5BIz0D7P1ZMFJ+0&#13;&#10;TuZP3wshPwwTnSi8oZo+hbxkm7wpNs91x4Q/Qe6IcWRxWGFzfhILOAzC/cmXL3JWFlc32ZSXtik+&#13;&#10;vp3j0p1AblGfqen3/xPu4ZwTPoFqJsU2UJ1ZqVygiqQdDe+LsLSJKKIGwfnaNy5MOqxd3sNq67tT&#13;&#10;gxOQ491I2ehBdNmc+77Uzw+lFJmgsClchswZS6Wl7t490LllTe7gKYpwDpntfME4gjnbau+saudB&#13;&#10;DtZbi7x/9tVGzHQOoQq/UUY+4MI2Nz3r24Uq/eAbOgNKDw7QpvSu9s5Xb98z/T/+9yPYFXkjSRfx&#13;&#10;WcKN2ztwaFVe7G96NTnt4xb5EnApc/+RcIsEktRIYomht1T/qQ7zgGOrtyYh4QREt/dd2e2Rivnr&#13;&#10;GeXo3mv4nslkYmuYmDXqjX1+Bc5bz/Q1fB5aoevGGzcTCT6U+iLIpZ0KO15FEuEbCLsu9pIuPX0P&#13;&#10;9NXTqRN8Z3YdVg1Xah9C8nQZsxSP7m3oRFyIGU6RxlD7IJPIxcVyMKvJj9pwWnEkwbZzyD7K/ZLI&#13;&#10;y9gZgp3pikjs4hBBUNmoiYTbB4cfSZjrmKAWwc+vSYTX/Ooy+KB533CWIU+U++Cu6azcwbW2aKWu&#13;&#10;Q7pCJLYTE9MTpvjuiuYUxwByeP10eRtIpSPkafmj6MztAIoatNHL6GHYJ2MKt/mZ6P2ThwgbIUf8&#13;&#10;JPx0HdZiQb+IEvBPwhroJ3fL9O0hLvcCUpcIfXACPxKUrYwLJFSPcI3fI4nrE9KsHpCQoqJDFW98&#13;&#10;3I/Qfp5HrDN34d05uLCJ5fdIJnYtAukIZT+QkPtgJAkdEli5x3CGvoKKy2vKDaC6Hbg9mM4p6HAY&#13;&#10;sOhk4wElcORiF01pAa+bFQm0GvaH5EC49mCnp4juhNaCX4ctMyFWJNh8lcbQDZNPssiF3JPKteBX&#13;&#10;7UN5Buu8Iuu8QxPri/3Ut/sNmKyv9leeCz/OHU0zopzn1s8XAwebO8/Ha7CtN5edcCPSQ+53+8t2&#13;&#10;eXdwuoz9N/uSa4VCXaXlAAAAAElFTkSuQmCCUEsDBBQABgAIAAAAIQClOCjJ1wAAAK8CAAAZAAAA&#13;&#10;ZHJzL19yZWxzL2Uyb0RvYy54bWwucmVsc7ySwWrDMAyG74O9g9F9cZKWMUadXsag19E9gLAVx1ss&#13;&#10;G9st69vPMBgttNstR0no+z+QNtsvP4sjpewCK+iaFgSxDsaxVfC+f314ApELssE5MCk4UYbtcH+3&#13;&#10;eaMZS13Kk4tZVApnBVMp8VnKrCfymJsQietkDMljqWWyMqL+REuyb9tHmc4ZMFwwxc4oSDuzArE/&#13;&#10;xZr8PzuMo9P0EvTBE5crEdL5ml2BmCwVBZ6Mw5/mqvmIZEFel+iXkeibyDcdumUcur8c1ss4rH+P&#13;&#10;IS/ebPgGAAD//wMAUEsDBAoAAAAAAAAAIQBMQV4oQV0AAEFdAAAVAAAAZHJzL21lZGlhL2ltYWdl&#13;&#10;NC5qcGVn/9j/4AAQSkZJRgABAQEA3ADcAAD/2wBDAAIBAQEBAQIBAQECAgICAgQDAgICAgUEBAME&#13;&#10;BgUGBgYFBgYGBwkIBgcJBwYGCAsICQoKCgoKBggLDAsKDAkKCgr/2wBDAQICAgICAgUDAwUKBwYH&#13;&#10;CgoKCgoKCgoKCgoKCgoKCgoKCgoKCgoKCgoKCgoKCgoKCgoKCgoKCgoKCgoKCgoKCgr/wAARCACH&#13;&#10;AbMDASI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oADAMBAAIRAxEA&#13;&#10;PwD9+KKKKzNAooooAKKKKACiiigAooooAKKKKACiiigAooooAKKKKACiiigAooooAKKKKACiiigA&#13;&#10;ooooAKKKKACiiigAooooAKKKKACiiigAooooAKKKKACiiigAooooAKKKKACiiigAooooAKKKKACi&#13;&#10;iigAooooAKKKKACiuD/aP/aU+D/7KHwsvPjB8bfFUel6TayLDCqrvnvbhgdltBGPmllbDHA4VVZ2&#13;&#10;Kojsv5O/tA/8FKv2n/8AgpN45174I/Bnxlpnwy+HdrpWqaneG+1J7W7vdHtrQvcG9eHzZrn90k0h&#13;&#10;s7ONzslcOs6xGVePFY2lhdHrJ7JH1HD/AAnmXEHNVhaFGPxVJX5VbdLrJ+S+bVz9Hv2kv+Cn/wCx&#13;&#10;R+y4brTPH3xmsdS1y1a4jfwz4XxqN8J4Soe3kWImO1ly2Atw8WSGwflbHyh4h/4ONfDOpeOF8LfC&#13;&#10;L9lW6v7G8uIbfTNU8WeOLbR2MjhVzOvlSwwIrkgu1xtCjczIM7fljSv+Cel3oXwr+K3ww1zwNea1&#13;&#10;8W/A/ii1trtvD9jqWsiPTp9Pe8019Ot9Pj2u17JG6yz3pEdvb7f3a3Dqh0/jL+0P+ydd/tAeDYfD&#13;&#10;HhrS/B/hzWvBGsnxFr3hvw/pEn9iHxN4dW1WwMelQW7XcOlyyuWaYfa23zpsJVGl8irmGMlq2oLT&#13;&#10;p5tPV9j9My7gvhWm/ZxpzxMlGTcnJxjpBSg4xg7tTulHVt6vVWPU9Z/4Ljf8FFJvGWv+HvAv7PHg&#13;&#10;fWrfRLGTV5bjT/B2uzBNG2pLFqTb7iKRbV4JYZRPJFECkqMVTcBWh4N/4OTvG1loUFt8Qf2TNL1P&#13;&#10;VF/4+rzRvF0ljA/usMltOy/jI1cx8Lf2t/2CPh38RF8XXPi6zu9Q8MfCvwBoUmo/2Dqn2XxJqGkX&#13;&#10;1td301qEjimDrFYWUUDXQt43miUSo0O4nyb4KfFL4ETad+zvP4y+Kmhx6P8ACca9r/iDwfHYS2+q&#13;&#10;XGpx3Woamm64ntls7hLmKw0i0VfPMheUIqDkrh9axUZe7V79n1S6+vnsepHh7h+tSkq2VNKPLque&#13;&#10;Lf7uUm7x1fvRUdbJOSvqrH6TfAj/AILefsFfG3VBoOp+NtU8C3slwsNrH46sEtYZ8qSX+0wySwRI&#13;&#10;MYzNJHkkAA5r6w0LXdE8U6HZ+JvDOs2uo6bqNrHdafqFjcLNBdQSKHjljkQlXRlIZWBIIIIJBr8A&#13;&#10;/ij8DvD/AMPPgZ4N0rwX+zPqnjK4+InhfSZ9H+LFrNeOP+Egu50kfSrOO1nktZjCkNxYvbSxi6ac&#13;&#10;TSjYqxodbwf8Yv22f+CRXxF0fSNH8f6TIuuaPNqmoeC11g6ppHmG7nsZorlIXES3kc2nsjvBJvTy&#13;&#10;xGZMeZHXZRzWtD+NG66tdP0fyPnsx8N8rxsebKazhNtqMKji+bl3cXFuUV5TV09Go6H74UV87fsF&#13;&#10;f8FKvgX+3toV1beDY7jQfFulWsc2teEdUmRpkjIQNPbuuBc24kby/MwrKdu+OPzI930TXtU6lOtB&#13;&#10;Tg7pn5JjsBjMsxUsNioOE47p/wBap9GtH0CiiitDjOB8a+Hf2or/AMTXV18OvjD4B0vRm2fY7DWv&#13;&#10;hte6hdRfIoffPFrNukmX3MMRJhSFO4gscv8A4RL9tj/o4L4W/wDhntS/+aGvUqKz9nF66/e/8zsj&#13;&#10;jq0IqKUdO8IN/e43fq9Ty3/hEv22P+jgvhb/AOGe1L/5oaP+ES/bY/6OC+Fv/hntS/8Amhr1Kij2&#13;&#10;UfP73/mV/aGI/lh/4Lp//Inlv/CJftsf9HBfC3/wz2pf/NDR/wAIl+2x/wBHBfC3/wAM9qX/AM0N&#13;&#10;epUUeyj5/e/8w/tDEfyw/wDBdP8A+RPLf+ES/bY/6OC+Fv8A4Z7Uv/mho/4RL9tj/o4L4W/+Ge1L&#13;&#10;/wCaGvUqKPZR8/vf+Yf2hiP5Yf8Agun/APInlv8AwiX7bH/RwXwt/wDDPal/80NH/CJftsf9HBfC&#13;&#10;3/wz2pf/ADQ16lRR7KPn97/zD+0MR/LD/wAF0/8A5E8t/wCES/bY/wCjgvhb/wCGe1L/AOaGj/hE&#13;&#10;v22P+jgvhb/4Z7Uv/mhr1Kij2UfP73/mH9oYj+WH/gun/wDInlv/AAiX7bH/AEcF8Lf/AAz2pf8A&#13;&#10;zQ0f8Il+2x/0cF8Lf/DPal/80NepUUeyj5/e/wDMP7QxH8sP/BdP/wCRPLf+ES/bY/6OC+Fv/hnt&#13;&#10;S/8Amho/4RL9tj/o4L4W/wDhntS/+aGvUqKPZR8/vf8AmH9oYj+WH/gun/8AInlv/CJftsf9HBfC&#13;&#10;3/wz2pf/ADQ0f8Il+2x/0cF8Lf8Awz2pf/NDXqVFHso+f3v/ADD+0MR/LD/wXT/+RPLf+ES/bY/6&#13;&#10;OC+Fv/hntS/+aGj/AIRL9tj/AKOC+Fv/AIZ7Uv8A5oa9Soo9lHz+9/5h/aGI/lh/4Lp//Inlv/CJ&#13;&#10;ftsf9HBfC3/wz2pf/NDR/wAIl+2x/wBHBfC3/wAM9qX/AM0NepUUeyj5/e/8w/tDEfyw/wDBdP8A&#13;&#10;+RPLf+ES/bY/6OC+Fv8A4Z7Uv/mho/4RL9tj/o4L4W/+Ge1L/wCaGvUqKPZR8/vf+Yf2hiP5Yf8A&#13;&#10;gun/APInlv8AwiX7bH/RwXwt/wDDPal/80NH/CJftsf9HBfC3/wz2pf/ADQ16lRR7KPn97/zD+0M&#13;&#10;R/LD/wAF0/8A5E8t/wCES/bY/wCjgvhb/wCGe1L/AOaGj/hEv22P+jgvhb/4Z7Uv/mhr1Kij2UfP&#13;&#10;73/mH9oYj+WH/gun/wDInlv/AAiX7bH/AEcF8Lf/AAz2pf8AzQ0f8Il+2x/0cF8Lf/DPal/80Nep&#13;&#10;UUeyj5/e/wDMP7QxH8sP/BdP/wCRPLf+ES/bY/6OC+Fv/hntS/8Amho/4RL9tj/o4L4W/wDhntS/&#13;&#10;+aGvUqKPZR8/vf8AmH9oYj+WH/gun/8AInlv/CJftsf9HBfC3/wz2pf/ADQ0f8Il+2x/0cF8Lf8A&#13;&#10;wz2pf/NDXqVFHso+f3v/ADD+0MR/LD/wXT/+RPLf+ES/bY/6OC+Fv/hntS/+aGj/AIRL9tj/AKOC&#13;&#10;+Fv/AIZ7Uv8A5oa9Soo9lHz+9/5h/aGI/lh/4Lp//ImD8O9O+KGmaJJb/FnxhoOt6kbpmhu/Dvhu&#13;&#10;fS4Fh2rhDFNeXbM4YOS4kAIZRtG0lt6iitErKxx1JyqScnbXskl9ysl8gooooJCiiigArlfjb8ZP&#13;&#10;An7Pnwm174z/ABL1RbTRfDumyXl43mIsku0fLDEHZVaWR9scabhvd1Ucmuqr8Z/+C837a8/xg+OE&#13;&#10;f7KngrWLebwt4BuFl1hrfy3F3rhjYSfvEkcFbeOTydu2N0ma6Vw21CvHjsUsLh3PrsvU+m4S4dqc&#13;&#10;TZzDCp2gvem+0Vv83ol636HzP+29+3B8Wv26Pi5J8R/iNcmz0uzMkPhfwvb3Be20a1YglFOB5kr7&#13;&#10;VMsxUNIyrwqJHGnm/wAMPiR46+EXxC0f4mfDDxBcaX4g0W/jutJvrVQzRzKeBtIKup5VkYFXVirA&#13;&#10;gkHByn+RX7V/8Egf+CXfhr9mvwNpn7R/xo8OvcfEnXdPE1lY6nZmM+F7WVeIVjf5lu3Q/vXYK6Bj&#13;&#10;CoUCUzfMYehXx2I313b7f10P6L4gzjJeDcjUHTXLblhTX2tNVrfT+Zu++t27PhPhj/wTd/an/bd8&#13;&#10;c6t+0T+154+1D4W6H4oiuYofBvheytbfxHeaNcqPL0/VL9LeN5liSGxULeLcyMsTq6W75NfU3wl/&#13;&#10;4Ja/sC/BzRW0jQ/2ZfDOrtMkYurzxdYjWJpWRcb83nmLEWySyxBFJ/h4GPlr/gpp/wAF0dG+Elvq&#13;&#10;Xwb/AGHdZ0XxB4oWxmTUvHEjJdado8hiO37OM+XczJlW3vmBWaNMTsZI4/yS8VfFP4yfEfxdpnjr&#13;&#10;4sfEHWvFWqadbw2aeKNc1y7v5xAsm+SIyXDySbQbhmAUptDt8oyQOuvmGXYGVqcfaT6tv9bP8Efj&#13;&#10;XNxNnVNe0q/VqOnLCCcUktrpNN97zbf4H9RWmaRpGj6db6To+l29raWsKQ2trawrHHDGoAVEVQAq&#13;&#10;gAAAcADivM/id+xN+x58Z21V/iR+zZ4J1K+1pWGqat/wj8EOoSkgAv8Aa4lWdXxj51cMOMGvjj/g&#13;&#10;in+1P4o034daX+zRqHhK6uvCei6hrOm6DrkGlyi5lnjuvtXmyRopQQMl0wZlZxbyeVG7Dz4S/wCS&#13;&#10;Pijx1LJ4+vPFmheJ7uXT7W+fUdBvtThnhuN4nK28zW8UuIbmTYJdqO5jPO8nkVXz6i8NCpGlzJ3T&#13;&#10;TdrNW0WjunffT8bHz+T5XLEYipPC4txtZxnC/vJt6vVOLTWqd3f0ufsh8Zf+CMXiXwH/AMVX/wAE&#13;&#10;8P2jte8A31tc3l1Z+E9c1aafS4bi5tRYyT2swDzWc4tZLkCdlnlLNGEeHaHH5oft5eL/AI4698WN&#13;&#10;H8K/tCfCSXwf4g8IeE7bQ7i1uIGEupyRz3Et1qkkn3Ll7q9mu7gzx5SQyZDSHMj+6/8ABO7/AILt&#13;&#10;fGz4Aw23w0/a5OrfEDwnme4h8QSXDXHiKzWQB1/eTy7by3DnISR/MjjuMiUxwpEf0p/aP/Zv/Ze/&#13;&#10;4Ktfsx6dqmmeI7S+try1kvPAvjvS4d8+l3B+R/lbaxXfH5dxaybDujKt5U0SPG1TwuY0m8K+WW7j&#13;&#10;/X5rTufa5TxVmXDuZU/7ah7Wnsqtvfin3a1lu7qV5K75W9n+Cfwv+KXj74LfEDSvin8LPFd1oviD&#13;&#10;RLpbjTdSs2G+JxwQQQVdGUlWjYFHRmVgysQf3o/4Jp/8FAvDv7fPwYm8R3GkRaR4w8OyRWni7RoG&#13;&#10;3QrI6kx3UGSW8iXa+1X+ZGjkQlwqyyfhJ8dvgv42/Z1+MHiH4I/Emyjh1rw3qT2l55Ify5gMMk0Z&#13;&#10;dVZopIykiMVUsjqcDOK7D9hn9qrW/wBjb9prw38cNMe5k0+1uvsvibT7YsTf6XKQtxFsEkayOFxL&#13;&#10;GrtsE0ULMCFxXJgcXUwda0vhb1X6/I/ReMuGMHxZk/tqFnWjHmpyX2lvy36qXTs3ddU/6OaKp+Hf&#13;&#10;EOheLvD9j4r8LaxbahpmqWcV3p2oWcwkhuYJEDxyo65DIykMGHBBBFXK+wP5alGUZNNWaChmVRlm&#13;&#10;x9aK+Wf+C1GP+HZvxKz/ANQb/wBPNjWdap7GjKdr2Tf3HbleD/tLMqGE5uX2k4wva9uaSV7XV7Xv&#13;&#10;a6v3PqTzov8Anqv/AH1R50X/AD1X/vqv5a8pRlK8P+3f+nf4/wDAP2L/AIgz/wBR3/lL/wC6H9Sn&#13;&#10;nRE7RIvPT5utOr+WnKV7N+zN/wAFAf2sf2StSsX+EHxh1SPR7Fsf8Inqk7XekyxtOs0kf2WQlYvM&#13;&#10;ZSGlh8uYB32yKWJNRzyDl70LL1v+iOfFeDuKp0XLD4tSl2lBxT+alL8j+jCgkAZJr5v/AOCbn/BR&#13;&#10;PwX+398MbzU49DOh+MPDjRReKtCDM8K+Zv8AKubeQj54pPLf5T88bIytuXy5ZO8/bp/5Ml+MOf8A&#13;&#10;ol3iD/03T17Ea9OpR9rDVWufldbKcZg82/s/FR5J8yi762u1r5qzurOzWzPUvOi/56r/AN9U4EEZ&#13;&#10;Br+WnKV+p3/BAb9u1popP2FviPqcYEKT33w5kFqiZUtJPeWTuGBc5ZriPKk4+0BnAWJB5uFziGIr&#13;&#10;KnKPLfre+v3I/QOIvC/FZJlU8bRxHteTWUeTlaj1a96V7btWWl3fSz/UiiiivYPysb5sX/PRf++q&#13;&#10;VXVvusD9K/lqUptGfSv2e/4N1cf8MUeKMf8ARUr3/wBNum15ODzT61W9nyW+d/0R+ncU+HP+rOUv&#13;&#10;G/WvaWaVuTl38+eX5H3sZI1OGdR+NHnRf89V/wC+q/BH/gtOV/4eY/ErP/UH/wDTNY18s5Ssa2de&#13;&#10;yqyh7O9m1v2+R6mV+E/9pZbQxf1zl9pCM7ezvbmina/tFe17XsvQ/qU86L/nqv8A31Sq6t91gfpX&#13;&#10;8tWUqxpWrajoWqW2t6HqU9ne2dwlxZ3lrM0csEqMGSRHXBVlYAhgQQRkVn/bv/Tv8f8AgHd/xBnt&#13;&#10;jv8Ayl/90P6jqK/GD/gnZ/wWw+LvwW8Z2fw7/a38cap4v8CXn7j+3NSzdanocjSO/wBpM2DNeQ5k&#13;&#10;IeOQvIqKnkkCPyZf2U0DX9E8VaFZeKPDOsWuoabqVpHdafqFjcLNDcwSKHSWN0JV0ZSGDKSCCCCR&#13;&#10;XrYXGUcZG8N1uj8z4k4WzThfFKliknGXwzXwy/ya6p7eas3zHxH/AGif2fvg5qlvofxd+Ong3wre&#13;&#10;3Vv59rZ+JPE1pYyzRbivmKk0ill3AjcBjII7Vu+CfHfgj4leGbbxr8OfGOleINGvN/2PVtE1CK6t&#13;&#10;Z9jsj7JYmZG2urKcE4ZSDyDXw9+2L4F8EfEr/gtN8A/BXxG8HaXr+jXvgXVvtmk61p8d1az7LXVJ&#13;&#10;E3xSqyNtdVYZBwygjkA1o6RB8Lv2Cf8Agoz8Tf8AhWnhT+w/Ak/7Ncnj7xR4X8P2cSxy3thqMkKv&#13;&#10;bxnasR8jzQI1ZIy0rE44IzWKqe0d0uVS5fPa9zqfD2FqYGl7Kcvbzpe1SsuVrnlDlTvdPS6dmuml&#13;&#10;7r7lor4N+Dn/AAVT+K2p/Ej4fX3xW1z4H6t4T+KWuWWk6P4X+Gvi+W98VeGZ9Qw1mdShmZUdYiRB&#13;&#10;cFEj2yNuUZAieXV/26/+CiWqaP8AGP4u/DP4WfCfUPA/wZ+I+vaPrFtqFxqEGrajp2nSI8hhxKYV&#13;&#10;lS2LSPIxwxOEhJTY9fXqPLdXfy8r/kYy4PzinV5J8kdtXJJNuXLa7682n47an3bRXyn+0D+2J8b4&#13;&#10;/CPw/wDif8Afib+z/wCCvDvjbwlb61aj49eKLmwv7gzxxzLHFDbMEAjjlj3sJJMtKAAoUNJyo/4K&#13;&#10;L/tGfEL9j34G/Gz4N/DDwovjD4t+NG8MT6XrTXcun2swa+tzdhoWWVIRLaidlIkZYd6ZZgJKqWMo&#13;&#10;xbTvpr+S/VGNLhjNK1GFRcqUpcurtyu0naXbSEtr2trbQ+1qK/OP9utv+Ck6ar8B/wDhbT/BD+3T&#13;&#10;8brIeGf+Eb/tj7Ib7yx9l+1ed8/kZ+0ebs+bHlbf4q9e/b2/bD/ai/Zt8Va1c/Dv4i/s36RoukeF&#13;&#10;Tqtn4f8AiF4pvf8AhJNZ2JKzm2tImhXLvG0MUYZ97pnzAXMcef16Pv8ANFrlt+Kub/6q4ip9XjRr&#13;&#10;QnKqpPR6Llly79b9NF17XPr6ivkX4wfts/tP69P+zjof7L/gzwHZ6x8ePCuoaxJbePJL2e200wab&#13;&#10;a36xia0MbEBZpVLeUd5VMCPJNef3n7dX/BTi5034qeHrX4S/BfR/EHwF06a/+I11qt/qlxbazbyQ&#13;&#10;T3lq+mQwtuizawEkTzEs0seRCd6LcsZRjK1n93lf8tTOjwrmVamp80I31ac0mlzuldrs6i5U1fVr&#13;&#10;pqffVFfGfx2/4KW+NrPQ/g/oXwWuvhX4X8TfEvwJD4x1q8+Lvi1rXSvD2nSQRtFEXUwvcyTTPJEh&#13;&#10;j+YfZ3ZothZ4sJ/+CqfxYi/Yv8SfHWz8F+B9a8XeCfipB4R1SDw7rEl1o+uRmSHN3ZSbg8ccySlY&#13;&#10;mcyAFdxDcoFLH4eDd3t/X6jo8I53WpwmoJc0uVJyV1eTim+iTkmr37PZpn3TRXyb8Kv2kf29h+0N&#13;&#10;4q/ZB+OPhv4Qt42b4RS+MPBOseFZNUXS45heNZRwXy3GZXRpirMYtpREOPMMg8vwH9gz9pj9oz9m&#13;&#10;P/glp4d8SL4W8HeIG8T+II/DPwF0K1mu47y/1m81bUVmTVJJCIURZFaSPY8YaOMo8kbOrA+u01JJ&#13;&#10;p2s29NrW0/H8u5ceFMZOhKUakHLmpxik1aSqKbUlLRJLld79FJtpR1/TCivnP9m/9pL9pM/tJ6j+&#13;&#10;yB+154Y8DjxcvgdfGOk618N57w6a2mm8FkbeVL0eatwJQXDKSjIwGFK/N9GV0U6kakbo8LHYGtl9&#13;&#10;ZU6lndJpp3TT2aYUUUVocYUUUUAFFFFAHFftHfGXRv2efgL4v+N+urbSQ+GPD91fx2t3qC2q3k6R&#13;&#10;nybYSsG2PNLsiX5WJeRQFYkA/wA1Ou65rHijXLzxN4l1i61DUtRupLrUNQvrhpZrmeRi7yyOxLO7&#13;&#10;MSxYkkkkmv25/wCC9/xIuvA//BP688L2+lR3CeMvF2maPcTNIVNsiNJqHmKMfMS1iqYOOJCe2D+H&#13;&#10;mxfSvmc6quVeMOy/Fn9DeEWXxo5NWxjXvVJ2/wC3YpW/Fy+5eR9nf8EPP2Sof2iP2uIfif4ks/M8&#13;&#10;O/C/7PrNxiXb5upl2/s+L5ZUkGJI5LjcFdD9k8uQYlGf0U/4KS+Df2vfj34Z/wCFFfCf4heD/hX4&#13;&#10;D1K9js/F3jbxRr7RX2rWrJG80NjHDG6LFsaRWWaWGWd4ZE2pADJPgf8ABBb4W2vgP9gOw8ZRakLi&#13;&#10;Xxt4m1HVpE+yhDaiKX7AId2T5g/0MyZwuDMVxxuPun7TFxr2oSWfgnxt+z3a+NvhvqUkFx4m1P8A&#13;&#10;ty3thoa208cxnuYZ3Q3ES7FkCwl2YRyIyY2iTb2MKGTtyduZXb1tbztqo23fRXb0ufC8VZtUzbji&#13;&#10;aduSi3CKbircvxNc7UXPmu0nvZJXdmfCegf8EPf2Tv2Y/C+tfFr9qnxn4k8XaD4UhEuoWfmJo1pe&#13;&#10;xjzy8wMcrzPw1s0cMc6SPPEd7uJhBF9FT/8ABHL/AIJcfGv4bweIvAfwaSysfEXh21k0PxD4d8QX&#13;&#10;0bRwNYrBDdwrJK0TSPAVZ2ljfz2+eYSOWY+N/Gb/AIKI6Z8GPhH4c8DftceAtR8ZeD/F1pctPfWd&#13;&#10;jDfX9vdeaJ7VXhu5kS4hZFnBHDBUUAkkCvm39nP9vbWvAXxa8eaT8cvFvxu8ean8JdJm8M+GvEem&#13;&#10;+Nb3UtDvri3gg0b+1tZ09p7WKeOa4txdIZzJIs+rXCmR3Fo0Hz/B88RxFl/13AYd1qFSLceZ01JT&#13;&#10;VWdNwf2k1Llin7yacZqy5r+HnGIzDC1G8RWcJQlZtcyi1yxaato9LtryadzwHxHffEX9lr46/Eb4&#13;&#10;a/Dj4h+JoLmx8Uav4d+0+G706et7DazPZn5TKXTMkVq4jMnlktGgyVBb9Tvgz/wQG/YV8D2OqQfE&#13;&#10;/wD4SHx9d31409q+p61Np8enQefcNAkcVi8WXEcqo7yFwzxF41h3slfEuo6zP8QPjD/w01o2j3c1&#13;&#10;xb6gt7prXPmWUj3FpHFNtt4lF1bxooigeaO5kkE8aSCBY2LtH694n/bL/ZU+HvwfvPFvwp+DPxsj&#13;&#10;8a+EPCuj2dlry6jFNBpVpZaja3MdhNeeeXjsLy4t7W1vWWJJb6BY4pSTHCYu7J8nzj6xNTwSk42U&#13;&#10;1zxapNr4Xq7ycmoq6i20+qaXj/2rQwWHhh8NWdOMknTaUk6kYqMOZPT3UoX00u5X3u/TP2gf+CV3&#13;&#10;/BOv9of46eLvg78DjfeB/H+g6a2qeII/DN4klpBc3qCSDfp9yG8yPYF3QWzQRqk8QblotmT+yF+x&#13;&#10;l+3Z/wAE3/EOpW/wj+PHgnxrpOqtb3sHwk8QXkum6hrqCBvMkhUmZbO8Bh8iKUu8ckSg3JjECLDz&#13;&#10;3wC/4LG/Cv4k6/4M8T2fw6b/AIXD4vtZ9Ivmlt1vLHw1bQ3d0/kSXLPDcTs8MazpCirFH9sOXZlK&#13;&#10;t9L/AAF8e/FSbx9qWtaT8Cf+Ew8Z3nimSw8ReLLzVILd/DeiztbSwALcuJJLVibmRYLcnH2cEqSy&#13;&#10;E+HLHVct4qp5bmFOVDE1VOcYLkklTjJwVnTveTcJ+7d2XNKVlZR+lw9TEYrLZpTU6UUovnfLeVlJ&#13;&#10;u87WjZqzWr0jG7d35H/wcE/smaR43+Cen/td6FaLHrXguS303XpTNtFxpVxPsi+Ug7njupl24x8t&#13;&#10;xKWztXb+PeEr+nT4vfDjSvjF8JvFHwj167uLex8U+Hb3SLy4s2VZY4rmB4XZCwYBgHJGQRnqD0r+&#13;&#10;Y0oAcEV9NnNGNPEKa+1+a/pH6b4TZvUxuS1MFUd3Rkrf4Z3aXyal8ml0P24/4INftF3nxj/Y2b4Z&#13;&#10;eI9cF1q3w61dtMjWW6eWf+zJV860Zy5O1QTPbxqOFjtFUAAV9uV+Pv8AwbkfEDXdL/aR8efCu3WH&#13;&#10;+y9a8Erql5ujJk+0Wd3FFDhs8Lsvp8jHJ29Mc/sFXs5ZUdTBxb6afd/wD8p8QMvhlvFmIjBWjNqa&#13;&#10;/wC3ld/+TX+QV8s/8FqMf8OzfiVn/qDf+nmxr6mr5a/4LUDP/BM74lA/9Qb/ANPNjW+M/wB1qf4X&#13;&#10;+R4/DH/JSYL/AK/U/wD0uJ+B2Er9ev8Agmf/AMEu/wBhX9oL9iDwL8X/AIu/A3+1/EWsQ37alqP/&#13;&#10;AAk2p2/nGPULmFP3cNyka4jjRflUZxk5JJP5DbF9K/ff/gjT/wAo1vhn/wBe+qf+nW8r5zJ6dOpi&#13;&#10;WppPTqr9UfvHilj8dl+RUqmFqypydVJuMnFtcs3a6a0uloYPjb/ghp/wTk8VeGrjQtB+E2reGbqZ&#13;&#10;kMetaJ4svpLmDawJCLeSzw/MAVO6NuGOMHDD8lf28v2FviP+wd8YF+HPjK6bVtI1C3+0+G/FEdi0&#13;&#10;EGqRDAkAXc4SWNiFeLezKGRvuyIT/RNX50/8HHXw+0HU/wBnX4f/ABUuTcf2no3jWTSrMLIBF5F5&#13;&#10;aSzTblxktusINpyABv4ORj0sywOH+rOpCKTXbQ+B8P8AjDOv7fp4PFV5VadVtPnbk07NppttrVWa&#13;&#10;vazbtex+df8AwTs/aK1D9l79sXwP8TYfEcem6TJrUOm+KJLqeVbdtKuXWK5aYRsN6xq3nqGyolgj&#13;&#10;cq2wCv3W/bp/5Ml+MH/ZLvEH/punr+b7Ytf0g/t0c/sS/GD/ALJbr/8A6bp65spnJ4erHotfvT/y&#13;&#10;Pf8AE/C0aefZbiYr3ptxfpGUGv8A0pn83uErT8F+L/EPw88YaT4/8G6o1jq+h6lBqGl3iorGC5hk&#13;&#10;WSOQKwKna6g4IIOOQRWbsX0q1qGg6xpNpY3+q6NdWsGp2pudNmuLdkS7hEskJliJAEiCWKWMsuRv&#13;&#10;idc5UgeD6H7TJQlHlls9LPr5fcf0R/sC/teeHP21/wBmrRfjHpREeqxquneLbJLVoY7TVooo2uEj&#13;&#10;Bd8xN5iyRnex8uVAxDhlX2ivwH/4JT/tzj9h/wDaOj1TxfqEkfgPxVGlh40jjtXmaBF3GC9REYMW&#13;&#10;hkY5wHJhknCozsmP34Vgw3Kcg8gjvX2OX4v61Q1+JaP/AD+Z/KvHPDMuG84caa/c1Lyg/LrH1i39&#13;&#10;zT6n8tKhNoz6V+z3/BurgfsUeKMf9FSvf/TbptfjCqrtHHav2e/4N1QB+xR4ox/0VK9/9Num14WT&#13;&#10;/wC+L0Z+zeKX/JJz/wAcPzPgf/gtOF/4eY/ErP8A1B//AEzWNcv/AMEwPgl8L/2if25PBPwe+MXh&#13;&#10;n+2PDmrjUv7Q077bPb+b5Wm3U0f7yB0kXEkaNwwzjByCQeo/4LTKD/wUx+JRI/6A/wD6ZrGnf8EV&#13;&#10;VA/4KYfDfA/h1j/0z3tZSSlmln/P/wC3Ho06tSh4dRqU5OMo4VNNOzTVG6aa1TT2Z+pH/Dlb/gmZ&#13;&#10;/wBG1f8Al5az/wDJleQftjf8EGP2bvFPwvv9d/ZM0DUPCvizStPnn03R01eW8tdalVCy2zm9mJhd&#13;&#10;2ARZRKqJuJdWHI/QWsP4lfEjwT8IPAGsfFD4j+IIdL0LQrCS81S/nDFYokGThVBZ2PRUUFmYhVBJ&#13;&#10;AP0tXB4OVNqUEl3SSt8z+esDxZxVQxkJ08VUnK6tGUpTUn2cW3e+1t+2p/MLhK/aj/g3/wD2gpfi&#13;&#10;f+yRqXwd1vWluNS+HmuGC3g8qXfHpl0DNbl5GyrnzlvEUKfkSJAVA2lvxm8T6yPE/iXUPEp0ix0/&#13;&#10;+0L6a5+w6Zb+VbW3mOW8uJMnZGudqrk4UAZNfqj/AMG2ngnxJYeC/ix8RbnTwuj6pqmkabY3XnKT&#13;&#10;Jc2sd1LOm3O5dqXludxAB8zAJKtj53KZSWOjbqnf7v8AOx+8eJ1GjW4Pqzq6SjKDj/iclF/+SuW3&#13;&#10;5Hv/AO2N+yH+1x49/bT+H37YH7Let/DmO88D+GrrT1sfH11frHLLOLqNyUtIWLKI7k4PmKdwGQQM&#13;&#10;HT+GX7CnxS8e+IfiL8Xv22fiTo+qeMPiR8PZfBLWfgG3uLex8NaNIZhNBZyXTMZjKWim3Sw5jlDg&#13;&#10;b1Y59q8TftJ/Bbwf8c/Dv7NniPxl9n8aeK7Ga80DR/7PuG+1QxJK7t5yxmJMLBLw7qTt4BJGZvEX&#13;&#10;7Qnwh8KfGrw/+zvr3izyPGHimxuLzQtI/s+4b7TBCjvK/mrGYkwI34d1JxwDkV9F7HC+0cm+u19O&#13;&#10;Zq23ex+Ef2tnywdOhCna1P3ZKHvulGTm7St8Ckm212abtdHzH+zZ+wp+1b8J/GHhHw14xtP2d/8A&#13;&#10;hD/At1D9j8SaR8OZZfEmvW9v+6gW5aUpHazGMrP58Mjuk8EeTMhkD+RfBv4H/tqfHnT/ANpT4WfA&#13;&#10;L4u+CdB8DeMP2ivFmjeNh4i0eaXUtOhaW3FzPYNHmOdp7aVomimCbPJUxyRtIzp+ltZfhbwN4J8D&#13;&#10;f2j/AMIV4O0vR/7Y1WbU9W/svT47f7bfS4826m8tR5kz7V3SNlmwMk4qfqNPRJu2vV32sa0+LcZF&#13;&#10;1ak4Qc5ctvcjypxk5Xaa1d9V93w6HyD4z/4Jx/F/4ffE3TfEv7Og+FvjLR28F6H4ZuLf4+aNcarc&#13;&#10;aBa6XB9njOl/ZlVEWdCZpoSI1adS4OJMJq/AT9gT4y/Cz9nX9nv4R6/4i8Mzal8J/iHd694kns76&#13;&#10;4aC4tpX1NlW2LW6s8mL2PIdY1+V/mOBn33Rf2mvhRrv7Ses/sn2d9qCeMtD8NQ67dW1xpM0dvNZy&#13;&#10;SLGXhmZQkuxpIQ204zLtUs0cyx+gU44PCybcfNb+ab/FGeI4izynRhSrpLSMk3GzkuSUYu/Vck3Z&#13;&#10;rffVnhX7eX7NPxP/AGiPBvg3WPgd4k0HTfGfw9+IGn+KfD//AAlEc7afeSW+9Wt5zBmREYPu3KrM&#13;&#10;fL2DZvMieE/tWf8ABOH9pnx98cviv8QvgtY/BHWtM+Leg2tle3XxL0e8OreHZI7JrJ/7PmgjkCFl&#13;&#10;CTeYf4wg8v8Adb5PuuitKuEo1m3Lr/k1+TscuX8RZllsIwpcrUU0rq+jlGdu9lKKkvNvo7HzF4d/&#13;&#10;Yu+KekeN/wBlHxLc674faD4F+DdS0jxckd3Pvu5rjRLewRrPMIEiCWFmJkMR2EEAnKh+tfsZfFLU&#13;&#10;fF37VWvwa54fEPxy8J2Ol+EVe7n3Wk0Oiz2LNefucRoZZVYGMynYCSAcKfbvib8cPhh8HdS8M6R8&#13;&#10;RvEh06fxh4gh0Pw6v2Kab7XqEufLhzEjeXuwfmfagxyw4rrKFQoybS6Pv/d5fyCedZtGMaklZSjy&#13;&#10;p8ujSre2du9qnXtofGfxH/4J0/F5/BPwV8YfC4/C6++IHwx+HNv4S8Q6X8QNEnv9D8QWy20CANIq&#13;&#10;iVFgmSaaIrErM0vzFF3K2h8S/wBh/wDaA+LX7G6/B7W9I+Dfhvxld+NrDV7+HwDo91pmjR2ttcKw&#13;&#10;XcUkluJiiZ3tHGMuExhPMf68oqJYHDyvpvv+H+RpHijNF7N3i3CXMm1ru5Wv1V5NrqtFeySPFz+z&#13;&#10;p43P/BQ//hrT+09K/wCEb/4Uv/wiP2P7RL9u+3f2t9s8zZ5fl+T5fG7zN27jZj5q8D8A/wDBNz9q&#13;&#10;LQP2Qpv2Vde+JXgGO4+G/iq08R/ALxnpVpe/arfU4b+7uzPqkEuYRuE4iVEEyRiWRmEzRoW+5KK0&#13;&#10;lhaUtX5/ja/5J+TRjQ4hzLDwUYNaclrxTt7Pm5Xr5SlFraUZNNHzt+zd+zb+0Wv7RmpftffteeJf&#13;&#10;BbeM28Ep4P0jR/hxDdjTI9MF39taeZ73969w0x2hV2oiJn5y/wAn0TRRWlOnGnGyPPx2OrY+t7Sp&#13;&#10;ZWSSSVkktkl2CiiitDjCiiigAooooA+B/wDg4qGf2J/C4P8A0VOx/wDTbqVfjDsFft9/wX4+HOr+&#13;&#10;OP2BJPEum3tvFD4P8Zabq+oJMW3TQuJrALHgEFvMvo25wNqtznAP4g+X718nnCf1z5I/pjwqqRnw&#13;&#10;qkntOafk9H+TTP3z/wCCLv2f/h2j8NBbOzLt1fduXB3f2xe5H55x7enSvTv22727sP2XvFUtlM0b&#13;&#10;SQ2sLsrY/dyXcMbj6FGYEdwSK8G/4IM/Em28cf8ABPrS/CkGlvbv4M8TanpE0zSBhctJL9vEgGPl&#13;&#10;AF6Ewc8xk55wPqb43eFE8cfB7xP4Ta1EzX2h3McCeXuPneWTGwH94OFI75ArqzWnLEcKYinB6yoz&#13;&#10;SfnyNeu5+J5ynhONq8qq2ruXyc+ZfemfiL/wVR1G7sfiZ4B8PK88unzaWrLYfa5Ej82FF2SxYbEU&#13;&#10;uLuf5wCCShkWQRook/Yt/Z9/aT8Buvx88PfFvwbC/wAQdLTUdR0/UhqLS3NvegXPlzhrF13fvFbI&#13;&#10;ZwHVWVmwGOr/AMFQPAR8YfB/w74+/wBKtfFPgvWF066QJ+7W3mU4lc44AkjhjUkhf3qjksMdL+xJ&#13;&#10;43sj+z9osfizxRZrd2Go3dpO9zcPGTiYzJ/r8EjyZofukouSgIKMifC+HuKp5h4T5bga1bkoyjWo&#13;&#10;1H7t3OFZVI+9KLSvBwlFppuy6I9LPKM6WLxNehF+0hUpytuuWdNx5rX196Mk9Gve3TPVPih8P/DX&#13;&#10;g/8Asn+3PjJoV3rvibUo30m8+InjBk1DUtRQJHm2ee0kklkUNHCqxqpVbhhH5TPk8h8bfhT8Z/G/&#13;&#10;gm5+BPhX40aHa6BcLHElnrOpapeXUsELDyoXnezZvLG1XKKQm8/KiBQDz3/BQT4BeA/2nLTwdd+D&#13;&#10;fid4RtdTuGfSdXup7yISpapFNcIXmV2KRhhIqgxsPMmXJGQD6NN8RPCFz4ltfEF/4h0+yj8nzblb&#13;&#10;jU4D9m4yyu6OyZXoSGK8cEjmu/LeH8tw2OhUq5hUaoNShz1KMoyts5L2dnytaRem7ad5X8/NK0ll&#13;&#10;dGWGinOrzKolCUZQbtotdVJPSSW97PRW/PuDwFrf7NX7TOmeB5NS0u61fS/G9vZXeqaTcNdWl0tz&#13;&#10;DAsqIs0S7WWO4eF8ruWRPl2MhLfuR+wVBBB418cNBCsfnaboskkajAVjHcHp9Sa/Gn9mXwzc/tGf&#13;&#10;twL8R/H+k/YdGh1TUPFd3pUlxGr2UbzNPEn/ACzMrLNNbxkhAWYszLtDsP2a/wCCeej65eW3i/4m&#13;&#10;apZGG31y6tYrBCekcKynp1HEq49sVw8Q5hXx/itw9CvJzrRw9epUkktVWdWdNPl0T5VzW2SlDl0k&#13;&#10;j0MVhqGDyfMIU1yxjKlTs9+enClGou3xxle2t731ufSVfzM/tCW3gu2+Pnji3+HL7vD0fjDU10Fl&#13;&#10;ZWBshdSeRyvB/d7enHpX9I3xa+I+jfB34V+Jvi34jtribT/C/h+81e+hs0VppIbaB5nVAzKC5VCA&#13;&#10;CwBOMkda/mJEeOAa+7zyS/dr1/Q+x8G6E+bGVunuLyb95v7tPvPvb/g3a8xP23PEnlKpVvhffCTc&#13;&#10;x4H9oadyOOTnHXHH5H9oK/Hf/g3J8DeIr79qDxz8R7a0VtJ0nwH/AGbfXHmKClzd3tvLAu3qdyWd&#13;&#10;wcjgbOeor9iK7Mnv9TXqz5TxSnGXFs0ntCCfra+vya+QV8s/8FqBn/gmb8Sh/wBgb/082NfU1fLP&#13;&#10;/BagZ/4Jm/Eof9gb/wBPNjXZjP8Adan+F/kfL8Mf8lJgv+v1P/0uJ+B+wV+/H/BGnj/gmt8Mx/07&#13;&#10;6p/6dbyvwH8v3r9+P+CNPH/BNb4Zj/p31T/063lfP5J/vUv8L/NH7d4vf8k7R/6+r/0iZ9PV8D/8&#13;&#10;HFQz+xR4XB/6KlZf+m3Uq++K/Pv/AIOMNb0aH9kTwd4Zn1S3TULv4kQXVrZNIPNlhhsL1JZFXqVR&#13;&#10;p4Qx6AyL/eFe5mH+5T9D8g4HjKXFmDS/n/Rn427BX9IX7dA/4wl+MA/6pbr/AP6bp6/m9ZMKSWr+&#13;&#10;kL9ugf8AGEnxgA/6Jbr/AP6bp68fJ/4Vb0X6n6n4pf8AIyyr/HP/ANKpH83uwV+nXhv9hn/hsH/g&#13;&#10;h58OfEfg3Tnm8ceAovEOpeG44/NZr6A6veNdWKpGG3ySrEhj+Ut5sUaBkWSQ1+Yvl+9fvh/wRWGP&#13;&#10;+CZ3w1H/AGGf/TzfVz5XRjXrThLZxf5o97xKzLFZPleFxmHdpwrxa8/cqXT8mrp+TPwP2D1r9if+&#13;&#10;CDX7dDfFf4YSfsgfETUt3iDwTp/n+F7qaSZ5L/R/MwYmZtyhrZnjjVQy5heJUTEMjV80f8FzP2D/&#13;&#10;APhQXxo/4ab+HunsvhL4g6lI+rq940jWevSGWaYAMMrFOoaZBufDrOuI0ESn41+Cnxc8bfAD4teH&#13;&#10;/jR8OdRNtrXhvVI72yYySKku0/NDJ5bozQyIWjkQMN8bupOGNZ0qlTLcZZ9NH5r+tTszLC5f4g8J&#13;&#10;qdLRyXNB9YTXR/O8X5O66HLqgKg+1fs9/wAG6ox+xR4oA/6Kle/+m3Ta/GHy/Q1+z3/BuqNv7FHi&#13;&#10;gf8AVUr3/wBNum1pk/8Avi9GcPil/wAknP8Axw/M+B/+C06g/wDBTH4lH/sD/wDpmsa8D+Cnxo+J&#13;&#10;n7O3xM034w/BzxN/Y/iPSPO/s/UfscNx5XmwvDJ+7nR42zHI6/MpxnIwQCPe/wDgtOmf+CmPxKOf&#13;&#10;+gP/AOmaxry39iv9mU/tgftL+G/2dh42/wCEd/4SAXn/ABOP7N+1/Z/Is57n/VeZHu3eTt++Mbs8&#13;&#10;4weaupyx0lDfmdvW+h9Bk9TCUeDcPUxVvZLDwc7q65VTXNdWd1a91Z32sep/8Ppf+CmP/Ryx/wDC&#13;&#10;O0b/AOQ68t/aK/bV/ao/axFrB8f/AI1at4gtbPY1tpe2K1skkTzNs32a2SOEzATSL5pQybW27toA&#13;&#10;H3r/AMQ0z/8AR6Q/8Nz/APfGreg/8G1mjW+uWc/ij9sC6vNNS5RtQtbDwOttPNCCN6RyveSrG5GQ&#13;&#10;GMbhTyVbGD1ywebVI8srtecv+CfL0OLPDHBVPbYf2cZLZxoST+TVNfmfmT8Mfhd49+M/xA0n4WfC&#13;&#10;7wvda14g1y8W20zTbNRvlkIJJJJCoiqCzOxCIiszFVUkf0L/ALB37KWjfsZfsw+HPgjZrayapbwf&#13;&#10;a/FGoWoBW+1SXDTyB/LjaRFOIo2dQ/kwxBuVqv8Asif8E/8A9mT9ifSGg+C/gj/icXFuYNQ8Vaw6&#13;&#10;3Gp3kZZWKNLtURxkpGTHEqRkorFSwzXtNerl2X/VffnrJ/gfmnHXHX+szjhcLFxoRd9d5S2u10S6&#13;&#10;L5vol+Zv/BV/4GeLv2j/APgpp8IPhH8PfGz+HPEV94B1C78Pa1HNJEbXULRb+8tm8yP54h51vGDI&#13;&#10;gLIDuUMVAMHwN/ayn/a6/wCCl37PnizxZoMeg+NtB8K+JdE8f+GFjljfStUggvVdSkyh0DrtkCkv&#13;&#10;5Zdoi7vE5r7N+In7G1l8QP23fh/+2dL8QJbWbwHoV5psfh5dNDre/aIbqLzDN5gKbftJONjZ2dRn&#13;&#10;jL1v/gnt8NLv9vTR/wBvnw/4kvtN16306e28QaQI/Nt9VkayNlFOGZs27pCQrBQyuI4ztRt7SRLB&#13;&#10;4j2zmus02u6Vnf5a/wBWCjxJlP8AZVPCVXdww1SMZJP3ak/aJwemsZRcHfVKUVrZyPnHxL+2H8ev&#13;&#10;h746+H3xD8H/ALbOofEzw74l+MUfh7W9Ni+B8mm+G5tPuLmS3YadqphKzNbvHIqFbybzSFYllikE&#13;&#10;vpC6/wDttfth/H/4sW/7P37W8Hwt8G/DvxBF4W0mzHw+s9Tn1LUYYVkvZpzdNuRRJJsRkIV49hCK&#13;&#10;UZpW6T/wSW1nQ/C/hX4S2n7Ynii6+H/gDxtpviPwP4R1Dw1pzGzlgmmnuFuLqJI5roySTybDmNYg&#13;&#10;5BSXClfQPjJ+wdrfjL41a38bPgd+054s+GN944s7Sw+JUOgW8Nx/bdrbxmKN7d5wW0+7WE+WlzFn&#13;&#10;YAGVNxdncaOM+0na605tdmnZ8zdk7PdX/AnEZhw4pL2E6fPyySnKjFxXvwlHmgqUYuThzRuoSs9L&#13;&#10;tNTXI/tBftWfHX4N/tY+OPBmleJLG80fwr+yVqfjm20W40lBaz67bX0iLOxU/aBGyIEMQm27Twd3&#13;&#10;z1wfws+N/wC3B8EYP2ffjv8AHP8AaatPiR4L+N15pGiap4bk8E2WmXWiX2r2ouLOaCW2A85Y2DJI&#13;&#10;zlRsBKxM0gMP0Frv7Enhvxr+0BqHxo+I/ji88QWWsfBKT4b61ot5aLDJqNrLdGee7kuLZogkkgZl&#13;&#10;KxRxhdxKbcADj/gp/wAE1Y/hz428H6r8Sv2kvFPj7w38Lpnf4U+E9e0+zWHRQ8RjBuZVjL30kQ8v&#13;&#10;yHPli38sBFAwBrKninUur76a7ardX1Vr6a/Lc5aGY8PQwPJJQ5uRKX7u7m+SStCXLeMlNpuV46a3&#13;&#10;k1ynhWo/FH/go7468D/tEftGfDL9s+00vTfg/wDE7xJp2neBdS8A6dLBdabpZW4eM3gi81WNu5RQ&#13;&#10;VLM0QDSL5hkT0f4o/tK+Lviz4h8F6p8N/wBs/wAVfDi68XfB2w8UWvw38KfBN/Ft5B9q3MuoTzxW&#13;&#10;k58lWkjhaMCPJjBDKZBXq3g/9h6z8JfBb45fB1fiRLOvxq8UeJtZm1A6UFOkHV7ZYDEE80+d5W3c&#13;&#10;GJTf0wvWuP0P/gmv4j+GPibw34z/AGd/2sPEXgPUoPBuh+GfH0mn6DZ3kXie00y3itopxDdiRLS7&#13;&#10;8qPYs2JQi8BDmTzJ9jiopWu77+8+7295fml8zb+1Mgr1G5ckHFtQapQSacI6T/dTv7ydm4SlfS6T&#13;&#10;bXg9z8ePiJ+0z+zN+xf8aPixdWtx4i1T492MOp3VpaiFbh7a7vLUSlF+VXdYVZwoVN7NtVFwo/SC&#13;&#10;vlfRv+CYWk6L+yF8O/2adP8Ajpq1nrnwt8VP4j8J+ONP0eBXj1H7TdXETS2sxlSSJWuvmj3jf5S5&#13;&#10;YAsp+qK3wdOtTu6m7UfvSs/xPF4kxuW4uUVgmuSM6tkk1aLqOULJpaOLslurNNLS5RRRXafMBRRR&#13;&#10;QAUUUUAFFFFABRRRQAUUUUAcL+018F9N/aK/Z78ZfA/U0s8eJvDt1ZWs+oWYuIrW6aM/Z7nYerRT&#13;&#10;COVSCCGjUgggEfzW65oOueGNavPDfiTSrrT9R0+6kttQ0++t2hmtpo2KvFIjAMjqwKlSAQQQea/q&#13;&#10;Mr8X/wDgvL+xq3wW/aAt/wBpPwPovk+GfiIzHVBbW+IrPWkXMudkSon2hMTLudpJJVu2OABXh51h&#13;&#10;3Kmqq6aP0/r8z9g8Jc8hhcdVyyq7Kr70f8UVqvnH/wBJ8zI/4IS/tXaR8AP2p7r4S+M9QW30X4nW&#13;&#10;9vp0Vw0Kny9WikY2W5icqj+dcQ4AOZJos4ALD9t6/lpHmDkNX7bf8Ek/+Cp2gftXeFbH4A/GjVYb&#13;&#10;H4naPYBLaeaUhPFFvEnNxGWJ/wBLVV3TRZ+YBpo/k8xIM8nxkYr2E36f5HoeKXClapU/tnCxb0Sq&#13;&#10;Jbqysp+ltJdkk9rtec/txfBXwfpHiTW/gj8cvDF5H4b16GUeGfE1lCGZrMkMsfzlw8ts7KAzfOrI&#13;&#10;kmAHQn86/Bf7N/x70jxtq3wm8L3Mmv6BZ3lve+Ib6HbDDp/lQ3baffy3LQSHyI2ad/KA3Sr50QUS&#13;&#10;gGP+hj4ofCf4ffGfwnJ4J+JfhuPVNNklWURNI8bxyLnDpJGyvG2CV3KwJVmU8MQfA7P/AIJS/Ae2&#13;&#10;FrZXfxQ+I95ptq4P9j3PiWP7PIm/c0ZKQLIFYls7XVvmJBB5r4rCcI5xwtTx2CyaMKmGxMo1IQnK&#13;&#10;Ufq9aL0nT5bacrasmr2jZxcby/PZZpluawpTxtSUJxi6c0oqUa1OVnyyvqmpRjJNNJSV9U7L89fh&#13;&#10;R8Dv2k9B8NeIvFvwr+MfiDwdeXHg2SPWI7D4aW3iS21y0V7oy21pN/Yt+khla1KyW8c6icfZfkO+&#13;&#10;F38D+J3w1/ab0fwLqHiaHw/qWlR6dqjWHie+tbyIW+gww25+0GVreSR5PPkeWJgxEcUUADgtcqyf&#13;&#10;Rf7ell4i+DHxxHwr/Z28YXnwx8F+L9J1yLxRodo08awR6bYWchLQtKDDPJbJC7zqRJKtwSWYOc/T&#13;&#10;n7B/7F/wW/ae/ZS8F/FbU/D/AI6+HHiY6PHZ+JI9HuJbKLWp4kVU1VFurURyx3cPlXIkt1MWZ2Te&#13;&#10;7Rua9+nxVxJxBkuEng1zxqXlWjOc4vEQp1alGUZSteN3CW6bs0nGUVY8vLeD8Bk85ZjUrvloz5KT&#13;&#10;5Iy9lUlCNWMnG6TcVJWtePOk3vr8bfsL/BHwd8FtDk8Y+J7O+8UeOvE80MOnaWtuSUhJHlQldnmC&#13;&#10;SSQ5aFSc7YQwDqVH7Ffs3fDrW/hp8JNN0fxaynXLtTe655agLHcSAfuQA7LiJAkOVO1vK3ADcRWB&#13;&#10;8Bf2K/gv+z7rVx4u0D+2db166uJJpNe8Tao13cBnXDFRhY1Jy/zhA/72QbsMRVL9uP8Abj+Ef7Cn&#13;&#10;wik+IvxEm+3arfeZD4W8LWswW61i6AB2g4PlwplTLOQVjUgAO7xxyc+TcNYilxJi+KM4lF4mtpFK&#13;&#10;/JSp6JQgnskoxirXdlrKTbO6rWePoYfJsrU6lnvK3PUm7tt2SW7cm9F1dkj5l/4OAP2rtK+HP7PF&#13;&#10;j+y3oV3DJr3j+4judUjDqz2Wk20yybyFlV42muEjRCyOjpDdDhlBr8a9p/vV2X7Qfx2+IX7TXxm1&#13;&#10;/wCO3xQubSTXPEV4s14tjaiGCJUjWKKKNeSEjiSONdxZyEBZmYlj0f7Fv7LHi39sn9ozw/8AArwz&#13;&#10;O9rDqEzT63qy27yJpunxDdNO21SAcYjTdtVppIkLLvyOrFVpY7FXit9Ej+iuG8nw3B3DfJXklypz&#13;&#10;qS6XtrbySSS72va7sfq3/wAECv2c7n4SfshXnxe8Q6RHb6t8RtZN5BJumEraXbAw2qyI4CqfNN3K&#13;&#10;rICHjuI2LHhV+5qzfBng/wAN/D3wfpPgDwbpa2Oj6HpsGn6VZI7MtvbQxrHFGCxLEKiqMkknHJNa&#13;&#10;VfXYej9XoRp9l/w/4n8x55mlTOs3rY2X25NpPotor5JJfIK+Wf8AgtRz/wAEzfiUM/8AQG/9PNjX&#13;&#10;1NXyz/wWoz/w7N+JWP8AqDf+nmxqcZ/utT/C/wAjbhj/AJKTBf8AX6n/AOlxPwP2n+9X78f8Eaf+&#13;&#10;Ua3wz/699U/9Ot5X4D4f1ow/rXyeBxf1Oq58t7q29u3k+x/TPF/DH+teXwwvtfZ8s1K/LzXspK1u&#13;&#10;aPfe/TY/qA8b+PPA/wAM/DN141+I/jLSvD+j2QU3mra1qEdrbQbnVF3yysqrl2VRk8swA5Ir8Pf+&#13;&#10;CwH/AAUA8J/tx/GDRdJ+Fdkp8G+CYbqHRdXmt5IrjVJrkxGeco+DHF+4iWNGUOMOzH5wifIOH/vV&#13;&#10;a0TQ9c8S61Z+G/DmlXWoajqF1Hbafp9jbtNNczyMFSKNFBZ3ZiFCgEkkAAk10YzNKmLp+zUbLr1v&#13;&#10;+CPD4V8O8DwzjPrtSs6tRJ8rtyqKas3a8ru11e9km9Op2n7LXwVu/wBon9o3wT8EYIdQki8S+JLW&#13;&#10;z1B9Lj3T29mZAbmdQQQPKgEspJBAEZJ4Br+gT9un/kyX4wD/AKpb4g/9N09fLH/BG7/gl34j/Zbt&#13;&#10;7z9oP9o7wvp8XjrUY/s/h3TWkW4m0C0IZZXLoxjE84IB2bmSIbd486aMfU/7dOf+GJfjDj/ol3iD&#13;&#10;/wBN09enl+Flh8HOU1ZyX4W0PzzjjiLDZ5xVhqOGlzU6MkrrZylJczT6rRK/Vp20sz+b3af71fvh&#13;&#10;/wAEVuP+CZ3w1Gf+gz/6eb6vwPw/rX74f8EVs/8ADs74a5/6jP8A6eb6uDJP96l/hf5o+28Xv+Sb&#13;&#10;pf8AX6P/AKRUPcv2h/gP4B/ac+C/iD4FfE62uJNF8Q2YhuWs5vLmhdXWSKaNsEB45USRdwZSUAZW&#13;&#10;UlT/ADn/ALQfwG+IP7Mvxm1/4FfFGC3j1zw7eLDd/Y7gSwyq8ayxTRtwSkkUkci7grAOAyqwKj+m&#13;&#10;Svg//gud+wx/wv34I/8ADS/gDT4/+Er+HenTS6qvmRx/btDUNLMCWALPbndMg3D5WuFCu7oK9LNs&#13;&#10;H7el7SPxR/Ff8A/P/DXij+xsy+o4iX7ms1vtGeyfo/hf/brvZH4s7T/er9nv+DdUEfsUeKMn/mqV&#13;&#10;7/6bdNr8YcP61+z3/Burn/hijxRn/oqV7/6bdNrycn/3xejP07xS/wCSTn/jh+Z8D/8ABadSf+Cm&#13;&#10;PxKO7/oD/wDpmsad/wAEVQR/wUw+G+W/h1n/ANM97Tf+C04b/h5j8SsH/oD/APpmsad/wRV3f8PM&#13;&#10;Phvk/wAOs/8Apnvaz/5mv/b/AP7cd3/Ntf8AuU/9wn73UUUV9gfyuFFFFABXn/wB/aO8EftGxeMp&#13;&#10;fBOlarajwR481Dwlq39qwxJ5t7Z+X5skXlyPuhPmrtZtrHByq9/n/wCPHhS4/aM/4Km+HP2d/iF4&#13;&#10;88S2/gnwx8GW8ZWnh/w/4gn0xbjWDqrWazyy2rJMxRCjpiQFHjBUgPKsnyT8MfFvxH+Hv7G+qeAf&#13;&#10;hX8bvE+uf8JZ+3GfDGqeLvCOtwwat4nsJbWFmltr6SQpFLctDHIJvNCkth5DGz7vPqYyVOp8Oiv6&#13;&#10;tq33as+2y/hWjjMHrV/eSVOS0fLGM3Ld9XaN7NJK6s3q1+u1eC/tC/t/eDf2fvjda/s+p8Bfih45&#13;&#10;8SXXhVPEP2b4e+GodR8qxa5ktt7qbhHXEkeCdpUeYnzZOBxf7Fnwx+PXwg/aP8Q+H9K+DnjXwj8F&#13;&#10;9S8Gwzabo/jzxzaazLpGuQ3O0w2Ih1C6eG2mgleVxIWJlj4ZF2oeJ/aM/wCGpP8Ah71a/wDDJP8A&#13;&#10;wgP/AAkf/DN8f27/AIWN9t+w/Yf7fl37Psf7zzvM8nGfl2+ZnnbVTxFR0VJJp3ttf7r2/JHLgMmw&#13;&#10;P9qVKNScakFTc0+ZRV7J2k4uSTWzSb9Wj0SP/grB8ALf4RfEP4peJ/hx8QvD998MLrT4/FXgfxF4&#13;&#10;dis9biivpoYradIXnEbRs0wPMgYKuSoDxGT6gU5XOK/M39vv9k74zeE/2Svjx+2F+1Z4v8Map8Qv&#13;&#10;FWh+HNEtdP8ABsN5HpehafDrliXhga5kLSidoreVt6ApIsgUlXNfSH7Z958JPiz8cfDP7OGu+Bvi&#13;&#10;h481y18I3niC88B+BfFkejafNp73VvBHeX8st5ZiZ0niKwokrFSZSyAMhMU8RiI8yqLVWstr3ckr&#13;&#10;2v0S0VzqxuSZTWjRlgpPllKopte8o8lOjJpOTgmlOckpScU7rVpJv6ior8o7zx1+0H4y/ZF0z4Qa&#13;&#10;l8ePiHo9/p37bC+AdN17UPEKya9pulm3cCC4u7VwtzLHJM7Fg7IWVVQ+WkYX2rVtV8UfsMftkfGD&#13;&#10;wp8GPGGu6h4f/wCGY9R+JEfhrxfrl1q1uuv2t20CyiSeRrgLIIyZR5u6RpDlsJEI3HHc2vLppfXu&#13;&#10;n0+RnW4RlR5qarp1PesrOzUXFX5r6NqV0rNaNN7N/eVFfm3+zj8Nv2o/Een/AAK/aH+Cfhn4wNru&#13;&#10;sa5ot98WvG3ij4oaXe6V4l0WdD9sDWTX8jYhWV1toxbxyRRlsgzqjLz/AO3D4u8Hap8OPjV+0p8B&#13;&#10;fB/xwtfFngnxxP4d/wCFp33xI8my8PXMd/ZxXdhZ241UTfY5WYsqi3cK93wEWNY4l9ekqPO4efXa&#13;&#10;19NP+B521LhwhCpmEcLHEp3ai2lF8s3LkSkvaaJvVaubX2Ob3T9RK4nX/in4z0j49+HfhFYfBHX9&#13;&#10;Q0PWdCvr/UPHlvNANP0uaBohHbSqX8wvJvOOAeU2LKouHt/nL4m+CP8Ahsj/AIKE+Jf2efjh428R&#13;&#10;aP4H+HvgfTdS0PwJp2uTaeni64upWd9ZZ4DFI8VpNHDAF3OqTxqyuhaSN+j8b6Xrfwf/AGvf2Yfh&#13;&#10;Bo/xE8TappsPhvxhBqVxrmuTXVxrDwWNkUnu3Y4nkDM7AkYUuwQKMAayxEpXaVkpJXvv7yT0t5nm&#13;&#10;U8pw9HljOalUlSlPls7RXs5Ti1JSV5WSurWTdne0kvaNS+JXxCH7QGnfCPw/8Hry48Pr4ebVfEXj&#13;&#10;q+vPs9nas0jxW9laqI3N3dM8bPIhaJYYtjl3aRIz3Ffld4G134i+Fv2BvBn/AAU2tfjh4u1j40+I&#13;&#10;PiFGJtNv/EVxJD4sgOs3FoPDkFijrCsJjElwkccTPGUl8vYu0R+q+KPgpP8AtK/tpftWaX4v+Lfj&#13;&#10;ixt/Amg+HZ/BOn6R4uvbWz0nUp9GM6aisEMqK00UtuHQE7MyyllZiGXCOOny35b3s0rrZptdPJ6f&#13;&#10;ietiOFaEKkk6yjGkpRk1FtucKlOnLRy1V6sbSVk0n7qkmfflFeH/APBNn4oeLPjH+wt8NfiB451C&#13;&#10;S81a58Orb3t9cTvLLdNbyvbedI7ks8jiIO7Ekl2Y969wr0KdRVKamuqT+8+QxmFngsZUw83dwk4v&#13;&#10;1i2v0CiiirOYKKKKACiiigArjf2gfgV4A/aY+Dev/Az4oWk8uieIrLyLprWURzQsGV45o2IIEkci&#13;&#10;JIu5WXcg3Kwyp7KilKMZRaezNKNarh60atNtSi001umtU15pn86P7bn7EPxb/Ya+MUnw0+IsYutL&#13;&#10;vGeXwz4qht3S11e1BHzgfMY5U3KJYcs0bEYLo8cj/R3iP9jDwlBpvh/4S/AL/hH7PXF1rT4/g/8A&#13;&#10;EzS/GMV5r3jbXH1BU1DVfL0mS6+xaJa29tPMu/bJaNaRN5hluLqM/rD+0x+zP8Iv2tvhJqHwZ+M/&#13;&#10;h77bpd7+8t7mFgl1p10oIjuraQg+XMm44OCrKzI6ujujfkZ8af8Agnj+1H/wTO+IeqfEXQvATfFT&#13;&#10;4W32hyaf4k1DT457Vp9LmjMl5bXS2s32rTwqwNuuY38kxlVkdlmltj81icBLCScoxvB/ev67+X3/&#13;&#10;ALzkvGn+s2Fp0KtZUsTC/uvSNV6Wad4pN6pweklJ2tpKHr/wD/4LXePf2XtRsfg7+11quj/FbQ10&#13;&#10;O1udH+Inw61Nbi+kikjZlS7iuDCzTLlInSdbW4jMTNIsxkDn7y+DX/BQH9i74/fY4Phb+0j4WvLz&#13;&#10;UbxrWw0i+1AWOoXEw/hS0uhHO2exCENzgnBr8Pf2NNX8I+Kfi/4y8S/FrWPDmoeKr3wRrV34NvPi&#13;&#10;TeQNp154kkAKyXkt8GtnkMbXckZuiInuRCHYFga9P+FXws174s+EYfihqv7F+k/GbxVdfFKXwx4g&#13;&#10;07wfNHpml6VYWsFtIHjHh7yIA929zcBdRkaW3VbLdtkDbgYXMMVCKW6876fNXf4MXEPA+QVq0pWd&#13;&#10;KaSu4uKjKTT1UJ8sUtHdqcFe6UbtH6hftGf8EuP2dP2n/wBoLw1+0R8Q/EHieCfwx5DQ+FtLurNN&#13;&#10;FvnS8N1M9zbyWrtK1wdsU7B1MsUaKcbc16p4x+NX7Mf7MmhaX4R8cfFDwT4D0+201Y9C0a+1a005&#13;&#10;VtIVCLHbQFlzGihVCxqQBgAdBX4pj9hH4T33xt+HvgvTviJeR+GfH3x28TeFtO12bUInW70LTruw&#13;&#10;gtp7eWO3ZHuZzPcRrIFaFpPJ+VFDmvRPgZ+zR+zF498ffD34hXvwL/4QeHXPGfiL4e6p8K/iB42k&#13;&#10;lk1TUItAYW93HM9nHPbP9vlWCZ1jk8i4kgMao2I67f7UqOnGnGmko3S10XM+Z7JbuTk+7berufLP&#13;&#10;gHK8PF1J4yc4NSk1Gmou8VKKXvVH7z9m4q0WlZczimj6w+N3/BbPT/FcOo+CP+CdvwJ8U/FbxNar&#13;&#10;FK+rL4WvH022gbbulMEYW7kIY+XtZIV3HcHYAK3x78LPhxqv7XPxvttX/wCCiXj7+3bf4mfDtdY8&#13;&#10;B/EmPxBLYw6fHY3Uc+pW8EqwNZWxtbVdUM9vPbiMSwjbJCLhLh7l1+0d+zn+zPr/AIUuPhL8RLTX&#13;&#10;rHwXodt4WvNU0nSYZrzV9NvbODXbHWILW7Z4Eu9P177VLJC5RkZbaCQsfNYcb8P/AAR+03+3H4+1&#13;&#10;f4ffsK/Ce60DwCviqTULPWbm1tdOGjy3Fjb6dqMz3tuiCBbyHZPcaZal4wg2QwvHCM+dUxFTEVFz&#13;&#10;vmd/hW3/AAeuu97PY+1yzJcHk+EqSwsPq8HG/tqjanbpdtLlbfLLliknFuMveat4P4r+COn3/wAa&#13;&#10;LP4Rfs3/ABFt/il/bFysOg3uh6Je2Uty7uyrFJb3kUbRy7VDttMkSqw/enDbf3C/4Jnf8E9PDP7A&#13;&#10;/wAIp9PvNUXVvG3iZYJ/GGrRs32cPGG8u0t1PSGLzJB5hAeVmZ22rsijP+CeX/BM74SfsD+GLq8s&#13;&#10;b9fE3jbVgU1bxhdaeIXW33ZW1to9z/Z4RhS+GLSuNznasUcX0pXqZfl31d+1qL3ui7f8E+D4446l&#13;&#10;nVP+z8FNuhH4pOydRrZtJRtFPVKyu7NpWSRRRRXrH5mFct8avgr8M/2iPhnqXwd+MXhr+2PDmseT&#13;&#10;/aOnfbJrfzvKmSeP95A6SLiSNG+VhnGDkEg9TRSlGMo2a0NKVWpRqRqU5OMotNNOzTWqaa1TT2Z8&#13;&#10;tf8ADlj/AIJnf9G1f+XlrP8A8mUf8OWP+CZ3/RtX/l5az/8AJlfUtFYfVML/AM+4/cv8j2P9Z+JP&#13;&#10;+g2t/wCDJ/8AyR8sn/giv/wTOP8AzbX/AOXlrP8A8mV698Bv2QP2Yv2YbSO3+BHwR0Dw7PHayWra&#13;&#10;rb2fmahNA8vmtFLeSlriZN4U7XkYDYgGAigekUVUcPh6crxgk/JI58VnmdY2l7LEYmpOPaU5SX3N&#13;&#10;tBWV468E+GPiX4J1j4c+NtM+26Nr+l3GnatZ+c8fn208bRyx742V13IzDcpDDOQQea1aK230Z5sZ&#13;&#10;SpyUouzWqa3TPlr/AIcsf8Ezv+jav/Ly1n/5Mr3v4K/BX4Z/s7/DPTfg78HfDX9j+HNH87+ztO+2&#13;&#10;TXHk+bM88n7yd3kbMkjt8zHGcDAAA6qisqdCjTleEUvRJHoYzOM3zCmqeKxFSpFO9pTlJX1V7NtX&#13;&#10;s3r5sKKKK1PNPmPWv+CN3/BNjXtYu9cvv2ZbWOa9upJ5o7LxJqltCrOxYiOGG6WOJMnhEVUUYCgA&#13;&#10;AV69+zr+zB8Df2TvBN18Ov2f/A/9gaNe6o+pXVn/AGldXW+6eOOJpN9zLIwykMY2ghflzjJJPfUV&#13;&#10;jHD0KcuaMEn5JHpYnOs4xlH2OIxNScNPdlOTWm2jbWnQ8D+NP/BML9hr9of4mal8YvjD8D/7Y8R6&#13;&#10;x5P9o6j/AMJLqdv53lQpBH+7guUjXEcaL8qjOMnJJJPgr/wTD/Yb/Z3+Jmm/GH4O/BD+x/Eeked/&#13;&#10;Z+o/8JLqdx5XmwvDJ+7nuXjbMcjr8ynGcjBAI98oo+r4fm5uRX3vZXv3L/t3PPq31f61U9nbl5ee&#13;&#10;XLy2ty2va1tLWtbQKKKK2PKCiiigDyn9oD9iH9l39qHxJpvjL42/C1NU1fSdPmsbLVbPVrzT7kWs&#13;&#10;oIeB5bOaJpYyGcBHLKvmyYA8x92PD/wTj/Yqg+COpfs5p8CbE+DdW8Rf29daO+pXjbNR2Rp9ohmM&#13;&#10;xlt22RqmInQbC642u4b26isnQoyk5OKu93ZHo084zanRhShiJqMGnFKckotO6aV7Jp6q3XU88+Cn&#13;&#10;7K/wQ/Z617X/ABV8LPDWoW+qeKI7NNe1LVvE2oapcXi2kbR2ytJezzMBGjlAFIG3aOQqgbP/AApX&#13;&#10;4Z/8Ls/4aK/4Rr/isv8AhFv+Ec/tj7ZN/wAgz7T9p8jyt/lf675t+zf23Y4rqqKqNOnGKSSsvIwq&#13;&#10;Y3GVqsqk6knKSs25NtqyVm73askrPSySMP4lfDbwN8YfAOrfC/4meG7fV9B1yye01TTrncFmjYdm&#13;&#10;UhkYHDK6kMjBWUhgCPLf+HdH7IEcXhE6f8M9Q0+78B6dPp/hPWNJ8ZavZ6lYWkzOz24vYbpLiSIG&#13;&#10;WUIkkjLGssioFV2B9uopSpUqkryin6r5lYfMMwwtPkoVpQV72jJpXacW7J7tNq/ZtbHi/gr/AIJ5&#13;&#10;/sffDvwHpXwy8HfCH7HoeieO7fxlpdj/AMJBqEnk63DEsUd3ve4LthFUeWzGI4yUJ5rvj8FPhkfj&#13;&#10;X/w0SfDP/FZHwr/wjn9sfbJv+QZ9p+0/Z/K3+V/rvm37N/bdjiuqoojSpx0UUvkFXMswrycqlacm&#13;&#10;73bk3e+97vrZX721PD/CH/BN/wDYs8CeO9N+InhX4Iw219o3iC41vRrNtav5NO0/UJgA9zBYPO1p&#13;&#10;C/yx7SkQ8sxRFNpiQrV8a/8ABMn9iv4hya5/wl/ws1K6t/EniOfX9b01PHOtQ2N1qk27zLs2sd4s&#13;&#10;IlO4jcqAgHAwMCveqKn6vh7W5F9yOj+286VT2ixNTmta/PK9r3te+19fXU8n/aA/Ye/Zb/ai8Q6b&#13;&#10;4u+N/wAK49W1bSdPmsLPVLXVrywufssoIe3eW0miaWMhpMJIWVfNlwB5j7t7Rf2avgn4dv8AwHqm&#13;&#10;jeCvJn+GOjz6V4Hcajct/ZtpNBFBLHgyETbo4Y13Sh2G3IIJJPdUVXsaPM5cqu+ttdNjneZZhKjG&#13;&#10;i60+SN0o8zsk000leyum07bpu+54T4O/4Jm/sNeAPibY/Fzwl8ALG01nS9cn1jS1/tS9ksbK+lxu&#13;&#10;nhsXmNrEw2oU2RARmKIoFMSFfRdG+AXwl8P+OfG3xJ0jwn5OtfESGzh8ZXv2+4b+0EtbdreAbDIU&#13;&#10;i2xOy/ughOctk4NdjRRGjRjoopfJen5F1s0zTESvVrzk7cuspP3U1JLV7KSUrbXSe6Ob+EHwi+Hn&#13;&#10;wG+HGl/CT4UeHv7J8PaLG8em6f8Aa5p/JVpGkYb5nd2y7sfmY9cdMCukooq4xUY2Rx1KlStUc5tu&#13;&#10;Tbbb1bb3bfVvqwooopkBRRRQAUUUUAFFFFABRRRQB81/tLf8Elf2IP2oL+88S+KPhe3h3xDfEG48&#13;&#10;R+DbgWFw7+c0zyPFta2mlkZ3DzSwvIwb73yqV+UfFX/Bvn8V/h/beI9R/Ze/bQuLObWrWfTRo+ra&#13;&#10;fPp63elTSDfZ3l5aTOZkKBd6/ZhHKyjKIDx+oVFcdTAYWq7uOvdafkfUZfxpxNllNUqWIbh/LJKa&#13;&#10;sunvJ2Xo15H4/wBz/wAEKv8AgpTeeAbf4UXf7S/guXwtZ3RurPw1J401ltPgnJc+alubHy1fMjnc&#13;&#10;FB+dvU56xP8Agg5+2R8ddZk1f9rv9tu1vbiztlh0m9FxqPiObYWYtGTetbGFAcEBS4JJyFxk/qpR&#13;&#10;WKynB9U/vZ60/EnieWsJQjLXVU43Te7V01rbXTU+Kf2fP+CD/wCxZ8Hr2x8SfEKPWviFq1rHbvIv&#13;&#10;iK5WPTftUbK7SpaQhd0bMMGGeSdCp2tu5J+yPDXhjw14L0C08KeDvD1jpOl6fAsNjpum2iQW9tGv&#13;&#10;RI40AVFHYAACr1FdlHD0cOrU4pHyuZZ1m2cVOfG1pVO13ovRbL5JBRRRWx5YUUUUAef+NfjH8R/C&#13;&#10;3ia60HQv2T/H3iS1t9nk61oup+Ho7a5yisdi3eqwTDaSVO+NfmU4yuGOX/w0H8Xv+jFvil/4OPCn&#13;&#10;/wAu69UorPkl/M/w/wAjtjiqEYpOhB+bc7vz0ml9ySPK/wDhoP4vf9GLfFL/AMHHhT/5d0f8NB/F&#13;&#10;7/oxb4pf+Djwp/8ALuvVKKOSX8z/AA/yH9cw/wD0Dw++p/8AJnlf/DQfxe/6MW+KX/g48Kf/AC7o&#13;&#10;/wCGg/i9/wBGLfFL/wAHHhT/AOXdeqUUckv5n+H+QfXMP/0Dw++p/wDJnlf/AA0H8Xv+jFvil/4O&#13;&#10;PCn/AMu6P+Gg/i9/0Yt8Uv8AwceFP/l3XqlFHJL+Z/h/kH1zD/8AQPD76n/yZ5X/AMNB/F7/AKMW&#13;&#10;+KX/AIOPCn/y7o/4aD+L3/Ri3xS/8HHhT/5d16pRRyS/mf4f5B9cw/8A0Dw++p/8meV/8NB/F7/o&#13;&#10;xb4pf+Djwp/8u6P+Gg/i9/0Yt8Uv/Bx4U/8Al3XqlFHJL+Z/h/kH1zD/APQPD76n/wAmeV/8NB/F&#13;&#10;7/oxb4pf+Djwp/8ALuj/AIaD+L3/AEYt8Uv/AAceFP8A5d16pRRyS/mf4f5B9cw//QPD76n/AMme&#13;&#10;V/8ADQfxe/6MW+KX/g48Kf8Ay7o/4aD+L3/Ri3xS/wDBx4U/+XdeqUUckv5n+H+QfXMP/wBA8Pvq&#13;&#10;f/Jnlf8Aw0H8Xv8Aoxb4pf8Ag48Kf/Luj/hoP4vf9GLfFL/wceFP/l3XqlFHJL+Z/h/kH1zD/wDQ&#13;&#10;PD76n/yZ5X/w0H8Xv+jFvil/4OPCn/y7o/4aD+L3/Ri3xS/8HHhT/wCXdeqUUckv5n+H+QfXMP8A&#13;&#10;9A8Pvqf/ACZ5X/w0H8Xv+jFvil/4OPCn/wAu6P8AhoP4vf8ARi3xS/8ABx4U/wDl3XqlFHJL+Z/h&#13;&#10;/kH1zD/9A8Pvqf8AyZ5X/wANB/F7/oxb4pf+Djwp/wDLuj/hoP4vf9GLfFL/AMHHhT/5d16pRRyS&#13;&#10;/mf4f5B9cw//AEDw++p/8meV/wDDQfxe/wCjFvil/wCDjwp/8u6P+Gg/i9/0Yt8Uv/Bx4U/+Xdeq&#13;&#10;UUckv5n+H+QfXMP/ANA8Pvqf/Jnlf/DQfxe/6MW+KX/g48Kf/Luj/hoP4vf9GLfFL/wceFP/AJd1&#13;&#10;6pRRyS/mf4f5B9cw/wD0Dw++p/8AJnlf/DQfxe/6MW+KX/g48Kf/AC7o/wCGg/i9/wBGLfFL/wAH&#13;&#10;HhT/AOXdeqUUckv5n+H+QfXMP/0Dw++p/wDJnlf/AA0H8Xv+jFvil/4OPCn/AMu6P+Gg/i9/0Yt8&#13;&#10;Uv8AwceFP/l3XqlFHJL+Z/h/kH1zD/8AQPD76n/yZ5X/AMNB/F7/AKMW+KX/AIOPCn/y7o/4aD+L&#13;&#10;3/Ri3xS/8HHhT/5d16pRRyS/mf4f5B9cw/8A0Dw++p/8meV/8NB/F7/oxb4pf+Djwp/8u6P+Gg/i&#13;&#10;9/0Yt8Uv/Bx4U/8Al3XqlFHJL+Z/h/kH1zD/APQPD76n/wAmc/8ADnxj4j8baHJq3if4U694PuI7&#13;&#10;pol0vxFc6fLPIgVSJgbC6uY9hLFQC4fKNlQNpboKKKtaI46kozm2opeSvZfe2/vYUUUUyQooooAK&#13;&#10;KKKACiiigAooooAKKKKACiiigAooooAKKKKACiiigAooooAKKKKACiiigAooooAKKKKACiiigAoo&#13;&#10;ooAKKKKACiiigAooooAKKKKACiiigAooooAKKKKACiiigAooooAKKKKACiiigAooooA//9lQSwEC&#13;&#10;LQAUAAYACAAAACEA0OBzzxQBAABHAgAAEwAAAAAAAAAAAAAAAAAAAAAAW0NvbnRlbnRfVHlwZXNd&#13;&#10;LnhtbFBLAQItABQABgAIAAAAIQA4/SH/1gAAAJQBAAALAAAAAAAAAAAAAAAAAEUBAABfcmVscy8u&#13;&#10;cmVsc1BLAQItAAoAAAAAAAAAIQDVfzvW7BMBAOwTAQAUAAAAAAAAAAAAAAAAAEQCAABkcnMvbWVk&#13;&#10;aWEvaW1hZ2UyLnBuZ1BLAQItAAoAAAAAAAAAIQD7KWa/AowAAAKMAAAVAAAAAAAAAAAAAAAAAGIW&#13;&#10;AQBkcnMvbWVkaWEvaW1hZ2UzLmpwZWdQSwECLQAUAAYACAAAACEAqR/IbaADAABKDQAADgAAAAAA&#13;&#10;AAAAAAAAAACXogEAZHJzL2Uyb0RvYy54bWxQSwECLQAUAAYACAAAACEAVr1YGOIAAAAMAQAADwAA&#13;&#10;AAAAAAAAAAAAAABjpgEAZHJzL2Rvd25yZXYueG1sUEsBAi0ACgAAAAAAAAAhAG3xtQY6GAAAOhgA&#13;&#10;ABQAAAAAAAAAAAAAAAAAcqcBAGRycy9tZWRpYS9pbWFnZTEucG5nUEsBAi0AFAAGAAgAAAAhAKU4&#13;&#10;KMnXAAAArwIAABkAAAAAAAAAAAAAAAAA3r8BAGRycy9fcmVscy9lMm9Eb2MueG1sLnJlbHNQSwEC&#13;&#10;LQAKAAAAAAAAACEATEFeKEFdAABBXQAAFQAAAAAAAAAAAAAAAADswAEAZHJzL21lZGlhL2ltYWdl&#13;&#10;NC5qcGVnUEsFBgAAAAAJAAkARAIAAGA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6GX9xgAAAN8AAAAPAAAAZHJzL2Rvd25yZXYueG1sRI9PawIx&#13;&#10;FMTvhX6H8Aq91Ww9FFmNolaxiCL+PT83z82ym5dlk+r67ZuC4GVgGOY3zGDU2kpcqfGFYwWfnQQE&#13;&#10;ceZ0wbmCw37+0QPhA7LGyjEpuJOH0fD1ZYCpdjfe0nUXchEh7FNUYEKoUyl9Zsii77iaOGYX11gM&#13;&#10;0Ta51A3eItxWspskX9JiwXHBYE1TQ1m5+7UKFua0LjcLuh+XhwlvZ6dVeeaeUu9v7Xc/yrgPIlAb&#13;&#10;no0H4kcr6ML/n/gF5PAPAAD//wMAUEsBAi0AFAAGAAgAAAAhANvh9svuAAAAhQEAABMAAAAAAAAA&#13;&#10;AAAAAAAAAAAAAFtDb250ZW50X1R5cGVzXS54bWxQSwECLQAUAAYACAAAACEAWvQsW78AAAAVAQAA&#13;&#10;CwAAAAAAAAAAAAAAAAAfAQAAX3JlbHMvLnJlbHNQSwECLQAUAAYACAAAACEAr+hl/cYAAADfAAAA&#13;&#10;DwAAAAAAAAAAAAAAAAAHAgAAZHJzL2Rvd25yZXYueG1sUEsFBgAAAAADAAMAtwAAAPoCAAAAAA==&#13;&#10;">
                <v:imagedata r:id="rId5" o:title=""/>
                <v:shadow on="t" color="black" opacity="26214f" origin="-.5,-.5" offset=".74836mm,.74836mm"/>
              </v:shape>
              <v:shape id="Imagen 44"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OO2xwAAAOAAAAAPAAAAZHJzL2Rvd25yZXYueG1sRI9Ra8Iw&#13;&#10;FIXfBf9DuMLeNHV0slajyJyw4YOs2w+4NHdNWXNTkmjrv18GA18OHA7nO5zNbrSduJIPrWMFy0UG&#13;&#10;grh2uuVGwdfncf4MIkRkjZ1jUnCjALvtdLLBUruBP+haxUYkCIcSFZgY+1LKUBuyGBauJ07Zt/MW&#13;&#10;Y7K+kdrjkOC2k49ZtpIWW04LBnt6MVT/VBer4JT716FZ+bOpivdCF0N4KmxQ6mE2HtZJ9msQkcZ4&#13;&#10;b/wj3rSCPIe/Q+kMyO0vAAAA//8DAFBLAQItABQABgAIAAAAIQDb4fbL7gAAAIUBAAATAAAAAAAA&#13;&#10;AAAAAAAAAAAAAABbQ29udGVudF9UeXBlc10ueG1sUEsBAi0AFAAGAAgAAAAhAFr0LFu/AAAAFQEA&#13;&#10;AAsAAAAAAAAAAAAAAAAAHwEAAF9yZWxzLy5yZWxzUEsBAi0AFAAGAAgAAAAhAO2w47b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vptNxgAAAN8AAAAPAAAAZHJzL2Rvd25yZXYueG1sRI9Ba8JA&#13;&#10;FITvgv9heUIvohtbEYmuUhoKvUlt9fzIPrPB7NuYfdX037uFgpeBYZhvmPW29426UhfrwAZm0wwU&#13;&#10;cRlszZWB76/3yRJUFGSLTWAy8EsRtpvhYI25DTf+pOteKpUgHHM04ETaXOtYOvIYp6ElTtkpdB4l&#13;&#10;2a7StsNbgvtGP2fZQnusOS04bOnNUXne/3gD48OiyJqjLLm+XGYvxXw3dnIy5mnUF6skrytQQr08&#13;&#10;Gv+ID2tgDn9/0hfQmzsAAAD//wMAUEsBAi0AFAAGAAgAAAAhANvh9svuAAAAhQEAABMAAAAAAAAA&#13;&#10;AAAAAAAAAAAAAFtDb250ZW50X1R5cGVzXS54bWxQSwECLQAUAAYACAAAACEAWvQsW78AAAAVAQAA&#13;&#10;CwAAAAAAAAAAAAAAAAAfAQAAX3JlbHMvLnJlbHNQSwECLQAUAAYACAAAACEANb6bTcYAAADfAAAA&#13;&#10;DwAAAAAAAAAAAAAAAAAHAgAAZHJzL2Rvd25yZXYueG1sUEsFBgAAAAADAAMAtwAAAPoCA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zswCxgAAAN8AAAAPAAAAZHJzL2Rvd25yZXYueG1sRI9Ba8JA&#13;&#10;FITvhf6H5RW81U0kVo1ZpViEXHKoCnp8ZJ9JaPZtyG6T9N93hUIvA8Mw3zDZfjKtGKh3jWUF8TwC&#13;&#10;QVxa3XCl4HI+vq5BOI+ssbVMCn7IwX73/JRhqu3InzScfCUChF2KCmrvu1RKV9Zk0M1tRxyyu+0N&#13;&#10;+mD7SuoexwA3rVxE0Zs02HBYqLGjQ03l1+nbKNjYCLvC0urSxuery5NEF8NNqdnL9LEN8r4F4Wny&#13;&#10;/40/RK4VLOHxJ3wBufsFAAD//wMAUEsBAi0AFAAGAAgAAAAhANvh9svuAAAAhQEAABMAAAAAAAAA&#13;&#10;AAAAAAAAAAAAAFtDb250ZW50X1R5cGVzXS54bWxQSwECLQAUAAYACAAAACEAWvQsW78AAAAVAQAA&#13;&#10;CwAAAAAAAAAAAAAAAAAfAQAAX3JlbHMvLnJlbHNQSwECLQAUAAYACAAAACEAfc7MAsYAAADfAAAA&#13;&#10;DwAAAAAAAAAAAAAAAAAHAgAAZHJzL2Rvd25yZXYueG1sUEsFBgAAAAADAAMAtwAAAPoCAAAAAA==&#13;&#10;">
                <v:imagedata r:id="rId8" o:title=""/>
              </v:shape>
              <w10:wrap type="square"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B1DD9A" w14:textId="77777777" w:rsidR="005B6270" w:rsidRDefault="005B6270">
    <w:pPr>
      <w:pStyle w:val="Encabezado"/>
    </w:pPr>
    <w:r>
      <w:rPr>
        <w:noProof/>
        <w:lang w:eastAsia="es-CO"/>
      </w:rPr>
      <mc:AlternateContent>
        <mc:Choice Requires="wpg">
          <w:drawing>
            <wp:anchor distT="0" distB="0" distL="114300" distR="114300" simplePos="0" relativeHeight="251659264" behindDoc="0" locked="0" layoutInCell="1" allowOverlap="1" wp14:anchorId="4ECEF10F" wp14:editId="7402BCFD">
              <wp:simplePos x="0" y="0"/>
              <wp:positionH relativeFrom="column">
                <wp:posOffset>-3810</wp:posOffset>
              </wp:positionH>
              <wp:positionV relativeFrom="paragraph">
                <wp:posOffset>36195</wp:posOffset>
              </wp:positionV>
              <wp:extent cx="5504180" cy="742950"/>
              <wp:effectExtent l="0" t="38100" r="96520" b="95250"/>
              <wp:wrapSquare wrapText="bothSides"/>
              <wp:docPr id="42" name="Grupo 42"/>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43"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7" name="Imagen 5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49"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50"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20BAC6EC" id="Grupo 42" o:spid="_x0000_s1026" style="position:absolute;margin-left:-.3pt;margin-top:2.85pt;width:433.4pt;height:58.5pt;z-index:251659264"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O5qTGqjAwAATQ0AAA4AAABkcnMvZTJvRG9jLnhtbNxXbW/bKhj9fqX9B+Tv&#13;&#10;q19ix3bUdJrWrZq0u1utd9pngrGNigEBidt/vwdw0iSN9tJNmrpKdcDGD+c5nOeAz1/dDRxtqDZM&#13;&#10;imWUniURooLIholuGX3+/93LKkLGYtFgLgVdRvfURK8uXvxzPqoFzWQveUM1giDCLEa1jHpr1SKO&#13;&#10;DenpgM2ZVFTAw1bqAVvo6i5uNB4h+sDjLEnm8Sh1o7Qk1Bi4exkeRhc+fttSYv9rW0Mt4ssIsFl/&#13;&#10;1f66ctf44hwvOo1Vz8gEAz8BxYCZgEl3oS6xxWit2aNQAyNaGtnaMyKHWLYtI9TnANmkyVE2V1qu&#13;&#10;lc+lW4yd2tEE1B7x9OSw5OPmSqsbda2BiVF1wIXvuVzuWj24X0CJ7jxl9zvK6J1FBG4WRZKnFTBL&#13;&#10;4FmZZ3UxcUp6IP7Ra6R/++0X4+208QEYxcgC/icGoPWIge8rBd6ya02jKcjwQzEGrG/X6iUslsKW&#13;&#10;rRhn9t4LD5bFgRKba0audegAmdcasWYZ5bMICTyA4N8PuKMC5ZWTmnvDDQqvYJfSB0luDRLyTY9F&#13;&#10;R18bBZKFQnKj48Phvnsw34oz9Y5x7hbJtafMQN5H8jhBTpDepSTrgQobaklTDklKYXqmTIT0gg4r&#13;&#10;Ctno940HhBdGk08A0FeNsZpa0rvJWwAx3YcF3D3wiB9AunQMKA2txn9lA9zgtZW+ao6UltdlloCQ&#13;&#10;0Am9zbJ09khuO9UApdrYKyoH5BoAHdD6KfDmg3G4Yeh2iEMupCPQ50O9XcAor/m1pfqmb0a04mv9&#13;&#10;CQMLRVIlMHPDXNxZlYYOkJ2VifuLEOYdmKDlQJ20X5jtb3qsIM/EI3DTvuEabTB40YpjchuAcdXj&#13;&#10;cDP3YR5AwmgPWG7B+N4eTk+wo3QSCzAcRAaN51Mr5VGtFPXzrpUM3BD2PAsrrzQT1mWzVxU/Wy7u&#13;&#10;5aMCCaVRlOnWbbd2XM0q2BWDG8/LIkkKbyQPAbba/6Hy+DvkVW/llaJgxsfqcgXnvOlPeSvsFaf0&#13;&#10;EqzWHVzyPMthUZ3V1PNZ9ot6+q79zrKihH3d2+8syZ3rBYOctu6qztKyCCLLkxoG/4rIDjyYCzQu&#13;&#10;o7rICu+Ne+48MDBkxNmwjACQs1uPqae4eSsa37aY8dAGk+diWtXnbo9uIQ6OEn79nV6f50kiP632&#13;&#10;px4mTrhjOi/nsJUG/aY5yPlQv2lazXdn1jypaigu5wG/0yX98RXO7D7s9H3hPgr2+9De/wq6+AoA&#13;&#10;AP//AwBQSwMEFAAGAAgAAAAhABdMc/niAAAADAEAAA8AAABkcnMvZG93bnJldi54bWxMT8tqwzAQ&#13;&#10;vBf6D2ILvSWyXeIEx3II6eMUCk0KpTfF2tgm1spYiu38fben9jKwzOw88s1kWzFg7xtHCuJ5BAKp&#13;&#10;dKahSsHn8XW2AuGDJqNbR6jghh42xf1drjPjRvrA4RAqwSbkM62gDqHLpPRljVb7ueuQmDu73urA&#13;&#10;Z19J0+uRzW0rkyhKpdUNcUKtO9zVWF4OV6vgbdTj9il+GfaX8+72fVy8f+1jVOrxYXpeM2zXIAJO&#13;&#10;4e8Dfjdwfyi42MldyXjRKpilLFSwWIJgdpWmCYgTy5JkCbLI5f8RxQ8A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lOCjJ1wAAAK8CAAAZ&#13;&#10;AAAAZHJzL19yZWxzL2Uyb0RvYy54bWwucmVsc7ySwWrDMAyG74O9g9F9cZKWMUadXsag19E9gLAV&#13;&#10;x1ssG9st69vPMBgttNstR0no+z+QNtsvP4sjpewCK+iaFgSxDsaxVfC+f314ApELssE5MCk4UYbt&#13;&#10;cH+3eaMZS13Kk4tZVApnBVMp8VnKrCfymJsQietkDMljqWWyMqL+REuyb9tHmc4ZMFwwxc4oSDuz&#13;&#10;ArE/xZr8PzuMo9P0EvTBE5crEdL5ml2BmCwVBZ6Mw5/mqvmIZEFel+iXkeibyDcdumUcur8c1ss4&#13;&#10;rH+PIS/ebPgGAAD//wMAUEsDBAoAAAAAAAAAIQBMQV4oQV0AAEFdAAAVAAAAZHJzL21lZGlhL2lt&#13;&#10;YWdlNC5qcGVn/9j/4AAQSkZJRgABAQEA3ADcAAD/2wBDAAIBAQEBAQIBAQECAgICAgQDAgICAgUE&#13;&#10;BAMEBgUGBgYFBgYGBwkIBgcJBwYGCAsICQoKCgoKBggLDAsKDAkKCgr/2wBDAQICAgICAgUDAwUK&#13;&#10;BwYHCgoKCgoKCgoKCgoKCgoKCgoKCgoKCgoKCgoKCgoKCgoKCgoKCgoKCgoKCgoKCgoKCgr/wAAR&#13;&#10;CACHAbM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DCqrvnvbhgdltBGPmllbDHA4&#13;&#10;VVZ2Kojsv5O/tA/8FKv2n/8AgpN45174I/Bnxlpnwy+HdrpWqaneG+1J7W7vdHtrQvcG9eHzZrn9&#13;&#10;0k0hs7ONzslcOs6xGVePFY2lhdHrJ7JH1HD/AAnmXEHNVhaFGPxVJX5VbdLrJ+S+bVz9Hv2kv+Cn&#13;&#10;/wCxR+y4brTPH3xmsdS1y1a4jfwz4XxqN8J4Soe3kWImO1ly2Atw8WSGwflbHyh4h/4ONfDOpeOF&#13;&#10;8LfCL9lW6v7G8uIbfTNU8WeOLbR2MjhVzOvlSwwIrkgu1xtCjczIM7fljSv+Cel3oXwr+K3ww1zw&#13;&#10;Nea18W/A/ii1trtvD9jqWsiPTp9Pe8019Ot9Pj2u17JG6yz3pEdvb7f3a3Dqh0/jL+0P+ydd/tAe&#13;&#10;DYfDHhrS/B/hzWvBGsnxFr3hvw/pEn9iHxN4dW1WwMelQW7XcOlyyuWaYfa23zpsJVGl8irmGMlq&#13;&#10;2oLTp5tPV9j9My7gvhWm/ZxpzxMlGTcnJxjpBSg4xg7tTulHVt6vVWPU9Z/4Ljf8FFJvGWv+HvAv&#13;&#10;7PHgfWrfRLGTV5bjT/B2uzBNG2pLFqTb7iKRbV4JYZRPJFECkqMVTcBWh4N/4OTvG1loUFt8Qf2T&#13;&#10;NL1PVF/4+rzRvF0ljA/usMltOy/jI1cx8Lf2t/2CPh38RF8XXPi6zu9Q8MfCvwBoUmo/2Dqn2XxJ&#13;&#10;qGkX1td301qEjimDrFYWUUDXQt43miUSo0O4nyb4KfFL4ETad+zvP4y+Kmhx6P8ACca9r/iDwfHY&#13;&#10;S2+qXGpx3Woamm64ntls7hLmKw0i0VfPMheUIqDkrh9axUZe7V79n1S6+vnsepHh7h+tSkq2VNKP&#13;&#10;LqueLf7uUm7x1fvRUdbJOSvqrH6TfAj/AILefsFfG3VBoOp+NtU8C3slwsNrH46sEtYZ8qSX+0wy&#13;&#10;SwRIMYzNJHkkAA5r6w0LXdE8U6HZ+JvDOs2uo6bqNrHdafqFjcLNBdQSKHjljkQlXRlIZWBIIIIJ&#13;&#10;Br8A/ij8DvD/AMPPgZ4N0rwX+zPqnjK4+InhfSZ9H+LFrNeOP+Egu50kfSrOO1nktZjCkNxYvbSx&#13;&#10;i6acTSjYqxodbwf8Yv22f+CRXxF0fSNH8f6TIuuaPNqmoeC11g6ppHmG7nsZorlIXES3kc2nsjvB&#13;&#10;JvTyxGZMeZHXZRzWtD+NG66tdP0fyPnsx8N8rxsebKazhNtqMKji+bl3cXFuUV5TV09Go6H74UV8&#13;&#10;7fsFf8FKvgX+3toV1beDY7jQfFulWsc2teEdUmRpkjIQNPbuuBc24kby/MwrKdu+OPzI930TXtU6&#13;&#10;lOtBTg7pn5JjsBjMsxUsNioOE47p/wBap9GtH0CiiitDjOB8a+Hf2or/AMTXV18OvjD4B0vRm2fY&#13;&#10;7DWvhte6hdRfIoffPFrNukmX3MMRJhSFO4gscv8A4RL9tj/o4L4W/wDhntS/+aGvUqKz9nF66/e/&#13;&#10;8zsjjq0IqKUdO8IN/e43fq9Ty3/hEv22P+jgvhb/AOGe1L/5oaP+ES/bY/6OC+Fv/hntS/8Amhr1&#13;&#10;Kij2UfP73/mV/aGI/lh/4Lp//Inlv/CJftsf9HBfC3/wz2pf/NDR/wAIl+2x/wBHBfC3/wAM9qX/&#13;&#10;AM0NepUUeyj5/e/8w/tDEfyw/wDBdP8A+RPLf+ES/bY/6OC+Fv8A4Z7Uv/mho/4RL9tj/o4L4W/+&#13;&#10;Ge1L/wCaGvUqKPZR8/vf+Yf2hiP5Yf8Agun/APInlv8AwiX7bH/RwXwt/wDDPal/80NH/CJftsf9&#13;&#10;HBfC3/wz2pf/ADQ16lRR7KPn97/zD+0MR/LD/wAF0/8A5E8t/wCES/bY/wCjgvhb/wCGe1L/AOaG&#13;&#10;j/hEv22P+jgvhb/4Z7Uv/mhr1Kij2UfP73/mH9oYj+WH/gun/wDInlv/AAiX7bH/AEcF8Lf/AAz2&#13;&#10;pf8AzQ0f8Il+2x/0cF8Lf/DPal/80NepUUeyj5/e/wDMP7QxH8sP/BdP/wCRPLf+ES/bY/6OC+Fv&#13;&#10;/hntS/8Amho/4RL9tj/o4L4W/wDhntS/+aGvUqKPZR8/vf8AmH9oYj+WH/gun/8AInlv/CJftsf9&#13;&#10;HBfC3/wz2pf/ADQ0f8Il+2x/0cF8Lf8Awz2pf/NDXqVFHso+f3v/ADD+0MR/LD/wXT/+RPLf+ES/&#13;&#10;bY/6OC+Fv/hntS/+aGj/AIRL9tj/AKOC+Fv/AIZ7Uv8A5oa9Soo9lHz+9/5h/aGI/lh/4Lp//Inl&#13;&#10;v/CJftsf9HBfC3/wz2pf/NDR/wAIl+2x/wBHBfC3/wAM9qX/AM0NepUUeyj5/e/8w/tDEfyw/wDB&#13;&#10;dP8A+RPLf+ES/bY/6OC+Fv8A4Z7Uv/mho/4RL9tj/o4L4W/+Ge1L/wCaGvUqKPZR8/vf+Yf2hiP5&#13;&#10;Yf8Agun/APInlv8AwiX7bH/RwXwt/wDDPal/80NH/CJftsf9HBfC3/wz2pf/ADQ16lRR7KPn97/z&#13;&#10;D+0MR/LD/wAF0/8A5E8t/wCES/bY/wCjgvhb/wCGe1L/AOaGj/hEv22P+jgvhb/4Z7Uv/mhr1Kij&#13;&#10;2UfP73/mH9oYj+WH/gun/wDInlv/AAiX7bH/AEcF8Lf/AAz2pf8AzQ0f8Il+2x/0cF8Lf/DPal/8&#13;&#10;0NepUUeyj5/e/wDMP7QxH8sP/BdP/wCRPLf+ES/bY/6OC+Fv/hntS/8Amho/4RL9tj/o4L4W/wDh&#13;&#10;ntS/+aGvUqKPZR8/vf8AmH9oYj+WH/gun/8AInlv/CJftsf9HBfC3/wz2pf/ADQ0f8Il+2x/0cF8&#13;&#10;Lf8Awz2pf/NDXqVFHso+f3v/ADD+0MR/LD/wXT/+RPLf+ES/bY/6OC+Fv/hntS/+aGj/AIRL9tj/&#13;&#10;AKOC+Fv/AIZ7Uv8A5oa9Soo9lHz+9/5h/aGI/lh/4Lp//ImD8O9O+KGmaJJb/FnxhoOt6kbpmhu/&#13;&#10;DvhufS4Fh2rhDFNeXbM4YOS4kAIZRtG0lt6iitErKxx1JyqScnbXskl9ysl8gooooJCiiigArlfj&#13;&#10;b8ZPAn7Pnwm174z/ABL1RbTRfDumyXl43mIsku0fLDEHZVaWR9scabhvd1Ucmuqr8Z/+C837a8/x&#13;&#10;g+OEf7KngrWLebwt4BuFl1hrfy3F3rhjYSfvEkcFbeOTydu2N0ma6Vw21CvHjsUsLh3PrsvU+m4S&#13;&#10;4dqcTZzDCp2gvem+0Vv83ol636HzP+29+3B8Wv26Pi5J8R/iNcmz0uzMkPhfwvb3Be20a1YglFOB&#13;&#10;5kr7VMsxUNIyrwqJHGnm/wAMPiR46+EXxC0f4mfDDxBcaX4g0W/jutJvrVQzRzKeBtIKup5VkYFX&#13;&#10;VirAgkHByn+RX7V/8Egf+CXfhr9mvwNpn7R/xo8OvcfEnXdPE1lY6nZmM+F7WVeIVjf5lu3Q/vXY&#13;&#10;K6BjCoUCUzfMYehXx2I313b7f10P6L4gzjJeDcjUHTXLblhTX2tNVrfT+Zu++t27PhPhj/wTd/an&#13;&#10;/bd8c6t+0T+154+1D4W6H4oiuYofBvheytbfxHeaNcqPL0/VL9LeN5liSGxULeLcyMsTq6W75NfU&#13;&#10;3wl/4Ja/sC/BzRW0jQ/2ZfDOrtMkYurzxdYjWJpWRcb83nmLEWySyxBFJ/h4GPlr/gpp/wAF0dG+&#13;&#10;ElvqXwb/AGHdZ0XxB4oWxmTUvHEjJdado8hiO37OM+XczJlW3vmBWaNMTsZI4/yS8VfFP4yfEfxd&#13;&#10;pnjr4sfEHWvFWqadbw2aeKNc1y7v5xAsm+SIyXDySbQbhmAUptDt8oyQOuvmGXYGVqcfaT6tv9bP&#13;&#10;8EfjXNxNnVNe0q/VqOnLCCcUktrpNN97zbf4H9RWmaRpGj6db6To+l29raWsKQ2trawrHHDGoAVE&#13;&#10;VQAqgAAAcADivM/id+xN+x58Z21V/iR+zZ4J1K+1pWGqat/wj8EOoSkgAv8Aa4lWdXxj51cMOMGv&#13;&#10;jj/gin+1P4o034daX+zRqHhK6uvCei6hrOm6DrkGlyi5lnjuvtXmyRopQQMl0wZlZxbyeVG7Dz4S&#13;&#10;/wCSPijx1LJ4+vPFmheJ7uXT7W+fUdBvtThnhuN4nK28zW8UuIbmTYJdqO5jPO8nkVXz6i8NCpGl&#13;&#10;zJ3TTdrNW0WjunffT8bHz+T5XLEYipPC4txtZxnC/vJt6vVOLTWqd3f0ufsh8Zf+CMXiXwH/AMVX&#13;&#10;/wAE8P2jte8A31tc3l1Z+E9c1aafS4bi5tRYyT2swDzWc4tZLkCdlnlLNGEeHaHH5oft5eL/AI46&#13;&#10;98WNH8K/tCfCSXwf4g8IeE7bQ7i1uIGEupyRz3Et1qkkn3Ll7q9mu7gzx5SQyZDSHMj+6/8ABO7/&#13;&#10;AILtfGz4Aw23w0/a5OrfEDwnme4h8QSXDXHiKzWQB1/eTy7by3DnISR/MjjuMiUxwpEf0p/aP/Zv&#13;&#10;/Ze/4Ktfsx6dqmmeI7S+try1kvPAvjvS4d8+l3B+R/lbaxXfH5dxaybDujKt5U0SPG1TwuY0m8K+&#13;&#10;WW7j/X5rTufa5TxVmXDuZU/7ah7Wnsqtvfin3a1lu7qV5K75W9n+Cfwv+KXj74LfEDSvin8LPFd1&#13;&#10;oviDRLpbjTdSs2G+JxwQQQVdGUlWjYFHRmVgysQf3o/4Jp/8FAvDv7fPwYm8R3GkRaR4w8OyRWni&#13;&#10;7RoG3QrI6kx3UGSW8iXa+1X+ZGjkQlwqyyfhJ8dvgv42/Z1+MHiH4I/Emyjh1rw3qT2l55Ify5gM&#13;&#10;Mk0ZdVZopIykiMVUsjqcDOK7D9hn9qrW/wBjb9prw38cNMe5k0+1uvsvibT7YsTf6XKQtxFsEkay&#13;&#10;OFxLGrtsE0ULMCFxXJgcXUwda0vhb1X6/I/ReMuGMHxZk/tqFnWjHmpyX2lvy36qXTs3ddU/6OaK&#13;&#10;p+HfEOheLvD9j4r8LaxbahpmqWcV3p2oWcwkhuYJEDxyo65DIykMGHBBBFXK+wP5alGUZNNWaChm&#13;&#10;VRlmx9aK+Wf+C1GP+HZvxKz/ANQb/wBPNjWdap7GjKdr2Tf3HbleD/tLMqGE5uX2k4wva9uaSV7X&#13;&#10;V7Xva6v3PqTzov8Anqv/AH1R50X/AD1X/vqv5a8pRlK8P+3f+nf4/wDAP2L/AIgz/wBR3/lL/wC6&#13;&#10;H9SnnRE7RIvPT5utOr+WnKV7N+zN/wAFAf2sf2StSsX+EHxh1SPR7Fsf8Inqk7XekyxtOs0kf2WQ&#13;&#10;lYvMZSGlh8uYB32yKWJNRzyDl70LL1v+iOfFeDuKp0XLD4tSl2lBxT+alL8j+jCgkAZJr5v/AOCb&#13;&#10;n/BRPwX+398MbzU49DOh+MPDjRReKtCDM8K+Zv8AKubeQj54pPLf5T88bIytuXy5ZO8/bp/5Ml+M&#13;&#10;Of8Aol3iD/03T17Ea9OpR9rDVWufldbKcZg82/s/FR5J8yi762u1r5qzurOzWzPUvOi/56r/AN9U&#13;&#10;4EEZBr+WnKV+p3/BAb9u1popP2FviPqcYEKT33w5kFqiZUtJPeWTuGBc5ZriPKk4+0BnAWJB5uFz&#13;&#10;iGIrKnKPLfre+v3I/QOIvC/FZJlU8bRxHteTWUeTlaj1a96V7btWWl3fSz/UiiiivYPysb5sX/PR&#13;&#10;f++qVXVvusD9K/lqUptGfSv2e/4N1cf8MUeKMf8ARUr3/wBNum15ODzT61W9nyW+d/0R+ncU+HP+&#13;&#10;rOUvG/WvaWaVuTl38+eX5H3sZI1OGdR+NHnRf89V/wC+q/BH/gtOV/4eY/ErP/UH/wDTNY18s5Ss&#13;&#10;a2deyqyh7O9m1v2+R6mV+E/9pZbQxf1zl9pCM7ezvbmina/tFe17XsvQ/qU86L/nqv8A31Sq6t91&#13;&#10;gfpX8tWUqxpWrajoWqW2t6HqU9ne2dwlxZ3lrM0csEqMGSRHXBVlYAhgQQRkVn/bv/Tv8f8AgHd/&#13;&#10;xBntjv8Ayl/90P6jqK/GD/gnZ/wWw+LvwW8Z2fw7/a38cap4v8CXn7j+3NSzdanocjSO/wBpM2DN&#13;&#10;eQ5kIeOQvIqKnkkCPyZf2U0DX9E8VaFZeKPDOsWuoabqVpHdafqFjcLNDcwSKHSWN0JV0ZSGDKSC&#13;&#10;CCCRXrYXGUcZG8N1uj8z4k4WzThfFKliknGXwzXwy/ya6p7eas3zHxH/AGif2fvg5qlvofxd+Ong&#13;&#10;3wre3Vv59rZ+JPE1pYyzRbivmKk0ill3AjcBjII7Vu+CfHfgj4leGbbxr8OfGOleINGvN/2PVtE1&#13;&#10;CK6tZ9jsj7JYmZG2urKcE4ZSDyDXw9+2L4F8EfEr/gtN8A/BXxG8HaXr+jXvgXVvtmk61p8d1az7&#13;&#10;LXVJE3xSqyNtdVYZBwygjkA1o6RB8Lv2Cf8Agoz8Tf8AhWnhT+w/Ak/7Ncnj7xR4X8P2cSxy3thq&#13;&#10;MkKvbxnasR8jzQI1ZIy0rE44IzWKqe0d0uVS5fPa9zqfD2FqYGl7Kcvbzpe1SsuVrnlDlTvdPS6d&#13;&#10;muml7r7lor4N+Dn/AAVT+K2p/Ej4fX3xW1z4H6t4T+KWuWWk6P4X+Gvi+W98VeGZ9Qw1mdShmZUd&#13;&#10;YiRBcFEj2yNuUZAieXV/26/+CiWqaP8AGP4u/DP4WfCfUPA/wZ+I+vaPrFtqFxqEGrajp2nSI8hh&#13;&#10;xKYVlS2LSPIxwxOEhJTY9fXqPLdXfy8r/kYy4PzinV5J8kdtXJJNuXLa7682n47an3bRXyn+0D+2&#13;&#10;J8b4/CPw/wDif8Afib+z/wCCvDvjbwlb61aj49eKLmwv7gzxxzLHFDbMEAjjlj3sJJMtKAAoUNJy&#13;&#10;o/4KL/tGfEL9j34G/Gz4N/DDwovjD4t+NG8MT6XrTXcun2swa+tzdhoWWVIRLaidlIkZYd6ZZgJK&#13;&#10;qWMoxbTvpr+S/VGNLhjNK1GFRcqUpcurtyu0naXbSEtr2trbQ+1qK/OP9utv+Ck6ar8B/wDhbT/B&#13;&#10;D+3T8brIeGf+Eb/tj7Ib7yx9l+1ed8/kZ+0ebs+bHlbf4q9e/b2/bD/ai/Zt8Va1c/Dv4i/s36Ro&#13;&#10;ukeFTqtn4f8AiF4pvf8AhJNZ2JKzm2tImhXLvG0MUYZ97pnzAXMcef16Pv8ANFrlt+Kub/6q4ip9&#13;&#10;XjRrQnKqpPR6Llly79b9NF17XPr6ivkX4wfts/tP69P+zjof7L/gzwHZ6x8ePCuoaxJbePJL2e20&#13;&#10;0waba36xia0MbEBZpVLeUd5VMCPJNef3n7dX/BTi5034qeHrX4S/BfR/EHwF06a/+I11qt/qlxba&#13;&#10;zbyQT3lq+mQwtuizawEkTzEs0seRCd6LcsZRjK1n93lf8tTOjwrmVamp80I31ac0mlzuldrs6i5U&#13;&#10;1fVrpqffVFfGfx2/4KW+NrPQ/g/oXwWuvhX4X8TfEvwJD4x1q8+Lvi1rXSvD2nSQRtFEXUwvcyTT&#13;&#10;PJEhj+YfZ3ZothZ4sJ/+CqfxYi/Yv8SfHWz8F+B9a8XeCfipB4R1SDw7rEl1o+uRmSHN3ZSbg8cc&#13;&#10;ySlYmcyAFdxDcoFLH4eDd3t/X6jo8I53WpwmoJc0uVJyV1eTim+iTkmr37PZpn3TRXyb8Kv2kf29&#13;&#10;h+0N4q/ZB+OPhv4Qt42b4RS+MPBOseFZNUXS45heNZRwXy3GZXRpirMYtpREOPMMg8vwH9gz9pj9&#13;&#10;oz9mP/glp4d8SL4W8HeIG8T+II/DPwF0K1mu47y/1m81bUVmTVJJCIURZFaSPY8YaOMo8kbOrA+u&#13;&#10;01JJp2s29NrW0/H8u5ceFMZOhKUakHLmpxik1aSqKbUlLRJLld79FJtpR1/TCivnP9m/9pL9pM/t&#13;&#10;J6j+yB+154Y8DjxcvgdfGOk618N57w6a2mm8FkbeVL0eatwJQXDKSjIwGFK/N9GV0U6kakbo8LHY&#13;&#10;Gtl9ZU6lndJpp3TT2aYUUUVocYUUUUAFFFFAHFftHfGXRv2efgL4v+N+urbSQ+GPD91fx2t3qC2q&#13;&#10;3k6RnybYSsG2PNLsiX5WJeRQFYkA/wA1Ou65rHijXLzxN4l1i61DUtRupLrUNQvrhpZrmeRi7yyO&#13;&#10;xLO7MSxYkkkkmv25/wCC9/xIuvA//BP688L2+lR3CeMvF2maPcTNIVNsiNJqHmKMfMS1iqYOOJCe&#13;&#10;2D+HmxfSvmc6quVeMOy/Fn9DeEWXxo5NWxjXvVJ2/wC3YpW/Fy+5eR9nf8EPP2Sof2iP2uIfif4k&#13;&#10;s/M8O/C/7PrNxiXb5upl2/s+L5ZUkGJI5LjcFdD9k8uQYlGf0U/4KS+Df2vfj34Z/wCFFfCf4heD&#13;&#10;/hX4D1K9js/F3jbxRr7RX2rWrJG80NjHDG6LFsaRWWaWGWd4ZE2pADJPgf8ABBb4W2vgP9gOw8ZR&#13;&#10;akLiXxt4m1HVpE+yhDaiKX7AId2T5g/0MyZwuDMVxxuPun7TFxr2oSWfgnxt+z3a+NvhvqUkFx4m&#13;&#10;1P8Aty3thoa208cxnuYZ3Q3ES7FkCwl2YRyIyY2iTb2MKGTtyduZXb1tbztqo23fRXb0ufC8VZtU&#13;&#10;zbjiaduSi3CKbircvxNc7UXPmu0nvZJXdmfCegf8EPf2Tv2Y/C+tfFr9qnxn4k8XaD4UhEuoWfmJ&#13;&#10;o1pexjzy8wMcrzPw1s0cMc6SPPEd7uJhBF9FT/8ABHL/AIJcfGv4bweIvAfwaSysfEXh21k0PxD4&#13;&#10;d8QX0bRwNYrBDdwrJK0TSPAVZ2ljfz2+eYSOWY+N/Gb/AIKI6Z8GPhH4c8DftceAtR8ZeD/F1pct&#13;&#10;PfWdjDfX9vdeaJ7VXhu5kS4hZFnBHDBUUAkkCvm39nP9vbWvAXxa8eaT8cvFvxu8ean8JdJm8M+G&#13;&#10;vEem+Nb3UtDvri3gg0b+1tZ09p7WKeOa4txdIZzJIs+rXCmR3Fo0Hz/B88RxFl/13AYd1qFSLceZ&#13;&#10;01JTVWdNwf2k1Llin7yacZqy5r+HnGIzDC1G8RWcJQlZtcyi1yxaato9LtryadzwHxHffEX9lr46&#13;&#10;/Eb4a/Dj4h+JoLmx8Uav4d+0+G706et7DazPZn5TKXTMkVq4jMnlktGgyVBb9Tvgz/wQG/YV8D2O&#13;&#10;qQfE/wD4SHx9d31409q+p61Np8enQefcNAkcVi8WXEcqo7yFwzxF41h3slfEuo6zP8QPjD/w01o2&#13;&#10;j3c1xb6gt7prXPmWUj3FpHFNtt4lF1bxooigeaO5kkE8aSCBY2LtH694n/bL/ZU+HvwfvPFvwp+D&#13;&#10;Pxsj8a+EPCuj2dlry6jFNBpVpZaja3MdhNeeeXjsLy4t7W1vWWJJb6BY4pSTHCYu7J8nzj6xNTwS&#13;&#10;k42U1zxapNr4Xq7ycmoq6i20+qaXj/2rQwWHhh8NWdOMknTaUk6kYqMOZPT3UoX00u5X3u/TP2gf&#13;&#10;+CV3/BOv9of46eLvg78DjfeB/H+g6a2qeII/DN4klpBc3qCSDfp9yG8yPYF3QWzQRqk8QblotmT+&#13;&#10;yF+xl+3Z/wAE3/EOpW/wj+PHgnxrpOqtb3sHwk8QXkum6hrqCBvMkhUmZbO8Bh8iKUu8ckSg3JjE&#13;&#10;CLDz3wC/4LG/Cv4k6/4M8T2fw6b/AIXD4vtZ9Ivmlt1vLHw1bQ3d0/kSXLPDcTs8MazpCirFH9sO&#13;&#10;XZlKt9L/AAF8e/FSbx9qWtaT8Cf+Ew8Z3nimSw8ReLLzVILd/DeiztbSwALcuJJLVibmRYLcnH2c&#13;&#10;EqSyE+HLHVct4qp5bmFOVDE1VOcYLkklTjJwVnTveTcJ+7d2XNKVlZR+lw9TEYrLZpTU6UUovnfL&#13;&#10;eVlJu87WjZqzWr0jG7d35H/wcE/smaR43+Cen/td6FaLHrXguS303XpTNtFxpVxPsi+Ug7njupl2&#13;&#10;4x8txKWztXb+PeEr+nT4vfDjSvjF8JvFHwj167uLex8U+Hb3SLy4s2VZY4rmB4XZCwYBgHJGQRnq&#13;&#10;D0r+Y0oAcEV9NnNGNPEKa+1+a/pH6b4TZvUxuS1MFUd3Rkrf4Z3aXyal8ml0P24/4INftF3nxj/Y&#13;&#10;2b4ZeI9cF1q3w61dtMjWW6eWf+zJV860Zy5O1QTPbxqOFjtFUAAV9uV+Pv8AwbkfEDXdL/aR8efC&#13;&#10;u3WH+y9a8Erql5ujJk+0Wd3FFDhs8Lsvp8jHJ29Mc/sFXs5ZUdTBxb6afd/wD8p8QMvhlvFmIjBW&#13;&#10;jNqa/wC3ld/+TX+QV8s/8FqMf8OzfiVn/qDf+nmxr6mr5a/4LUDP/BM74lA/9Qb/ANPNjW+M/wB1&#13;&#10;qf4X+R4/DH/JSYL/AK/U/wD0uJ+B2Er9ev8Agmf/AMEu/wBhX9oL9iDwL8X/AIu/A3+1/EWsQ37a&#13;&#10;lqP/AAk2p2/nGPULmFP3cNyka4jjRflUZxk5JJP5DbF9K/ff/gjT/wAo1vhn/wBe+qf+nW8r5zJ6&#13;&#10;dOpiWppPTqr9UfvHilj8dl+RUqmFqypydVJuMnFtcs3a6a0uloYPjb/ghp/wTk8VeGrjQtB+E2re&#13;&#10;GbqZkMetaJ4svpLmDawJCLeSzw/MAVO6NuGOMHDD8lf28v2FviP+wd8YF+HPjK6bVtI1C3+0+G/F&#13;&#10;Edi0EGqRDAkAXc4SWNiFeLezKGRvuyIT/RNX50/8HHXw+0HU/wBnX4f/ABUuTcf2no3jWTSrMLIB&#13;&#10;F5F5aSzTblxktusINpyABv4ORj0sywOH+rOpCKTXbQ+B8P8AjDOv7fp4PFV5VadVtPnbk07Npptt&#13;&#10;rVWavazbtex+df8AwTs/aK1D9l79sXwP8TYfEcem6TJrUOm+KJLqeVbdtKuXWK5aYRsN6xq3nqGy&#13;&#10;olgjcq2wCv3W/bp/5Ml+MH/ZLvEH/punr+b7Ytf0g/t0c/sS/GD/ALJbr/8A6bp65spnJ4erHotf&#13;&#10;vT/yPf8AE/C0aefZbiYr3ptxfpGUGv8A0pn83uErT8F+L/EPw88YaT4/8G6o1jq+h6lBqGl3iorG&#13;&#10;C5hkWSOQKwKna6g4IIOOQRWbsX0q1qGg6xpNpY3+q6NdWsGp2pudNmuLdkS7hEskJliJAEiCWKWM&#13;&#10;suRvidc5UgeD6H7TJQlHlls9LPr5fcf0R/sC/teeHP21/wBmrRfjHpREeqxquneLbJLVoY7TVooo&#13;&#10;2uEjBd8xN5iyRnex8uVAxDhlX2ivwH/4JT/tzj9h/wDaOj1TxfqEkfgPxVGlh40jjtXmaBF3GC9R&#13;&#10;EYMWhkY5wHJhknCozsmP34Vgw3Kcg8gjvX2OX4v61Q1+JaP/AD+Z/KvHPDMuG84caa/c1Lyg/LrH&#13;&#10;1i39zT6n8tKhNoz6V+z3/BurgfsUeKMf9FSvf/TbptfjCqrtHHav2e/4N1QB+xR4ox/0VK9/9Num&#13;&#10;14WT/wC+L0Z+zeKX/JJz/wAcPzPgf/gtOF/4eY/ErP8A1B//AEzWNcv/AMEwPgl8L/2if25PBPwe&#13;&#10;+MXhn+2PDmrjUv7Q077bPb+b5Wm3U0f7yB0kXEkaNwwzjByCQeo/4LTKD/wUx+JRI/6A/wD6ZrGn&#13;&#10;f8EVVA/4KYfDfA/h1j/0z3tZSSlmln/P/wC3Ho06tSh4dRqU5OMo4VNNOzTVG6aa1TT2Z+pH/Dlb&#13;&#10;/gmZ/wBG1f8Al5az/wDJleQftjf8EGP2bvFPwvv9d/ZM0DUPCvizStPnn03R01eW8tdalVCy2zm9&#13;&#10;mJhd2ARZRKqJuJdWHI/QWsP4lfEjwT8IPAGsfFD4j+IIdL0LQrCS81S/nDFYokGThVBZ2PRUUFmY&#13;&#10;hVBJAP0tXB4OVNqUEl3SSt8z+esDxZxVQxkJ08VUnK6tGUpTUn2cW3e+1t+2p/MLhK/aj/g3/wD2&#13;&#10;gpfif+yRqXwd1vWluNS+HmuGC3g8qXfHpl0DNbl5GyrnzlvEUKfkSJAVA2lvxm8T6yPE/iXUPEp0&#13;&#10;ix0/+0L6a5+w6Zb+VbW3mOW8uJMnZGudqrk4UAZNfqj/AMG2ngnxJYeC/ix8RbnTwuj6pqmkabY3&#13;&#10;XnKTJc2sd1LOm3O5dqXludxAB8zAJKtj53KZSWOjbqnf7v8AOx+8eJ1GjW4Pqzq6SjKDj/iclF/+&#13;&#10;SuW35Hv/AO2N+yH+1x49/bT+H37YH7Let/DmO88D+GrrT1sfH11frHLLOLqNyUtIWLKI7k4PmKdw&#13;&#10;GQQMHT+GX7CnxS8e+IfiL8Xv22fiTo+qeMPiR8PZfBLWfgG3uLex8NaNIZhNBZyXTMZjKWim3Sw5&#13;&#10;jlDgb1Y59q8TftJ/Bbwf8c/Dv7NniPxl9n8aeK7Ga80DR/7PuG+1QxJK7t5yxmJMLBLw7qTt4BJG&#13;&#10;ZvEX7Qnwh8KfGrw/+zvr3izyPGHimxuLzQtI/s+4b7TBCjvK/mrGYkwI34d1JxwDkV9F7HC+0cm+&#13;&#10;u19OZq23ex+Ef2tnywdOhCna1P3ZKHvulGTm7St8Ckm212abtdHzH+zZ+wp+1b8J/GHhHw14xtP2&#13;&#10;d/8AhD/At1D9j8SaR8OZZfEmvW9v+6gW5aUpHazGMrP58Mjuk8EeTMhkD+RfBv4H/tqfHnT/ANpT&#13;&#10;4WfAL4u+CdB8DeMP2ivFmjeNh4i0eaXUtOhaW3FzPYNHmOdp7aVomimCbPJUxyRtIzp+ltZfhbwN&#13;&#10;4J8Df2j/AMIV4O0vR/7Y1WbU9W/svT47f7bfS4826m8tR5kz7V3SNlmwMk4qfqNPRJu2vV32sa0+&#13;&#10;LcZF1ak4Qc5ctvcjypxk5Xaa1d9V93w6HyD4z/4Jx/F/4ffE3TfEv7Og+FvjLR28F6H4ZuLf4+aN&#13;&#10;carcaBa6XB9njOl/ZlVEWdCZpoSI1adS4OJMJq/AT9gT4y/Cz9nX9nv4R6/4i8Mzal8J/iHd694k&#13;&#10;ns764aC4tpX1NlW2LW6s8mL2PIdY1+V/mOBn33Rf2mvhRrv7Ses/sn2d9qCeMtD8NQ67dW1xpM0d&#13;&#10;vNZySLGXhmZQkuxpIQ204zLtUs0cyx+gU44PCybcfNb+ab/FGeI4izynRhSrpLSMk3GzkuSUYu/V&#13;&#10;ck3ZrffVnhX7eX7NPxP/AGiPBvg3WPgd4k0HTfGfw9+IGn+KfD//AAlEc7afeSW+9Wt5zBmREYPu&#13;&#10;3KrMfL2DZvMieE/tWf8ABOH9pnx98cviv8QvgtY/BHWtM+Leg2tle3XxL0e8OreHZI7JrJ/7Pmgj&#13;&#10;kCFlCTeYf4wg8v8Adb5PuuitKuEo1m3Lr/k1+TscuX8RZllsIwpcrUU0rq+jlGdu9lKKkvNvo7Hz&#13;&#10;F4d/Yu+KekeN/wBlHxLc674faD4F+DdS0jxckd3Pvu5rjRLewRrPMIEiCWFmJkMR2EEAnKh+tfsZ&#13;&#10;fFLUfF37VWvwa54fEPxy8J2Ol+EVe7n3Wk0Oiz2LNefucRoZZVYGMynYCSAcKfbvib8cPhh8HdS8&#13;&#10;M6R8RvEh06fxh4gh0Pw6v2Kab7XqEufLhzEjeXuwfmfagxyw4rrKFQoybS6Pv/d5fyCedZtGMakl&#13;&#10;ZSjyp8ujSre2du9qnXtofGfxH/4J0/F5/BPwV8YfC4/C6++IHwx+HNv4S8Q6X8QNEnv9D8QWy20C&#13;&#10;ANIqiVFgmSaaIrErM0vzFF3K2h8S/wBh/wDaA+LX7G6/B7W9I+Dfhvxld+NrDV7+HwDo91pmjR2t&#13;&#10;tcKwXcUkluJiiZ3tHGMuExhPMf68oqJYHDyvpvv+H+RpHijNF7N3i3CXMm1ru5Wv1V5NrqtFeySP&#13;&#10;Fz+zp43P/BQ//hrT+09K/wCEb/4Uv/wiP2P7RL9u+3f2t9s8zZ5fl+T5fG7zN27jZj5q8D8A/wDB&#13;&#10;Nz9qLQP2Qpv2Vde+JXgGO4+G/iq08R/ALxnpVpe/arfU4b+7uzPqkEuYRuE4iVEEyRiWRmEzRoW+&#13;&#10;5KK0lhaUtX5/ja/5J+TRjQ4hzLDwUYNaclrxTt7Pm5Xr5SlFraUZNNHzt+zd+zb+0Wv7Rmpftfft&#13;&#10;eeJfBbeM28Ep4P0jR/hxDdjTI9MF39taeZ73969w0x2hV2oiJn5y/wAn0TRRWlOnGnGyPPx2OrY+&#13;&#10;t7SpZWSSSVkktkl2CiiitDjCiiigAooooA+B/wDg4qGf2J/C4P8A0VOx/wDTbqVfjDsFft9/wX4+&#13;&#10;HOr+OP2BJPEum3tvFD4P8Zabq+oJMW3TQuJrALHgEFvMvo25wNqtznAP4g+X718nnCf1z5I/pjwq&#13;&#10;qRnwqkntOafk9H+TTP3z/wCCLv2f/h2j8NBbOzLt1fduXB3f2xe5H55x7enSvTv22727sP2XvFUt&#13;&#10;lM0bSQ2sLsrY/dyXcMbj6FGYEdwSK8G/4IM/Em28cf8ABPrS/CkGlvbv4M8TanpE0zSBhctJL9vE&#13;&#10;gGPlAF6Ewc8xk55wPqb43eFE8cfB7xP4Ta1EzX2h3McCeXuPneWTGwH94OFI75ArqzWnLEcKYinB&#13;&#10;6yozSfnyNeu5+J5ynhONq8qq2ruXyc+ZfemfiL/wVR1G7sfiZ4B8PK88unzaWrLYfa5Ej82FF2Sx&#13;&#10;YbEUuLuf5wCCShkWQRook/Yt/Z9/aT8Buvx88PfFvwbC/wAQdLTUdR0/UhqLS3NvegXPlzhrF13f&#13;&#10;vFbIZwHVWVmwGOr/AMFQPAR8YfB/w74+/wBKtfFPgvWF066QJ+7W3mU4lc44AkjhjUkhf3qjksMd&#13;&#10;L+xJ43sj+z9osfizxRZrd2Go3dpO9zcPGTiYzJ/r8EjyZofukouSgIKMifC+HuKp5h4T5bga1bko&#13;&#10;yjWo1H7t3OFZVI+9KLSvBwlFppuy6I9LPKM6WLxNehF+0hUpytuuWdNx5rX196Mk9Gve3TPVPih8&#13;&#10;P/DXg/8Asn+3PjJoV3rvibUo30m8+InjBk1DUtRQJHm2ee0kklkUNHCqxqpVbhhH5TPk8h8bfhT8&#13;&#10;Z/G/gm5+BPhX40aHa6BcLHElnrOpapeXUsELDyoXnezZvLG1XKKQm8/KiBQDz3/BQT4BeA/2nLTw&#13;&#10;dd+Dfid4RtdTuGfSdXup7yISpapFNcIXmV2KRhhIqgxsPMmXJGQD6NN8RPCFz4ltfEF/4h0+yj8n&#13;&#10;zblbjU4D9m4yyu6OyZXoSGK8cEjmu/LeH8tw2OhUq5hUaoNShz1KMoyts5L2dnytaRem7ad5X8/N&#13;&#10;K0lldGWGinOrzKolCUZQbtotdVJPSSW97PRW/PuDwFrf7NX7TOmeB5NS0u61fS/G9vZXeqaTcNdW&#13;&#10;l0tzDAsqIs0S7WWO4eF8ruWRPl2MhLfuR+wVBBB418cNBCsfnaboskkajAVjHcHp9Sa/Gn9mXwzc&#13;&#10;/tGftwL8R/H+k/YdGh1TUPFd3pUlxGr2UbzNPEn/ACzMrLNNbxkhAWYszLtDsP2a/wCCeej65eW3&#13;&#10;i/4mapZGG31y6tYrBCekcKynp1HEq49sVw8Q5hXx/itw9CvJzrRw9epUkktVWdWdNPl0T5VzW2Sl&#13;&#10;Dl0kj0MVhqGDyfMIU1yxjKlTs9+enClGou3xxle2t731ufSVfzM/tCW3gu2+Pnji3+HL7vD0fjDU&#13;&#10;10FlZWBshdSeRyvB/d7enHpX9I3xa+I+jfB34V+Jvi34jtribT/C/h+81e+hs0VppIbaB5nVAzKC&#13;&#10;5VCACwBOMkda/mJEeOAa+7zyS/dr1/Q+x8G6E+bGVunuLyb95v7tPvPvb/g3a8xP23PEnlKpVvhf&#13;&#10;fCTcx4H9oadyOOTnHXHH5H9oK/Hf/g3J8DeIr79qDxz8R7a0VtJ0nwH/AGbfXHmKClzd3tvLAu3q&#13;&#10;dyWdwcjgbOeor9iK7Mnv9TXqz5TxSnGXFs0ntCCfra+vya+QV8s/8FqBn/gmb8Sh/wBgb/082NfU&#13;&#10;1fLP/BagZ/4Jm/Eof9gb/wBPNjXZjP8Adan+F/kfL8Mf8lJgv+v1P/0uJ+B+wV+/H/BGnj/gmt8M&#13;&#10;x/076p/6dbyvwH8v3r9+P+CNPH/BNb4Zj/p31T/063lfP5J/vUv8L/NH7d4vf8k7R/6+r/0iZ9PV&#13;&#10;8D/8HFQz+xR4XB/6KlZf+m3Uq++K/Pv/AIOMNb0aH9kTwd4Zn1S3TULv4kQXVrZNIPNlhhsL1JZF&#13;&#10;XqVRp4Qx6AyL/eFe5mH+5T9D8g4HjKXFmDS/n/Rn427BX9IX7dA/4wl+MA/6pbr/AP6bp6/m9ZMK&#13;&#10;SWr+kL9ugf8AGEnxgA/6Jbr/AP6bp68fJ/4Vb0X6n6n4pf8AIyyr/HP/ANKpH83uwV+nXhv9hn/h&#13;&#10;sH/gh58OfEfg3Tnm8ceAovEOpeG44/NZr6A6veNdWKpGG3ySrEhj+Ut5sUaBkWSQ1+Yvl+9fvh/w&#13;&#10;RWGP+CZ3w1H/AGGf/TzfVz5XRjXrThLZxf5o97xKzLFZPleFxmHdpwrxa8/cqXT8mrp+TPwP2D1r&#13;&#10;9if+CDX7dDfFf4YSfsgfETUt3iDwTp/n+F7qaSZ5L/R/MwYmZtyhrZnjjVQy5heJUTEMjV80f8Fz&#13;&#10;P2D/APhQXxo/4ab+HunsvhL4g6lI+rq940jWevSGWaYAMMrFOoaZBufDrOuI0ESn41+Cnxc8bfAD&#13;&#10;4teH/jR8OdRNtrXhvVI72yYySKku0/NDJ5bozQyIWjkQMN8bupOGNZ0qlTLcZZ9NH5r+tTszLC5f&#13;&#10;4g8JqdLRyXNB9YTXR/O8X5O66HLqgKg+1fs9/wAG6ox+xR4oA/6Kle/+m3Ta/GHy/Q1+z3/BuqNv&#13;&#10;7FHigf8AVUr3/wBNum1pk/8Avi9GcPil/wAknP8Axw/M+B/+C06g/wDBTH4lH/sD/wDpmsa8D+Cn&#13;&#10;xo+Jn7O3xM034w/BzxN/Y/iPSPO/s/UfscNx5XmwvDJ+7nR42zHI6/MpxnIwQCPe/wDgtOmf+CmP&#13;&#10;xKOf+gP/AOmaxry39iv9mU/tgftL+G/2dh42/wCEd/4SAXn/ABOP7N+1/Z/Is57n/VeZHu3eTt++&#13;&#10;Mbs84weaupyx0lDfmdvW+h9Bk9TCUeDcPUxVvZLDwc7q65VTXNdWd1a91Z32sep/8Ppf+CmP/Ryx&#13;&#10;/wDCO0b/AOQ68t/aK/bV/ao/axFrB8f/AI1at4gtbPY1tpe2K1skkTzNs32a2SOEzATSL5pQybW2&#13;&#10;7toAH3r/AMQ0z/8AR6Q/8Nz/APfGreg/8G1mjW+uWc/ij9sC6vNNS5RtQtbDwOttPNCCN6RyveSr&#13;&#10;G5GQGMbhTyVbGD1ywebVI8srtecv+CfL0OLPDHBVPbYf2cZLZxoST+TVNfmfmT8Mfhd49+M/xA0n&#13;&#10;4WfC7wvda14g1y8W20zTbNRvlkIJJJJCoiqCzOxCIiszFVUkf0L/ALB37KWjfsZfsw+HPgjZraya&#13;&#10;pbwfa/FGoWoBW+1SXDTyB/LjaRFOIo2dQ/kwxBuVqv8Asif8E/8A9mT9ifSGg+C/gj/icXFuYNQ8&#13;&#10;Vaw63Gp3kZZWKNLtURxkpGTHEqRkorFSwzXtNerl2X/VffnrJ/gfmnHXHX+szjhcLFxoRd9d5S2u&#13;&#10;10S6L5vol+Zv/BV/4GeLv2j/APgpp8IPhH8PfGz+HPEV94B1C78Pa1HNJEbXULRb+8tm8yP54h51&#13;&#10;vGDIgLIDuUMVAMHwN/ayn/a6/wCCl37PnizxZoMeg+NtB8K+JdE8f+GFjljfStUggvVdSkyh0Drt&#13;&#10;kCkv5Zdoi7vE5r7N+In7G1l8QP23fh/+2dL8QJbWbwHoV5psfh5dNDre/aIbqLzDN5gKbftJONjZ&#13;&#10;2dRnjL1v/gnt8NLv9vTR/wBvnw/4kvtN16306e28QaQI/Nt9VkayNlFOGZs27pCQrBQyuI4ztRt7&#13;&#10;SRLB4j2zmus02u6Vnf5a/wBWCjxJlP8AZVPCVXdww1SMZJP3ak/aJwemsZRcHfVKUVrZyPnHxL+2&#13;&#10;H8evh746+H3xD8H/ALbOofEzw74l+MUfh7W9Ni+B8mm+G5tPuLmS3YadqphKzNbvHIqFbybzSFYl&#13;&#10;likEvpC6/wDttfth/H/4sW/7P37W8Hwt8G/DvxBF4W0mzHw+s9Tn1LUYYVkvZpzdNuRRJJsRkIV4&#13;&#10;9hCKUZpW6T/wSW1nQ/C/hX4S2n7Ynii6+H/gDxtpviPwP4R1Dw1pzGzlgmmnuFuLqJI5roySTybD&#13;&#10;mNYg5BSXClfQPjJ+wdrfjL41a38bPgd+054s+GN944s7Sw+JUOgW8Nx/bdrbxmKN7d5wW0+7WE+W&#13;&#10;lzFnYAGVNxdncaOM+0na605tdmnZ8zdk7PdX/AnEZhw4pL2E6fPyySnKjFxXvwlHmgqUYuThzRuo&#13;&#10;Ss9LtNTXI/tBftWfHX4N/tY+OPBmleJLG80fwr+yVqfjm20W40lBaz67bX0iLOxU/aBGyIEMQm27&#13;&#10;Twd3z1wfws+N/wC3B8EYP2ffjv8AHP8AaatPiR4L+N15pGiap4bk8E2WmXWiX2r2ouLOaCW2A85Y&#13;&#10;2DJIzlRsBKxM0gMP0Frv7Enhvxr+0BqHxo+I/ji88QWWsfBKT4b61ot5aLDJqNrLdGee7kuLZogk&#13;&#10;kgZlKxRxhdxKbcADj/gp/wAE1Y/hz428H6r8Sv2kvFPj7w38Lpnf4U+E9e0+zWHRQ8RjBuZVjL30&#13;&#10;kQ8vyHPli38sBFAwBrKninUur76a7ardX1Vr6a/Lc5aGY8PQwPJJQ5uRKX7u7m+SStCXLeMlNpuV&#13;&#10;46a3k1ynhWo/FH/go7468D/tEftGfDL9s+00vTfg/wDE7xJp2neBdS8A6dLBdabpZW4eM3gi81WN&#13;&#10;u5RQVLM0QDSL5hkT0f4o/tK+Lviz4h8F6p8N/wBs/wAVfDi68XfB2w8UWvw38KfBN/Ft5B9q3Muo&#13;&#10;TzxWk58lWkjhaMCPJjBDKZBXq3g/9h6z8JfBb45fB1fiRLOvxq8UeJtZm1A6UFOkHV7ZYDEE80+d&#13;&#10;5W3cGJTf0wvWuP0P/gmv4j+GPibw34z/AGd/2sPEXgPUoPBuh+GfH0mn6DZ3kXie00y3itopxDdi&#13;&#10;RLS78qPYs2JQi8BDmTzJ9jiopWu77+8+7295fml8zb+1Mgr1G5ckHFtQapQSacI6T/dTv7ydm4Sl&#13;&#10;fS6TbXg9z8ePiJ+0z+zN+xf8aPixdWtx4i1T492MOp3VpaiFbh7a7vLUSlF+VXdYVZwoVN7NtVFw&#13;&#10;o/SCvlfRv+CYWk6L+yF8O/2adP8Ajpq1nrnwt8VP4j8J+ONP0eBXj1H7TdXETS2sxlSSJWuvmj3j&#13;&#10;f5S5YAsp+qK3wdOtTu6m7UfvSs/xPF4kxuW4uUVgmuSM6tkk1aLqOULJpaOLslurNNLS5RRRXafM&#13;&#10;BRRRQAUUUUAFFFFABRRRQAUUUUAcL+018F9N/aK/Z78ZfA/U0s8eJvDt1ZWs+oWYuIrW6aM/Z7nY&#13;&#10;erRTCOVSCCGjUgggEfzW65oOueGNavPDfiTSrrT9R0+6kttQ0++t2hmtpo2KvFIjAMjqwKlSAQQQ&#13;&#10;ea/qMr8X/wDgvL+xq3wW/aAt/wBpPwPovk+GfiIzHVBbW+IrPWkXMudkSon2hMTLudpJJVu2OABX&#13;&#10;h51h3Kmqq6aP0/r8z9g8Jc8hhcdVyyq7Kr70f8UVqvnH/wBJ8zI/4IS/tXaR8AP2p7r4S+M9QW30&#13;&#10;X4nW9vp0Vw0Kny9WikY2W5icqj+dcQ4AOZJos4ALD9t6/lpHmDkNX7bf8Ek/+Cp2gftXeFbH4A/G&#13;&#10;jVYbH4naPYBLaeaUhPFFvEnNxGWJ/wBLVV3TRZ+YBpo/k8xIM8nxkYr2E36f5HoeKXClapU/tnCx&#13;&#10;b0SqJbqysp+ltJdkk9rtec/txfBXwfpHiTW/gj8cvDF5H4b16GUeGfE1lCGZrMkMsfzlw8ts7KAz&#13;&#10;fOrIkmAHQn86/Bf7N/x70jxtq3wm8L3Mmv6BZ3lve+Ib6HbDDp/lQ3baffy3LQSHyI2ad/KA3Sr5&#13;&#10;0QUSgGP+hj4ofCf4ffGfwnJ4J+JfhuPVNNklWURNI8bxyLnDpJGyvG2CV3KwJVmU8MQfA7P/AIJS&#13;&#10;/Ae2FrZXfxQ+I95ptq4P9j3PiWP7PIm/c0ZKQLIFYls7XVvmJBB5r4rCcI5xwtTx2CyaMKmGxMo1&#13;&#10;IQnKUfq9aL0nT5bacrasmr2jZxcby/PZZpluawpTxtSUJxi6c0oqUa1OVnyyvqmpRjJNNJSV9U7L&#13;&#10;89fhR8Dv2k9B8NeIvFvwr+MfiDwdeXHg2SPWI7D4aW3iS21y0V7oy21pN/Yt+khla1KyW8c6icfZ&#13;&#10;fkO+F38D+J3w1/ab0fwLqHiaHw/qWlR6dqjWHie+tbyIW+gww25+0GVreSR5PPkeWJgxEcUUADgt&#13;&#10;cqyfRf7ell4i+DHxxHwr/Z28YXnwx8F+L9J1yLxRodo08awR6bYWchLQtKDDPJbJC7zqRJKtwSWY&#13;&#10;Oc/Tn7B/7F/wW/ae/ZS8F/FbU/D/AI6+HHiY6PHZ+JI9HuJbKLWp4kVU1VFurURyx3cPlXIkt1MW&#13;&#10;Z2Te7Rua9+nxVxJxBkuEng1zxqXlWjOc4vEQp1alGUZSteN3CW6bs0nGUVY8vLeD8Bk85ZjUrvlo&#13;&#10;z5KT5Iy9lUlCNWMnG6TcVJWtePOk3vr8bfsL/BHwd8FtDk8Y+J7O+8UeOvE80MOnaWtuSUhJHlQl&#13;&#10;dnmCSSQ5aFSc7YQwDqVH7Ffs3fDrW/hp8JNN0fxaynXLtTe655agLHcSAfuQA7LiJAkOVO1vK3AD&#13;&#10;cRWB8Bf2K/gv+z7rVx4u0D+2db166uJJpNe8Tao13cBnXDFRhY1Jy/zhA/72QbsMRVL9uP8Abj+E&#13;&#10;f7Cnwik+IvxEm+3arfeZD4W8LWswW61i6AB2g4PlwplTLOQVjUgAO7xxyc+TcNYilxJi+KM4lF4m&#13;&#10;tpFK/JSp6JQgnskoxirXdlrKTbO6rWePoYfJsrU6lnvK3PUm7tt2SW7cm9F1dkj5l/4OAP2rtK+H&#13;&#10;P7PFj+y3oV3DJr3j+4judUjDqz2Wk20yybyFlV42muEjRCyOjpDdDhlBr8a9p/vV2X7Qfx2+IX7T&#13;&#10;Xxm1/wCO3xQubSTXPEV4s14tjaiGCJUjWKKKNeSEjiSONdxZyEBZmYlj0f7Fv7LHi39sn9ozw/8A&#13;&#10;ArwzO9rDqEzT63qy27yJpunxDdNO21SAcYjTdtVppIkLLvyOrFVpY7FXit9Ej+iuG8nw3B3DfJXk&#13;&#10;lypzqS6XtrbySSS72va7sfq3/wAECv2c7n4SfshXnxe8Q6RHb6t8RtZN5BJumEraXbAw2qyI4Cqf&#13;&#10;NN3KrICHjuI2LHhV+5qzfBng/wAN/D3wfpPgDwbpa2Oj6HpsGn6VZI7MtvbQxrHFGCxLEKiqMkkn&#13;&#10;HJNaVfXYej9XoRp9l/w/4n8x55mlTOs3rY2X25NpPotor5JJfIK+Wf8AgtRz/wAEzfiUM/8AQG/9&#13;&#10;PNjX1NXyz/wWoz/w7N+JWP8AqDf+nmxqcZ/utT/C/wAjbhj/AJKTBf8AX6n/AOlxPwP2n+9X78f8&#13;&#10;Eaf+Ua3wz/699U/9Ot5X4D4f1ow/rXyeBxf1Oq58t7q29u3k+x/TPF/DH+teXwwvtfZ8s1K/LzXs&#13;&#10;pK1uaPfe/TY/qA8b+PPA/wAM/DN141+I/jLSvD+j2QU3mra1qEdrbQbnVF3yysqrl2VRk8swA5Ir&#13;&#10;8Pf+CwH/AAUA8J/tx/GDRdJ+Fdkp8G+CYbqHRdXmt5IrjVJrkxGeco+DHF+4iWNGUOMOzH5wifIO&#13;&#10;H/vVa0TQ9c8S61Z+G/DmlXWoajqF1Hbafp9jbtNNczyMFSKNFBZ3ZiFCgEkkAAk10YzNKmLp+zUb&#13;&#10;Lr1v+CPD4V8O8DwzjPrtSs6tRJ8rtyqKas3a8ru11e9km9Op2n7LXwVu/wBon9o3wT8EYIdQki8S&#13;&#10;+JLWz1B9Lj3T29mZAbmdQQQPKgEspJBAEZJ4Br+gT9un/kyX4wD/AKpb4g/9N09fLH/BG7/gl34j&#13;&#10;/Zbt7z9oP9o7wvp8XjrUY/s/h3TWkW4m0C0IZZXLoxjE84IB2bmSIbd486aMfU/7dOf+GJfjDj/o&#13;&#10;l3iD/wBN09enl+Flh8HOU1ZyX4W0PzzjjiLDZ5xVhqOGlzU6MkrrZylJczT6rRK/Vp20sz+b3af7&#13;&#10;1fvh/wAEVuP+CZ3w1Gf+gz/6eb6vwPw/rX74f8EVs/8ADs74a5/6jP8A6eb6uDJP96l/hf5o+28X&#13;&#10;v+Sbpf8AX6P/AKRUPcv2h/gP4B/ac+C/iD4FfE62uJNF8Q2YhuWs5vLmhdXWSKaNsEB45USRdwZS&#13;&#10;UAZWUlT/ADn/ALQfwG+IP7Mvxm1/4FfFGC3j1zw7eLDd/Y7gSwyq8ayxTRtwSkkUkci7grAOAyqw&#13;&#10;Kj+mSvg//gud+wx/wv34I/8ADS/gDT4/+Er+HenTS6qvmRx/btDUNLMCWALPbndMg3D5WuFCu7oK&#13;&#10;9LNsH7el7SPxR/Ff8A/P/DXij+xsy+o4iX7ms1vtGeyfo/hf/brvZH4s7T/er9nv+DdUEfsUeKMn&#13;&#10;/mqV7/6bdNr8YcP61+z3/Burn/hijxRn/oqV7/6bdNrycn/3xejP07xS/wCSTn/jh+Z8D/8ABadS&#13;&#10;f+CmPxKO7/oD/wDpmsad/wAEVQR/wUw+G+W/h1n/ANM97Tf+C04b/h5j8SsH/oD/APpmsad/wRV3&#13;&#10;f8PMPhvk/wAOs/8Apnvaz/5mv/b/AP7cd3/Ntf8AuU/9wn73UUUV9gfyuFFFFABXn/wB/aO8EftG&#13;&#10;xeMpfBOlarajwR481Dwlq39qwxJ5t7Z+X5skXlyPuhPmrtZtrHByq9/n/wCPHhS4/aM/4Km+HP2d&#13;&#10;/iF488S2/gnwx8GW8ZWnh/w/4gn0xbjWDqrWazyy2rJMxRCjpiQFHjBUgPKsnyT8MfFvxH+Hv7G+&#13;&#10;qeAfhX8bvE+uf8JZ+3GfDGqeLvCOtwwat4nsJbWFmltr6SQpFLctDHIJvNCkth5DGz7vPqYyVOp8&#13;&#10;Oiv6tq33as+2y/hWjjMHrV/eSVOS0fLGM3Ld9XaN7NJK6s3q1+u1eC/tC/t/eDf2fvjda/s+p8Bf&#13;&#10;ih458SXXhVPEP2b4e+GodR8qxa5ktt7qbhHXEkeCdpUeYnzZOBxf7Fnwx+PXwg/aP8Q+H9K+DnjX&#13;&#10;wj8F9S8Gwzabo/jzxzaazLpGuQ3O0w2Ih1C6eG2mgleVxIWJlj4ZF2oeJ/aM/wCGpP8Ah71a/wDD&#13;&#10;JP8AwgP/AAkf/DN8f27/AIWN9t+w/Yf7fl37Psf7zzvM8nGfl2+ZnnbVTxFR0VJJp3ttf7r2/JHL&#13;&#10;gMmwP9qVKNScakFTc0+ZRV7J2k4uSTWzSb9Wj0SP/grB8ALf4RfEP4peJ/hx8QvD998MLrT4/FXg&#13;&#10;fxF4dis9biivpoYradIXnEbRs0wPMgYKuSoDxGT6gU5XOK/M39vv9k74zeE/2Svjx+2F+1Z4v8Ma&#13;&#10;p8QvFWh+HNEtdP8ABsN5HpehafDrliXhga5kLSidoreVt6ApIsgUlXNfSH7Z958JPiz8cfDP7OGu&#13;&#10;+Bvih481y18I3niC88B+BfFkejafNp73VvBHeX8st5ZiZ0niKwokrFSZSyAMhMU8RiI8yqLVWstr&#13;&#10;3ckr2v0S0VzqxuSZTWjRlgpPllKopte8o8lOjJpOTgmlOckpScU7rVpJv6ior8o7zx1+0H4y/ZF0&#13;&#10;z4Qal8ePiHo9/p37bC+AdN17UPEKya9pulm3cCC4u7VwtzLHJM7Fg7IWVVQ+WkYX2rVtV8UfsMft&#13;&#10;kfGDwp8GPGGu6h4f/wCGY9R+JEfhrxfrl1q1uuv2t20CyiSeRrgLIIyZR5u6RpDlsJEI3HHc2vLp&#13;&#10;pfXun0+RnW4RlR5qarp1PesrOzUXFX5r6NqV0rNaNN7N/eVFfm3+zj8Nv2o/Een/AAK/aH+Cfhn4&#13;&#10;wNrusa5ot98WvG3ij4oaXe6V4l0WdD9sDWTX8jYhWV1toxbxyRRlsgzqjLz/AO3D4u8Hap8OPjV+&#13;&#10;0p8BfB/xwtfFngnxxP4d/wCFp33xI8my8PXMd/ZxXdhZ241UTfY5WYsqi3cK93wEWNY4l9ekqPO4&#13;&#10;efXa19NP+B521LhwhCpmEcLHEp3ai2lF8s3LkSkvaaJvVaubX2Ob3T9RK4nX/in4z0j49+HfhFYf&#13;&#10;BHX9Q0PWdCvr/UPHlvNANP0uaBohHbSqX8wvJvOOAeU2LKouHt/nL4m+CP8Ahsj/AIKE+Jf2efjh&#13;&#10;428RaP4H+HvgfTdS0PwJp2uTaeni64upWd9ZZ4DFI8VpNHDAF3OqTxqyuhaSN+j8b6Xrfwf/AGvf&#13;&#10;2YfhBo/xE8TappsPhvxhBqVxrmuTXVxrDwWNkUnu3Y4nkDM7AkYUuwQKMAayxEpXaVkpJXvv7yT0&#13;&#10;t5nmU8pw9HljOalUlSlPls7RXs5Ti1JSV5WSurWTdne0kvaNS+JXxCH7QGnfCPw/8Hry48Pr4ebV&#13;&#10;fEXjq+vPs9nas0jxW9laqI3N3dM8bPIhaJYYtjl3aRIz3Ffld4G134i+Fv2BvBn/AAU2tfjh4u1j&#13;&#10;40+IPiFGJtNv/EVxJD4sgOs3FoPDkFijrCsJjElwkccTPGUl8vYu0R+q+KPgpP8AtK/tpftWaX4v&#13;&#10;+Lfjixt/Amg+HZ/BOn6R4uvbWz0nUp9GM6aisEMqK00UtuHQE7MyyllZiGXCOOny35b3s0rrZptd&#13;&#10;PJ6fietiOFaEKkk6yjGkpRk1FtucKlOnLRy1V6sbSVk0n7qkmfflFeH/APBNn4oeLPjH+wt8NfiB&#13;&#10;451CS81a58Orb3t9cTvLLdNbyvbedI7ks8jiIO7Ekl2Y969wr0KdRVKamuqT+8+QxmFngsZUw83d&#13;&#10;wk4v1i2v0CiiirOYKKKKACiiigArjf2gfgV4A/aY+Dev/Az4oWk8uieIrLyLprWURzQsGV45o2II&#13;&#10;EkciJIu5WXcg3Kwyp7KilKMZRaezNKNarh60atNtSi001umtU15pn86P7bn7EPxb/Ya+MUnw0+Is&#13;&#10;YutLvGeXwz4qht3S11e1BHzgfMY5U3KJYcs0bEYLo8cj/R3iP9jDwlBpvh/4S/AL/hH7PXF1rT4/&#13;&#10;g/8AEzS/GMV5r3jbXH1BU1DVfL0mS6+xaJa29tPMu/bJaNaRN5hluLqM/rD+0x+zP8Iv2tvhJqHw&#13;&#10;Z+M/h77bpd7+8t7mFgl1p10oIjuraQg+XMm44OCrKzI6ujujfkZ8af8Agnj+1H/wTO+IeqfEXQvA&#13;&#10;TfFT4W32hyaf4k1DT457Vp9LmjMl5bXS2s32rTwqwNuuY38kxlVkdlmltj81icBLCScoxvB/ev67&#13;&#10;+X3/ALzkvGn+s2Fp0KtZUsTC/uvSNV6Wad4pN6pweklJ2tpKHr/wD/4LXePf2XtRsfg7+11quj/F&#13;&#10;bQ10O1udH+Inw61Nbi+kikjZlS7iuDCzTLlInSdbW4jMTNIsxkDn7y+DX/BQH9i74/fY4Phb+0j4&#13;&#10;WvLzUbxrWw0i+1AWOoXEw/hS0uhHO2exCENzgnBr8Pf2NNX8I+Kfi/4y8S/FrWPDmoeKr3wRrV34&#13;&#10;NvPiTeQNp154kkAKyXkt8GtnkMbXckZuiInuRCHYFga9P+FXws174s+EYfihqv7F+k/GbxVdfFKX&#13;&#10;wx4g07wfNHpml6VYWsFtIHjHh7yIA929zcBdRkaW3VbLdtkDbgYXMMVCKW6876fNXf4MXEPA+QVq&#13;&#10;0pWdKaSu4uKjKTT1UJ8sUtHdqcFe6UbtH6hftGf8EuP2dP2n/wBoLw1+0R8Q/EHieCfwx5DQ+FtL&#13;&#10;urNNFvnS8N1M9zbyWrtK1wdsU7B1MsUaKcbc16p4x+NX7Mf7MmhaX4R8cfFDwT4D0+201Y9C0a+1&#13;&#10;a005VtIVCLHbQFlzGihVCxqQBgAdBX4pj9hH4T33xt+HvgvTviJeR+GfH3x28TeFtO12bUInW70L&#13;&#10;Truwgtp7eWO3ZHuZzPcRrIFaFpPJ+VFDmvRPgZ+zR+zF498ffD34hXvwL/4QeHXPGfiL4e6p8K/i&#13;&#10;B42klk1TUItAYW93HM9nHPbP9vlWCZ1jk8i4kgMao2I67f7UqOnGnGmko3S10XM+Z7JbuTk+7ber&#13;&#10;ufLPgHK8PF1J4yc4NSk1Gmou8VKKXvVH7z9m4q0WlZczimj6w+N3/BbPT/FcOo+CP+CdvwJ8U/Fb&#13;&#10;xNarFK+rL4WvH022gbbulMEYW7kIY+XtZIV3HcHYAK3x78LPhxqv7XPxvttX/wCCiXj7+3bf4mfD&#13;&#10;tdY8B/EmPxBLYw6fHY3Uc+pW8EqwNZWxtbVdUM9vPbiMSwjbJCLhLh7l1+0d+zn+zPr/AIUuPhL8&#13;&#10;RLTXrHwXodt4WvNU0nSYZrzV9NvbODXbHWILW7Z4Eu9P177VLJC5RkZbaCQsfNYcb8P/AAR+03+3&#13;&#10;H4+1f4ffsK/Ce60DwCviqTULPWbm1tdOGjy3Fjb6dqMz3tuiCBbyHZPcaZal4wg2QwvHCM+dUxFT&#13;&#10;EVFzvmd/hW3/AAeuu97PY+1yzJcHk+EqSwsPq8HG/tqjanbpdtLlbfLLliknFuMveat4P4r+COn3&#13;&#10;/wAaLP4Rfs3/ABFt/il/bFysOg3uh6Je2Uty7uyrFJb3kUbRy7VDttMkSqw/enDbf3C/4Jnf8E9P&#13;&#10;DP7A/wAIp9PvNUXVvG3iZYJ/GGrRs32cPGG8u0t1PSGLzJB5hAeVmZ22rsijP+CeX/BM74SfsD+G&#13;&#10;Lq8sb9fE3jbVgU1bxhdaeIXW33ZW1to9z/Z4RhS+GLSuNznasUcX0pXqZfl31d+1qL3ui7f8E+D4&#13;&#10;446lnVP+z8FNuhH4pOydRrZtJRtFPVKyu7NpWSRRRRXrH5mFct8avgr8M/2iPhnqXwd+MXhr+2PD&#13;&#10;mseT/aOnfbJrfzvKmSeP95A6SLiSNG+VhnGDkEg9TRSlGMo2a0NKVWpRqRqU5OMotNNOzTWqaa1T&#13;&#10;T2Z8tf8ADlj/AIJnf9G1f+XlrP8A8mUf8OWP+CZ3/RtX/l5az/8AJlfUtFYfVML/AM+4/cv8j2P9&#13;&#10;Z+JP+g2t/wCDJ/8AyR8sn/giv/wTOP8AzbX/AOXlrP8A8mV698Bv2QP2Yv2YbSO3+BHwR0Dw7PHa&#13;&#10;yWrarb2fmahNA8vmtFLeSlriZN4U7XkYDYgGAigekUVUcPh6crxgk/JI58VnmdY2l7LEYmpOPaU5&#13;&#10;SX3NtBWV468E+GPiX4J1j4c+NtM+26Nr+l3GnatZ+c8fn208bRyx742V13IzDcpDDOQQea1aK230&#13;&#10;Z5sZSpyUouzWqa3TPlr/AIcsf8Ezv+jav/Ly1n/5Mr3v4K/BX4Z/s7/DPTfg78HfDX9j+HNH87+z&#13;&#10;tO+2TXHk+bM88n7yd3kbMkjt8zHGcDAAA6qisqdCjTleEUvRJHoYzOM3zCmqeKxFSpFO9pTlJX1V&#13;&#10;7NtXs3r5sKKKK1PNPmPWv+CN3/BNjXtYu9cvv2ZbWOa9upJ5o7LxJqltCrOxYiOGG6WOJMnhEVUU&#13;&#10;YCgAAV69+zr+zB8Df2TvBN18Ov2f/A/9gaNe6o+pXVn/AGldXW+6eOOJpN9zLIwykMY2ghflzjJJ&#13;&#10;PfUVjHD0KcuaMEn5JHpYnOs4xlH2OIxNScNPdlOTWm2jbWnQ8D+NP/BML9hr9of4mal8YvjD8D/7&#13;&#10;Y8R6x5P9o6j/AMJLqdv53lQpBH+7guUjXEcaL8qjOMnJJJPgr/wTD/Yb/Z3+Jmm/GH4O/BD+x/Ee&#13;&#10;ked/Z+o/8JLqdx5XmwvDJ+7nuXjbMcjr8ynGcjBAI98oo+r4fm5uRX3vZXv3L/t3PPq31f61U9nb&#13;&#10;l5eeXLy2ty2va1tLWtbQKKKK2PKCiiigDyn9oD9iH9l39qHxJpvjL42/C1NU1fSdPmsbLVbPVrzT&#13;&#10;7kWsoIeB5bOaJpYyGcBHLKvmyYA8x92PD/wTj/Yqg+COpfs5p8CbE+DdW8Rf29daO+pXjbNR2Rp9&#13;&#10;ohmMxlt22RqmInQbC642u4b26isnQoyk5OKu93ZHo084zanRhShiJqMGnFKckotO6aV7Jp6q3XU8&#13;&#10;8+Cn7K/wQ/Z617X/ABV8LPDWoW+qeKI7NNe1LVvE2oapcXi2kbR2ytJezzMBGjlAFIG3aOQqgbP/&#13;&#10;AApX4Z/8Ls/4aK/4Rr/isv8AhFv+Ec/tj7ZN/wAgz7T9p8jyt/lf675t+zf23Y4rqqKqNOnGKSSs&#13;&#10;vIwqY3GVqsqk6knKSs25NtqyVm73askrPSySMP4lfDbwN8YfAOrfC/4meG7fV9B1yye01TTrncFm&#13;&#10;jYdmUhkYHDK6kMjBWUhgCPLf+HdH7IEcXhE6f8M9Q0+78B6dPp/hPWNJ8ZavZ6lYWkzOz24vYbpL&#13;&#10;iSIGWUIkkjLGssioFV2B9uopSpUqkryin6r5lYfMMwwtPkoVpQV72jJpXacW7J7tNq/ZtbHi/gr/&#13;&#10;AIJ5/sffDvwHpXwy8HfCH7HoeieO7fxlpdj/AMJBqEnk63DEsUd3ve4LthFUeWzGI4yUJ5rvj8FP&#13;&#10;hkfjX/w0SfDP/FZHwr/wjn9sfbJv+QZ9p+0/Z/K3+V/rvm37N/bdjiuqoojSpx0UUvkFXMswrycq&#13;&#10;lacm73bk3e+97vrZX721PD/CH/BN/wDYs8CeO9N+InhX4Iw219o3iC41vRrNtav5NO0/UJgA9zBY&#13;&#10;PO1pC/yx7SkQ8sxRFNpiQrV8a/8ABMn9iv4hya5/wl/ws1K6t/EniOfX9b01PHOtQ2N1qk27zLs2&#13;&#10;sd4sIlO4jcqAgHAwMCveqKn6vh7W5F9yOj+286VT2ixNTmta/PK9r3te+19fXU8n/aA/Ye/Zb/ai&#13;&#10;8Q6b4u+N/wAK49W1bSdPmsLPVLXVrywufssoIe3eW0miaWMhpMJIWVfNlwB5j7t7Rf2avgn4dv8A&#13;&#10;wHqmjeCvJn+GOjz6V4Hcajct/ZtpNBFBLHgyETbo4Y13Sh2G3IIJJPdUVXsaPM5cqu+ttdNjneZZ&#13;&#10;hKjGi60+SN0o8zsk000leyum07bpu+54T4O/4Jm/sNeAPibY/Fzwl8ALG01nS9cn1jS1/tS9ksbK&#13;&#10;+lxunhsXmNrEw2oU2RARmKIoFMSFfRdG+AXwl8P+OfG3xJ0jwn5OtfESGzh8ZXv2+4b+0EtbdreA&#13;&#10;bDIUi2xOy/ughOctk4NdjRRGjRjoopfJen5F1s0zTESvVrzk7cuspP3U1JLV7KSUrbXSe6Ob+EHw&#13;&#10;i+HnwG+HGl/CT4UeHv7J8PaLG8em6f8Aa5p/JVpGkYb5nd2y7sfmY9cdMCukooq4xUY2Rx1KlStU&#13;&#10;c5tuTbbb1bb3bfVvqwooopkBRRRQAUUUUAFFFFABRRRQB81/tLf8Elf2IP2oL+88S+KPhe3h3xDf&#13;&#10;EG48R+DbgWFw7+c0zyPFta2mlkZ3DzSwvIwb73yqV+UfFX/Bvn8V/h/beI9R/Ze/bQuLObWrWfTR&#13;&#10;o+rafPp63elTSDfZ3l5aTOZkKBd6/ZhHKyjKIDx+oVFcdTAYWq7uOvdafkfUZfxpxNllNUqWIbh/&#13;&#10;LJKasunvJ2Xo15H4/wBz/wAEKv8AgpTeeAbf4UXf7S/guXwtZ3RurPw1J401ltPgnJc+alubHy1f&#13;&#10;MjncFB+dvU56xP8Agg5+2R8ddZk1f9rv9tu1vbiztlh0m9FxqPiObYWYtGTetbGFAcEBS4JJyFxk&#13;&#10;/qpRWKynB9U/vZ60/EnieWsJQjLXVU43Te7V01rbXTU+Kf2fP+CD/wCxZ8Hr2x8SfEKPWviFq1rH&#13;&#10;bvIviK5WPTftUbK7SpaQhd0bMMGGeSdCp2tu5J+yPDXhjw14L0C08KeDvD1jpOl6fAsNjpum2iQW&#13;&#10;9tGvRI40AVFHYAACr1FdlHD0cOrU4pHyuZZ1m2cVOfG1pVO13ovRbL5JBRRRWx5YUUUUAef+NfjH&#13;&#10;8R/C3ia60HQv2T/H3iS1t9nk61oup+Ho7a5yisdi3eqwTDaSVO+NfmU4yuGOX/w0H8Xv+jFvil/4&#13;&#10;OPCn/wAu69UorPkl/M/w/wAjtjiqEYpOhB+bc7vz0ml9ySPK/wDhoP4vf9GLfFL/AMHHhT/5d0f8&#13;&#10;NB/F7/oxb4pf+Djwp/8ALuvVKKOSX8z/AA/yH9cw/wD0Dw++p/8AJnlf/DQfxe/6MW+KX/g48Kf/&#13;&#10;AC7o/wCGg/i9/wBGLfFL/wAHHhT/AOXdeqUUckv5n+H+QfXMP/0Dw++p/wDJnlf/AA0H8Xv+jFvi&#13;&#10;l/4OPCn/AMu6P+Gg/i9/0Yt8Uv8AwceFP/l3XqlFHJL+Z/h/kH1zD/8AQPD76n/yZ5X/AMNB/F7/&#13;&#10;AKMW+KX/AIOPCn/y7o/4aD+L3/Ri3xS/8HHhT/5d16pRRyS/mf4f5B9cw/8A0Dw++p/8meV/8NB/&#13;&#10;F7/oxb4pf+Djwp/8u6P+Gg/i9/0Yt8Uv/Bx4U/8Al3XqlFHJL+Z/h/kH1zD/APQPD76n/wAmeV/8&#13;&#10;NB/F7/oxb4pf+Djwp/8ALuj/AIaD+L3/AEYt8Uv/AAceFP8A5d16pRRyS/mf4f5B9cw//QPD76n/&#13;&#10;AMmeV/8ADQfxe/6MW+KX/g48Kf8Ay7o/4aD+L3/Ri3xS/wDBx4U/+XdeqUUckv5n+H+QfXMP/wBA&#13;&#10;8Pvqf/Jnlf8Aw0H8Xv8Aoxb4pf8Ag48Kf/Luj/hoP4vf9GLfFL/wceFP/l3XqlFHJL+Z/h/kH1zD&#13;&#10;/wDQPD76n/yZ5X/w0H8Xv+jFvil/4OPCn/y7o/4aD+L3/Ri3xS/8HHhT/wCXdeqUUckv5n+H+QfX&#13;&#10;MP8A9A8Pvqf/ACZ5X/w0H8Xv+jFvil/4OPCn/wAu6P8AhoP4vf8ARi3xS/8ABx4U/wDl3XqlFHJL&#13;&#10;+Z/h/kH1zD/9A8Pvqf8AyZ5X/wANB/F7/oxb4pf+Djwp/wDLuj/hoP4vf9GLfFL/AMHHhT/5d16p&#13;&#10;RRyS/mf4f5B9cw//AEDw++p/8meV/wDDQfxe/wCjFvil/wCDjwp/8u6P+Gg/i9/0Yt8Uv/Bx4U/+&#13;&#10;XdeqUUckv5n+H+QfXMP/ANA8Pvqf/Jnlf/DQfxe/6MW+KX/g48Kf/Luj/hoP4vf9GLfFL/wceFP/&#13;&#10;AJd16pRRyS/mf4f5B9cw/wD0Dw++p/8AJnlf/DQfxe/6MW+KX/g48Kf/AC7o/wCGg/i9/wBGLfFL&#13;&#10;/wAHHhT/AOXdeqUUckv5n+H+QfXMP/0Dw++p/wDJnlf/AA0H8Xv+jFvil/4OPCn/AMu6P+Gg/i9/&#13;&#10;0Yt8Uv8AwceFP/l3XqlFHJL+Z/h/kH1zD/8AQPD76n/yZ5X/AMNB/F7/AKMW+KX/AIOPCn/y7o/4&#13;&#10;aD+L3/Ri3xS/8HHhT/5d16pRRyS/mf4f5B9cw/8A0Dw++p/8meV/8NB/F7/oxb4pf+Djwp/8u6P+&#13;&#10;Gg/i9/0Yt8Uv/Bx4U/8Al3XqlFHJL+Z/h/kH1zD/APQPD76n/wAmc/8ADnxj4j8baHJq3if4U694&#13;&#10;PuI7pol0vxFc6fLPIgVSJgbC6uY9hLFQC4fKNlQNpboKKKtaI46kozm2opeSvZfe2/vYUUUUyQoo&#13;&#10;ooAKKKKACiiigAooooAKKKKACiiigAooooAKKKKACiiigAooooAKKKKACiiigAooooAKKKKACiii&#13;&#10;gAooooAKKKKACiiigAooooAKKKKACiiigAooooAKKKKACiiigAooooAKKKKACiiigAooooA//9lQ&#13;&#10;SwECLQAUAAYACAAAACEA0OBzzxQBAABHAgAAEwAAAAAAAAAAAAAAAAAAAAAAW0NvbnRlbnRfVHlw&#13;&#10;ZXNdLnhtbFBLAQItABQABgAIAAAAIQA4/SH/1gAAAJQBAAALAAAAAAAAAAAAAAAAAEUBAABfcmVs&#13;&#10;cy8ucmVsc1BLAQItAAoAAAAAAAAAIQDVfzvW7BMBAOwTAQAUAAAAAAAAAAAAAAAAAEQCAABkcnMv&#13;&#10;bWVkaWEvaW1hZ2UyLnBuZ1BLAQItAAoAAAAAAAAAIQD7KWa/AowAAAKMAAAVAAAAAAAAAAAAAAAA&#13;&#10;AGIWAQBkcnMvbWVkaWEvaW1hZ2UzLmpwZWdQSwECLQAUAAYACAAAACEA7mpMaqMDAABNDQAADgAA&#13;&#10;AAAAAAAAAAAAAACXogEAZHJzL2Uyb0RvYy54bWxQSwECLQAUAAYACAAAACEAF0xz+eIAAAAMAQAA&#13;&#10;DwAAAAAAAAAAAAAAAABmpgEAZHJzL2Rvd25yZXYueG1sUEsBAi0ACgAAAAAAAAAhAG3xtQY6GAAA&#13;&#10;OhgAABQAAAAAAAAAAAAAAAAAdacBAGRycy9tZWRpYS9pbWFnZTEucG5nUEsBAi0AFAAGAAgAAAAh&#13;&#10;AKU4KMnXAAAArwIAABkAAAAAAAAAAAAAAAAA4b8BAGRycy9fcmVscy9lMm9Eb2MueG1sLnJlbHNQ&#13;&#10;SwECLQAKAAAAAAAAACEATEFeKEFdAABBXQAAFQAAAAAAAAAAAAAAAADvwAEAZHJzL21lZGlhL2lt&#13;&#10;YWdlNC5qcGVnUEsFBgAAAAAJAAkARAIAAGM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TtQTyAAAAOAAAAAPAAAAZHJzL2Rvd25yZXYueG1sRI/dagIx&#13;&#10;FITvC32HcATvatZaiqxGsdViKRXx9/q4OW6W3Zwsm1TXt28KBW8GhmG+YcbT1lbiQo0vHCvo9xIQ&#13;&#10;xJnTBecK9ruPpyEIH5A1Vo5JwY08TCePD2NMtbvyhi7bkIsIYZ+iAhNCnUrpM0MWfc/VxDE7u8Zi&#13;&#10;iLbJpW7wGuG2ks9J8iotFhwXDNb0bigrtz9WwdIcV+V6SbfD1/6NN4vjd3nioVLdTjsfRZmNQARq&#13;&#10;w73xj/jUCl4G8HcongE5+QUAAP//AwBQSwECLQAUAAYACAAAACEA2+H2y+4AAACFAQAAEwAAAAAA&#13;&#10;AAAAAAAAAAAAAAAAW0NvbnRlbnRfVHlwZXNdLnhtbFBLAQItABQABgAIAAAAIQBa9CxbvwAAABUB&#13;&#10;AAALAAAAAAAAAAAAAAAAAB8BAABfcmVscy8ucmVsc1BLAQItABQABgAIAAAAIQAPTtQTyAAAAOAA&#13;&#10;AAAPAAAAAAAAAAAAAAAAAAcCAABkcnMvZG93bnJldi54bWxQSwUGAAAAAAMAAwC3AAAA/AIAAAAA&#13;&#10;">
                <v:imagedata r:id="rId5" o:title=""/>
                <v:shadow on="t" color="black" opacity="26214f" origin="-.5,-.5" offset=".74836mm,.74836mm"/>
              </v:shape>
              <v:shape id="Imagen 59"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Yn3BxwAAAOAAAAAPAAAAZHJzL2Rvd25yZXYueG1sRI9Ra8Iw&#13;&#10;FIXfhf2HcAe+zXTi3FqNIupgYw9jnT/g0lybsuamJNHWf78Igi8HDofzHc5yPdhWnMmHxrGC50kG&#13;&#10;grhyuuFaweH3/ekNRIjIGlvHpOBCAdarh9ESC+16/qFzGWuRIBwKVGBi7AopQ2XIYpi4jjhlR+ct&#13;&#10;xmR9LbXHPsFtK6dZNpcWG04LBjvaGqr+ypNV8DXz+76e+29T5p+5zvvwktug1Phx2C2SbBYgIg3x&#13;&#10;3rghPrSC2StcD6UzIFf/AAAA//8DAFBLAQItABQABgAIAAAAIQDb4fbL7gAAAIUBAAATAAAAAAAA&#13;&#10;AAAAAAAAAAAAAABbQ29udGVudF9UeXBlc10ueG1sUEsBAi0AFAAGAAgAAAAhAFr0LFu/AAAAFQEA&#13;&#10;AAsAAAAAAAAAAAAAAAAAHwEAAF9yZWxzLy5yZWxzUEsBAi0AFAAGAAgAAAAhAB1ifcH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xJxwAAAOAAAAAPAAAAZHJzL2Rvd25yZXYueG1sRI9Ba8JA&#13;&#10;FITvhf6H5QlepG60IhpdpTQIvZXa1vMj+8wGs29j9lXjv+8WCl4GhmG+Ydbb3jfqQl2sAxuYjDNQ&#13;&#10;xGWwNVcGvj53TwtQUZAtNoHJwI0ibDePD2vMbbjyB132UqkE4ZijASfS5lrH0pHHOA4tccqOofMo&#13;&#10;yXaVth1eE9w3epplc+2x5rTgsKVXR+Vp/+MNjL7nRdYcZMH1+Tx5LmbvIydHY4aDvlgleVmBEurl&#13;&#10;3vhHvFkDsyX8HUpnQG9+AQAA//8DAFBLAQItABQABgAIAAAAIQDb4fbL7gAAAIUBAAATAAAAAAAA&#13;&#10;AAAAAAAAAAAAAABbQ29udGVudF9UeXBlc10ueG1sUEsBAi0AFAAGAAgAAAAhAFr0LFu/AAAAFQEA&#13;&#10;AAsAAAAAAAAAAAAAAAAAHwEAAF9yZWxzLy5yZWxzUEsBAi0AFAAGAAgAAAAhAL/9bEn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WY2sxgAAAOAAAAAPAAAAZHJzL2Rvd25yZXYueG1sRI/LisJA&#13;&#10;EEX3wvxDUwPutOPgY4y2MiiCGxc+YFwW6TIJpqtDuo3x763FwGwKLsU9l7Ncd65SLTWh9GxgNExA&#13;&#10;EWfelpwbuJx3g29QISJbrDyTgRcFWK8+ektMrX/ykdpTzJVAOKRooIixTrUOWUEOw9DXxPK7+cZh&#13;&#10;lNjk2jb4FLir9FeSTLXDkmWhwJo2BWX308MZmPsE64On2aUanX/Dfjy2h/ZqTP+z2y7k/CxAReri&#13;&#10;f+MPsbcGJqIgQiIDevUGAAD//wMAUEsBAi0AFAAGAAgAAAAhANvh9svuAAAAhQEAABMAAAAAAAAA&#13;&#10;AAAAAAAAAAAAAFtDb250ZW50X1R5cGVzXS54bWxQSwECLQAUAAYACAAAACEAWvQsW78AAAAVAQAA&#13;&#10;CwAAAAAAAAAAAAAAAAAfAQAAX3JlbHMvLnJlbHNQSwECLQAUAAYACAAAACEA/FmNrMYAAADgAAAA&#13;&#10;DwAAAAAAAAAAAAAAAAAHAgAAZHJzL2Rvd25yZXYueG1sUEsFBgAAAAADAAMAtwAAAPoCAAAAAA==&#13;&#10;">
                <v:imagedata r:id="rId8" o:title=""/>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F28CB" w14:textId="77777777" w:rsidR="005B6270" w:rsidRDefault="005B6270">
    <w:pPr>
      <w:pStyle w:val="Encabezado"/>
    </w:pPr>
    <w:r>
      <w:rPr>
        <w:noProof/>
        <w:lang w:eastAsia="es-CO"/>
      </w:rPr>
      <w:drawing>
        <wp:anchor distT="0" distB="0" distL="114300" distR="114300" simplePos="0" relativeHeight="251655168" behindDoc="0" locked="0" layoutInCell="1" allowOverlap="1" wp14:anchorId="1A78185B" wp14:editId="0C4B29D0">
          <wp:simplePos x="0" y="0"/>
          <wp:positionH relativeFrom="margin">
            <wp:align>left</wp:align>
          </wp:positionH>
          <wp:positionV relativeFrom="paragraph">
            <wp:posOffset>-182880</wp:posOffset>
          </wp:positionV>
          <wp:extent cx="5578475" cy="841375"/>
          <wp:effectExtent l="0" t="0" r="3175" b="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8475" cy="841375"/>
                  </a:xfrm>
                  <a:prstGeom prst="rect">
                    <a:avLst/>
                  </a:prstGeom>
                  <a:no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0DEC2" w14:textId="77777777" w:rsidR="005B6270" w:rsidRDefault="005B6270" w:rsidP="00A33D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8240" behindDoc="0" locked="0" layoutInCell="1" allowOverlap="1" wp14:anchorId="106BB208" wp14:editId="0E99A11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1C8874BE" id="Grupo 11" o:spid="_x0000_s1026" style="position:absolute;margin-left:-.3pt;margin-top:-27.35pt;width:433.4pt;height:58.5pt;z-index:251658240"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JTxKBWkAwAATQ0AAA4AAABkcnMvZTJvRG9jLnhtbNxXXW/bNhR9H7D/QOi9&#13;&#10;0YclSzbiFEPTBgW6LmhW7JmmKIkIv0DSVvLvd0nKju0YbZcOGLIAkUmJujz38NxD6vLtg+BoS41l&#13;&#10;Sq6S/CJLEJVEtUz2q+Trnx/eNAmyDssWcyXpKnmkNnl79esvl6Ne0kINirfUIAgi7XLUq2RwTi/T&#13;&#10;1JKBCmwvlKYSHnbKCOyga/q0NXiE6IKnRZbN01GZVhtFqLVw9zo+TK5C/K6jxP3RdZY6xFcJYHPh&#13;&#10;asJ17a/p1SVe9gbrgZEJBn4BCoGZhEn3oa6xw2hj2LNQghGjrOrcBVEiVV3HCA05QDZ5dpLNjVEb&#13;&#10;HXLpl2Ov9zQBtSc8vTgs+by9MfpO3xpgYtQ9cBF6PpeHzgj/CyjRQ6DscU8ZfXCIwM2qysq8AWYJ&#13;&#10;PKvLYlFNnJIBiH/2Ghnef/vFdDdtegRGM7KE/4kBaD1j4PtKgbfcxtBkCiJ+KIbA5n6j38BiaezY&#13;&#10;mnHmHoPwYFk8KLm9ZeTWxA6QeWsQa1fJfJEgiQUI/qPAPZUIbgDB/g0/KL6CfUqfFLm3SKp3A5Y9&#13;&#10;/c1qkCwUkh+dHg8P3aP51pzpD4xzv0i+PWUG8j6RxxlyovSuFdkIKl2sJUM5JKmkHZi2CTJLKtYU&#13;&#10;sjEf2wAIL60hXwBgqBrrDHVk8JN3AGK6Dwu4fxAQP4H06VhQGlqPv6sWuMEbp0LVnCitXNRFBkJC&#13;&#10;Z/Q2K/LZM7ntVQOUGutuqBLINwA6oA1T4O0n63HD0N0Qj1wqT2DIhwa7gFFB8xtHzd3QjmjNN+YL&#13;&#10;BhaqrMlg5pb5uLMmjx0gu6gz/5cgzHswQceBOuX+Ym64G7CGPLOAwE/7jhu0xeBFa47JfQTG9YDj&#13;&#10;zTKEeQIJowNgtQMTegc4A8Ge0kkswHAUGTReT63AFnFcK83rrpUC3BD2PAcrrw2TzmdzUBX/tFz8&#13;&#10;yycFEkujqvOd2+7suJk1sCtGN57XVZZVwUieAuy0/0Pl8f+QV72TV46iGZ+qyxec96b/yltn5/US&#13;&#10;rdYfXMqyKGFRvdUs5rPiJ/X0XfudFVUN+3qw31lWeteLBjlt3c2iyOsqiqzMFjD4Z0R25MFconGV&#13;&#10;LKqiCt544M6CgSEjzsQqAUDebgOmgeL2vWxD22HGYxtMnstpVV+9Pc53+p2OEmH9vV5f50miPK/2&#13;&#10;lx4mzrhjPq/nsJVG/eYlyPlYv3nezPdn1jJrFlBc3gP+TZcMx1c4s4ew0/eF/yg47EP78Cvo6m8A&#13;&#10;AAD//wMAUEsDBBQABgAIAAAAIQA/BVoD4wAAAA0BAAAPAAAAZHJzL2Rvd25yZXYueG1sTE/LbsIw&#13;&#10;ELxX6j9YW6k3cBKKi0IchOjjhJAKlRA3Ey9JRGxHsUnC33d7ai+7Ws3sPLLVaBrWY+drZyXE0wgY&#13;&#10;2sLp2pYSvg8fkwUwH5TVqnEWJdzRwyp/fMhUqt1gv7Dfh5KRiPWpklCF0Kac+6JCo/zUtWgJu7jO&#13;&#10;qEBnV3LdqYHETcOTKBLcqNqSQ6Va3FRYXPc3I+FzUMN6Fr/32+tlcz8d5rvjNkYpn5/GtyWN9RJY&#13;&#10;wDH8fcBvB8oPOQU7u5vVnjUSJoKItOYvr8AIXwiRADtLEMkMeJ7x/y3yHwAAAP//AwBQSwMECgAA&#13;&#10;AAAAAAAhAG3xtQY6GAAAOhgAABQAAABkcnMvbWVkaWEvaW1hZ2UxLnBuZ4lQTkcNChoKAAAADUlI&#13;&#10;RFIAAABiAAAAlggDAAABZX+dpQAAAAFzUkdCAK7OHOkAAAAEZ0FNQQAAsY8L/GEFAAABp1BMVEUA&#13;&#10;AAAAIGAAIGAQMFALLFkLK1UIKVoQMVIQMFgNL1ENL1cNLlwNLVMLLFMRMlMLK1cLK1UOK1cOMFIJ&#13;&#10;K1UOLlINK1URL1kNKlQMLVIMLFQLKlQPLVMLLFQOK1YOLlUOLVMOLVYOLFINLFQNLlUNLVMMLFQP&#13;&#10;LlMMLVQMLFUMK1QOLlQOLlYLLFUOLFILK1QOK1QNLlYNLVINLVUNLFMKK1QNLVMNLVYNLVUMLFMM&#13;&#10;K1IMLlIMLlQOLlQMKlQMLFQOLFULK1QOLlQLK1MOLVMNLVUNLFINLlYNK1QNLVQNLVMNLFQPLlQM&#13;&#10;K1IMLVIMLVQOLVQMLVQOLVQMLFQOLlQMLVMMK1QOLFMNLVMNLVUNLVMNLVQPL1MNLVQNLFQNLFYN&#13;&#10;K1MMK1cMLVQMLVYMK1MMK1UOLVMOLVQMLFMOLFMOLlUOLlQMLVQNLVQNLlMNLlUNLFQNLVUNLVMN&#13;&#10;LFQNLFUMLFQMLVQOL1QMLVUOLlQOLlMOLVQNLVUNLVQNLVQNLVQNLVQNLVQNLlQNLVUOLlQNLVQN&#13;&#10;LlQNLVQNLVUNLFUNLVQNLVQNLVQNLVQIZcnRAAAAjHRSTlMACBAQFxgfHyAmJicoLi4vMDU1Njg8&#13;&#10;PD0+QENERkdISkpLTE5QUlNVV1hYWV1dXl5fYGBiZGVlZmhqampqbW1vcHBxcXJzdHZ2eHl6fHx8&#13;&#10;fH19gICBgoSHh4iIiImLi46Pj5KTk5SUlpaWl5qanJydn6ChoqSkpKWnqKqvsLS3v8DDx8/R0tff&#13;&#10;4Ofv93lPXI4AAAAJcEhZcwAAFxEAABcRAcom8z8AABWESURBVFhH7Vn7gyw5VU5ubt2NbBYCty5s&#13;&#10;cC3YvbWuxS6iAbHUFTaiC4Xy0IgWomAJiJavwmdBaZd26wxzp/9ov5Okuqtneu4uC/iD+s10dz2S&#13;&#10;nJyT80xYRJl+GTMVYxs2xBuB/5yJzvkCdzmPT5lHG5bFa4VPvPX4Axw+78rx5TEo3dC7htlwBfBA&#13;&#10;Cw1yjd+uxleGgYnADUyYjbHemzg9haYX6LGMVOXFhhPpp2DGB+3BB+jldPcEH4ySYA27ZkweJofr&#13;&#10;9MuYHpnVaAA4Zniha8PqitGsA/O2MuALE2KFYnZnmKC+3LLR3kOjlpq0dI95Bzl0eABxNTQb+SZu&#13;&#10;iJUNbnoMZ0diEiyT6Kgv3pTG9JApEWG/EicWBcoKrQQLUzvF8miPD+dstvRkv7CHCSQEJuJ6JcS1&#13;&#10;xXJIf9SGCj17WfHON7XLDdM1U4FE+PInYJkNaxgbQKVsZtoeFxZSpnXKIyOEDGxkJd6QSIP2hRVi&#13;&#10;bPRuR/ck9qhge5oYFm70/9JSP4wWpAMkWdjyn4IW2GXt7i0MYOiRfq0dScUYe6GLk3vM7pEuUJ/s&#13;&#10;tXBBSOMFiJVs9MMowCTGqjjwAajndQ7uSxiKKBPrPwzCvMiIoEJgFNrIkvXtR8w/TvNuxDlBbW6i&#13;&#10;89BZ/JIJl9stXd2wFRGVYA3NaskcyB+tIEKqyktWjkx2DGuZekIHnTFt7XzedEVr0LEk9S2MKlhr&#13;&#10;B8sFk4YpTJI3UA5pwGjUlgU0fyw0z7OFpIiaaHNSMitLUiE87TOhNb2y3KBJJU+YlniDoaoW3y6s&#13;&#10;OcCTvlsofs10BTOFFqLlQEYWenAJstCWtHB9dy+oAakffiB//BOzvcdYZKV5+S5qGObtwNL48syj&#13;&#10;YZPJAcR/MCxMj+ijBz1JDg6r8Wj3/dAmehams8OyfPx94ce+FDzqe1hSVrSBZgDWQrUZe8Da9KJK&#13;&#10;imibTRjk9WRFz77yhXhhm+BfCeRnoGdp5VbanVx9xFElIJ6GG2O8xCqZ4Mwi1TKa0sGbDNuD647T&#13;&#10;zESc1jJ7oJ+hbIYGWj8NcEwM3LpOn5jfjwlpTW6DXijSLO26MSvFfElPNyIqFaSzB3tQjW5GvJAh&#13;&#10;wL0FKK74cyxgsFuGdgVTMHEN1B4SyfAT7qCRe/JvI7u82CP6Xef4uROi9GtXdAecYryFETr2Zqta&#13;&#10;L+rXmLCPmNfBDd+EdrzNilLBXpM2xRVDfG8LI3KfVdExBzQqFxompVj5hFtTFNAFHjy3LTXsflbo&#13;&#10;LmGvlpwAPR6smyBPaBbwie9+5Y3vfS04Av/tb7zxpX//drxGJ+/7mRSrllVWB6/yFFgLj9A1rCaT&#13;&#10;LHX9hw2IpncBGZYzD/4wAT3gTfI/s8SlfWnOqnL1VptDCCxxEy5gfQhxWk8aFz0icLDmCJOnxcyC&#13;&#10;NWXRf1IPXFRa420NKfF75E8Cpjjo4FgTHV/IqdBjJI8ko9Mgrm0yuyJ6tWnzXnzFLgRr64JoLyYX&#13;&#10;XE5UV4iRIOemyqOtxjBjJemjTxGfeXVIouISsS/2lSra79BlR42szbjM8pWjaA8TIIGD4cu2mX9A&#13;&#10;D9ug68S5PglKZXHQNRtk0Jn+tYu/wUWcOXoM5tROisMaBLyHKf577vpAGT2iZALEh+F1mmcChwse&#13;&#10;s7p830rFrdWIRj66aHTRGIuvxgAffLebsuOjKPyD8iGmqrUSMf6Xdvhs92YMUQGYlUKS93ISJR54&#13;&#10;dKC4FwA3+DATS4AKoBxJTjctcXGy6AstO7HyfGV/hCb3Uasmfc7/sCGLK5EhToeLwjvvskrG1uSW&#13;&#10;gRH5bjTKxH5eY6GQf8e7COuan1vblTiIyn2qgFUv2r0AefGWXN2JkAmyhBcpkSek+xP0Kq+wMO1u&#13;&#10;lrUdocdIgvwwPNfFvPgpAC8bX4GbWwT/x0DuGklSxElsjQhx+OjTwVq4oQm3WJBtbvLcZNxDMsjE&#13;&#10;a7wPKSAahWivDz2QCJMVs0umS8iSHkG72UxZ5NJowyyWiwbYtRQqdogrQ3+dhVi72c+s39RsLgUe&#13;&#10;FZftVb0b8ku23biQhb5DJIWJqkYDnWjQLfCRGu3YNvZIkqGHhaTs/RLBcgrjLEATC53CVegR3Qly&#13;&#10;UcRLiUeOvIjG3VMg3lKTbqJR6tRVnAWRbslAMDOhlOMZTILH+nJtN0dknYYHrRG+2IdQGXv9IcQW&#13;&#10;5hBRq37taRZwJNe51kjFv0Tc1zNNqvx7VJC5czDHG74BitWYBnOyebI1jXyVIMssR1rnZX/Clg/B&#13;&#10;wDS6rpWGQXv4LyEr29ZQJZijCeKt0/KCq6zjuupIf9vOKAl7Je6xJsIj9c1HCFojfc4p3wiQqBRq&#13;&#10;DEdUWCdQNIV1xkchf2C9CAFRe9WKuEhc1aXLHFfRO33hK3/+O9+NPsv/6xvf/bd/jpdSu0IVOki5&#13;&#10;rKotBbvBxndnQcYiWDPWtDi9zTmCmhrOWOwBJpQvMiQ5yMFfQLExmZMeEoJZq7sxopOsriuKEJks&#13;&#10;4P7LZtWjz1TNhnrqD8qBtNDCMfKaBCQsPDZSgUOPGuNUgj0wRT4u2gFLaD7Avj42Yek5ZKqOPXAV&#13;&#10;zAO2L0ckggHoUYuBtWGE+nNogPRp6VE0ceDgdZY0BT2gc0x/m+Y5kfGAWOqx+LosmdQQwmVy+TVp&#13;&#10;c1DKvMhSj2XjYi4pTSCVDvNCD1PHN+gBBzXch2xCD5u0eii2Ue/q8JhmlWGIkDpp7gy7n7nUI7hZ&#13;&#10;LcfsegxdeEiKjOnVT0MaoboPxFDLhh7FGJOgSQ91G4aI0wYNTtODXOkB6bDNE+dh0RCea/Za9A1z&#13;&#10;oPECbfIsJUMu6CbqVRml2XvB8taHiiPAvEHDFinKI/LTX+ihomhE0ftv9WG/rEh8oJzi2aI1lAlh&#13;&#10;1tQjPfp1mL0bPkFsdiFjMcb1mOshezLzziXpqiDdrd8Ur1+MlCpUQWXAub8eDooJ0midOG/DGvd/&#13;&#10;p8vvEQkXdYDWHOq+gp1SD5lSns6PgcvkC9DjUKBGdFuRaJCuQxoDq3Z/RG1StmL0cJJYElKPiDar&#13;&#10;6+03acMjAlZ7MidAn1itfy979NwYtqoi4GSORsypGGnk2mqDTku/OaZxxryEMh4+Ltz9XnOfsWfi&#13;&#10;eiRAzWpzb5XlQRMfY/AoDebzluX9ifchVfFTGdY/wJgSYv6D56Osm1JgsFPvM5vtxdWRBHrAUTXI&#13;&#10;QMMdCjrjCrnuoaD2VwjABxjDS4fML2W8hvW1WdMYX2Tm4uKv0x0huORWP0y37gNjufJXrP8NJrkN&#13;&#10;u8cLTM6UhrtOtywjj1lHOUBQIP2mWqwnAQrcwGjuBNTjRCfUUWprjMEpENBhcZ8R40oIwKIwPIWg&#13;&#10;25hOixMYXhm3P7WYToeOkFOqLxGSknJZ7lMKPkUxAjPbxOhUChk9MO2XJxc7FA3MuJOBO9p0JLSN&#13;&#10;wxoR4qQLWWjPzVGbZbMxv1WvJXIQA0G+8qiinfo1oDOZ+czi2KMfXMQvPlo37UFAC3IoZJ8djG72&#13;&#10;SxgBJErB4fb+PioADFzeLu2h6OSOouu7AQ1PMpYYi84FCOTcuC6xTJ06qyEN/OQwbb0yQ1tYNr+f&#13;&#10;g/9XM57T/vhd8E3OdP5s8xBGs/ugL+S7oNruKRoYoVB/9GFWt5j6v4cUswMUnbgsJnbLfUOz6Svt&#13;&#10;EAGkR/Topo3dwqEHtaYP9HIjN5wiItIJE3wfFfTIgsjUNF5wKsgZX3rkzKBUuMB1htqBHs16z/kV&#13;&#10;WobDm9zi6SU9v0JrsknQeEJ1CR7t0SoUGvjK9gX8PzXArOwlPaLxaV8QpHEXelj4vaVHEYqeDoKy&#13;&#10;mMChR3HhYb1uX/jrDz+BYmPIbL+V5d6znRn0E8+eDM0le1JfF+Lab+/yUD8R9GHurIm+SfohVRNP&#13;&#10;QewR88kQCEIS9DSse6Trp2FQ9R55FgoX6pGRwMknIGCg8yVDVYAS5SR8hPW4hsuMNGJxCacmqcc2&#13;&#10;0MTdap4ZAsY+PF/NCvls7DHH+010zAl7jqd+ElPcFefQemk61sOhGH+VId0cOtbd8opvA0VhbdbU&#13;&#10;MX3/MQE5k++8r+i0JauNdUyg2NlUnirRpqSXXVu9E4qFo41D3gpZeok0WfQWWTtrW9NykdtiKMjM&#13;&#10;+yoTORLPimuI2qBguhlh7kbVNBuMIcO+p5bZDqODC9r2rrqCoq0GF0iXPjixj0ENUIuCFNu6WDG9&#13;&#10;FYaSjq6QMiI5sgiyGW3Q1lXQA7iPWs9Viq5yU6FlTkU/r+A2XCHgQepqlZLdALd90/i+7ybncnQx&#13;&#10;o5FVaYT2adOZIGo1wTcdYAvHKsNKW9WFqAvj/OzHtqGwk1oc4RQ3NXiu236iYzNWbUYsau5yeb8o&#13;&#10;qQTSobiCggdnq+qMCsw2U6x2zLZmN8JhcVlufas5XGSOCoQaLpCdGzKNyN+Yirmp9f3YItMp5y7n&#13;&#10;Q6YK2v0j0xOhxNUhzaNHolSlRY4/QaC2nxE3R8O9qvNe8GIYwxl5hCwHbUerUBG3fCVKVTq/a2QZ&#13;&#10;8qqsag/BQjS+CM9qo/tNY8vjWMhsWtaWeb7RTXXIMStOB1ytpvNBqCbDSr9T0MkcpSRWVSVHoiJj&#13;&#10;ImB5bZtceIf0JcxmYMtm6w+J1sTzgNJnbHrA87rwWUilm1lU6pcps4VklK8R4CiYvANYkCirsIdD&#13;&#10;jNTg4iL4KYUcU1kLhduMrc7uIsGR/cwFGBc71TFVncnjAgktrNt9Bh7mswaqEAsAKzIz8m95PtZF&#13;&#10;IeBwzpHomBwKuJJZkMeoc4uJhA2lNYgEdEdUpnX8d2vpEMqDoCyHoEpbfw2mQYc4t0hwXs3VoCwk&#13;&#10;HEBLmGs+9IqRMRwRSNCAOb/f6SGroGlBQQ2f8pwYyvoOZnGLBO02cdqZXbC8zZGJi3mV9iQSvdjA&#13;&#10;hTHe8xcGSi/wwmfDh6jgBoKrPCERDtPXB1oIUgcPkqGoF8iREhKJlG7X/NPOhv1KNqYUPrgyurjB&#13;&#10;hetWExWejXZYLfVgo7gJCwlfiyZOWcctA4sEi1AjeueUH65J1KTjRzQbPvNBH6oS0CwHypQCIgm5&#13;&#10;xYCxZs7qmE9WiCYz1kI7/wwiNv6PJKykHPEAOUyI0pe7bnXCQt4ucRVIwKy19FS0DH2pouNH5lGb&#13;&#10;0hhf2vdB6vWaBIZ6f7rEnGY9lUgot3zbpfgBZKNXyRcRCZ3nkv8s4nHmDJQnFcaWH7ZcETR5fSRh&#13;&#10;+nFcKf/WDfxTFwhSsNOjrBo1rUhUeUZZJ4E37HDshkUOm9eAyE1xJFGZmuw5wdvyJbyakMCUhYpn&#13;&#10;/icAiY9pRKgIXVEavYAUqbLhyLLi1YoL4Kg9Ns9cLeULH2FGar7Uq1k/9KmIIBIl5VvSGQdKCDRH&#13;&#10;gL9fNZ/Z4g3X9kgi79A/XQM9Ugbjv7b505+/9+Zhq/2+ZtGdRkG197Cuze4XvvFl2a3MlVBuseIf&#13;&#10;Rg2/1ihUlXV5yFz+8XPelV1rB++H5rdD2QEgN5jSWEQCGsbdI/OJZnsm4ynKOvY6kkDARhGcrllx&#13;&#10;efGDr/6meenlr/7V5cUmifk4g0SCAIGurWmFpqupw4oE0yXLV6GWbxo/NYgwy71QFR1QRSQSOfKK&#13;&#10;+OA2XF030NE1CaCSy0YTMGy3//B1KHLaxuBtDOwRkUTZ91T63wHlshlJ9QkJNR0IIBuBZnzgKz/z&#13;&#10;F9DH78Shk20FBBLdxJ62z8QK/m51k4sDdNRNm/1tkz2eL28vZyBhjmemZ1Fz8HgXCf+Rjz4wSGr7&#13;&#10;x+Om3wxHAS0gEvxlfe5ctbzfl442NrOm117eRWJ48Vl8v/vVTz5W2yu1SjsXEImyeLij5Wl1a+3D&#13;&#10;IzH/kWfFr8F+tOWzRN5/h6AwCeSADz89/OJlzVcmuYBI5Ig55L+an9IqX02j5ZVGrIUOgiVzFwk+&#13;&#10;fby6lz167ytInJv1Mi8IXCB+YZUQZoTjq7jSKCXHThOJCjHmDhLM6Vy4/9rtvMrsUY+PIBJFmdFG&#13;&#10;SNWOSG1WXloZOrbsshEew4DAWRJ2+0vslVFO7oI19myZTySkQOU0VCVceTg0OiB/5UWk5FnVlbD8&#13;&#10;sySmV958DD5ef/X7z//HcLoDegCRYEXeuYI77qrkjw5w4+vPqXIknfb8po9kXjfP4KeqswectSsR&#13;&#10;n6DJPJaB+96wh58+WuwZKK9vaSRNSH2eops+s7OUMJ7bdTqPTrtVXpOQRU9VnAj4BKOExrxdtBRd&#13;&#10;T5GK63BYcxZiK/qnULCzP+zRBsiJV4dDwreDfKdDDnaCJTOJcNBl4T5GFWWEnlG+T6NHLFwhOoQs&#13;&#10;3UVUftPrrF9Zu2g//yn8nKyoCUFK+lF54ZCyR4h6mLxNA0Vw1rSbLKQNB6AuGY7xQTkjSjMOGN4O&#13;&#10;twSH+o+5YajzZ149cnMDdiPiUdhZyC8+UBs7vcge1Zga6pYziis2Gc+df8CksN88JkFrkEjPQPs/&#13;&#10;VkwUn7RO5k/fCyE/DBOdKLyhmj6FvGSbvCk2z3XHhD9B7ohxZHFYYXN+Egs4DML9yZcvclYWVzfZ&#13;&#10;lJe2KT6+nePSnUBuUZ+p6ff/E+7hnBM+gWomxTZQnVmpXKCKpB0N74uwtIkoogbB+do3Lkw6rF3e&#13;&#10;w2rru1ODE5Dj3UjZ6EF02Zz7vtTPD6UUmaCwKVyGzBlLpaXu3j3QuWVN7uApinAOme18wTiCOdtq&#13;&#10;76xq50EO1luLvH/21UbMdA6hCr9RRj7gwjY3PevbhSr94Bs6A0oPDtCm9K72zldv3zP9P/73I9gV&#13;&#10;eSNJF/FZwo3bO3BoVV7sb3o1Oe3jFvkScClz/5FwiwSS1EhiiaG3VP+pDvOAY6u3JiHhBES3913Z&#13;&#10;7ZGK+esZ5ejea/ieyWRia5iYNeqNfX4FzlvP9DV8Hlqh68YbNxMJPpT6IsilnQo7XkUS4RsIuy72&#13;&#10;ki49fQ/01dOpE3xndh1WDVdqH0LydBmzFI/ubehEXIgZTpHGUPsgk8jFxXIwq8mP2nBacSTBtnPI&#13;&#10;Psr9ksjL2BmCnemKSOziEEFQ2aiJhNsHhx9JmOuYoBbBz69JhNf86jL4oHnfcJYhT5T74K7prNzB&#13;&#10;tbZopa5DukIkthMT0xOm+O6K5hTHAHJ4/XR5G0ilI+Rp+aPozO0Aihq00cvoYdgnYwq3+Zno/ZOH&#13;&#10;CBshR/wk/HQd1mJBv4gS8E/CGugnd8v07SEu9wJSlwh9cAI/EpStjAskVI9wjd8jiesT0qwekJCi&#13;&#10;okMVb3zcj9B+nkesM3fh3Tm4sInl90gmdi0C6QhlP5CQ+2AkCR0SWLnHcIa+gorLa8oNoLoduD2Y&#13;&#10;zinocBiw6GTjASVw5GIXTWkBr5sVCbQa9ofkQLj2YKeniO6E1oJfhy0zIVYk2HyVxtANk0+yyIXc&#13;&#10;k8q14FftQ3kG67wi67xDE+uL/dS3+w2YrK/2V54LP84dTTOinOfWzxcDB5s7z8drsK03l51wI9JD&#13;&#10;7nf7y3Z5d3C6jP03+5JrhUJdpeUAAAAASUVORK5CYIJQSwMEFAAGAAgAAAAhAKU4KMnXAAAArwIA&#13;&#10;ABkAAABkcnMvX3JlbHMvZTJvRG9jLnhtbC5yZWxzvJLBasMwDIbvg72D0X1xkpYxRp1exqDX0T2A&#13;&#10;sBXHWywb2y3r288wGC202y1HSej7P5A22y8/iyOl7AIr6JoWBLEOxrFV8L5/fXgCkQuywTkwKThR&#13;&#10;hu1wf7d5oxlLXcqTi1lUCmcFUynxWcqsJ/KYmxCJ62QMyWOpZbIyov5ES7Jv20eZzhkwXDDFzihI&#13;&#10;O7MCsT/Fmvw/O4yj0/QS9METlysR0vmaXYGYLBUFnozDn+aq+YhkQV6X6JeR6JvINx26ZRy6vxzW&#13;&#10;yzisf48hL95s+AYAAP//AwBQSwMECgAAAAAAAAAhAExBXihBXQAAQV0AABUAAABkcnMvbWVkaWEv&#13;&#10;aW1hZ2U0LmpwZWf/2P/gABBKRklGAAEBAQDcANwAAP/bAEMAAgEBAQEBAgEBAQICAgICBAMCAgIC&#13;&#10;BQQEAwQGBQYGBgUGBgYHCQgGBwkHBgYICwgJCgoKCgoGCAsMCwoMCQoKCv/bAEMBAgICAgICBQMD&#13;&#10;BQoHBgcKCgoKCgoKCgoKCgoKCgoKCgoKCgoKCgoKCgoKCgoKCgoKCgoKCgoKCgoKCgoKCgoKCv/A&#13;&#10;ABEIAIcBswMBIgACEQEDEQH/xAAfAAABBQEBAQEBAQAAAAAAAAAAAQIDBAUGBwgJCgv/xAC1EAAC&#13;&#10;AQMDAgQDBQUEBAAAAX0BAgMABBEFEiExQQYTUWEHInEUMoGRoQgjQrHBFVLR8CQzYnKCCQoWFxgZ&#13;&#10;GiUmJygpKjQ1Njc4OTpDREVGR0hJSlNUVVZXWFlaY2RlZmdoaWpzdHV2d3h5eoOEhYaHiImKkpOU&#13;&#10;lZaXmJmaoqOkpaanqKmqsrO0tba3uLm6wsPExcbHyMnK0tPU1dbX2Nna4eLj5OXm5+jp6vHy8/T1&#13;&#10;9vf4+fr/xAAfAQADAQEBAQEBAQEBAAAAAAAAAQIDBAUGBwgJCgv/xAC1EQACAQIEBAMEBwUEBAAB&#13;&#10;AncAAQIDEQQFITEGEkFRB2FxEyIygQgUQpGhscEJIzNS8BVictEKFiQ04SXxFxgZGiYnKCkqNTY3&#13;&#10;ODk6Q0RFRkdISUpTVFVWV1hZWmNkZWZnaGlqc3R1dnd4eXqCg4SFhoeIiYqSk5SVlpeYmZqio6Sl&#13;&#10;pqeoqaqys7S1tre4ubrCw8TFxsfIycrS09TV1tfY2dri4+Tl5ufo6ery8/T19vf4+fr/2gAMAwEA&#13;&#10;AhEDEQA/AP34ooorM0CiiigAooooAKKKKACiiigAooooAKKKKACiiigAooooAKKKKACiiigAoooo&#13;&#10;AKKKKACiiigAooooAKKKKACiiigAooooAKKKKACiiigAooooAKKKKACiiigAooooAKKKKACiiigA&#13;&#10;ooooAKKKKACiiigAooooAKK4P9o/9pT4P/sofCy8+MHxt8VR6XpNrIsMKqu+e9uGB2W0EY+aWVsM&#13;&#10;cDhVVnYqiOy/k7+0D/wUq/af/wCCk3jnXvgj8GfGWmfDL4d2ulapqd4b7Untbu90e2tC9wb14fNm&#13;&#10;uf3STSGzs43OyVw6zrEZV48VjaWF0esnskfUcP8ACeZcQc1WFoUY/FUlflVt0usn5L5tXP0e/aS/&#13;&#10;4Kf/ALFH7LhutM8ffGax1LXLVriN/DPhfGo3wnhKh7eRYiY7WXLYC3DxZIbB+VsfKHiH/g418M6l&#13;&#10;44Xwt8Iv2Vbq/sby4ht9M1TxZ44ttHYyOFXM6+VLDAiuSC7XG0KNzMgzt+WNK/4J6XehfCv4rfDD&#13;&#10;XPA15rXxb8D+KLW2u28P2OpayI9On097zTX0630+Pa7XskbrLPekR29vt/drcOqHT+Mv7Q/7J13+&#13;&#10;0B4Nh8MeGtL8H+HNa8EayfEWveG/D+kSf2IfE3h1bVbAx6VBbtdw6XLK5Zph9rbfOmwlUaXyKuYY&#13;&#10;yWragtOnm09X2P0zLuC+Fab9nGnPEyUZNycnGOkFKDjGDu1O6UdW3q9VY9T1n/guN/wUUm8Za/4e&#13;&#10;8C/s8eB9at9EsZNXluNP8Ha7ME0baksWpNvuIpFtXglhlE8kUQKSoxVNwFaHg3/g5O8bWWhQW3xB&#13;&#10;/ZM0vU9UX/j6vNG8XSWMD+6wyW07L+MjVzHwt/a3/YI+HfxEXxdc+LrO71Dwx8K/AGhSaj/YOqfZ&#13;&#10;fEmoaRfW13fTWoSOKYOsVhZRQNdC3jeaJRKjQ7ifJvgp8UvgRNp37O8/jL4qaHHo/wAJxr2v+IPB&#13;&#10;8dhLb6pcanHdahqabrie2WzuEuYrDSLRV88yF5QioOSuH1rFRl7tXv2fVLr6+ex6keHuH61KSrZU&#13;&#10;0o8uq54t/u5SbvHV+9FR1sk5K+qsfpN8CP8Agt5+wV8bdUGg6n421TwLeyXCw2sfjqwS1hnypJf7&#13;&#10;TDJLBEgxjM0keSQADmvrDQtd0TxTodn4m8M6za6jpuo2sd1p+oWNws0F1BIoeOWORCVdGUhlYEgg&#13;&#10;ggkGvwD+KPwO8P8Aw8+Bng3SvBf7M+qeMrj4ieF9Jn0f4sWs144/4SC7nSR9Ks47WeS1mMKQ3Fi9&#13;&#10;tLGLppxNKNirGh1vB/xi/bZ/4JFfEXR9I0fx/pMi65o82qah4LXWDqmkeYbuexmiuUhcRLeRzaey&#13;&#10;O8Em9PLEZkx5kddlHNa0P40brq10/R/I+ezHw3yvGx5sprOE22owqOL5uXdxcW5RXlNXT0ajofvh&#13;&#10;RXzt+wV/wUq+Bf7e2hXVt4NjuNB8W6Vaxza14R1SZGmSMhA09u64FzbiRvL8zCsp2744/Mj3fRNe&#13;&#10;1TqU60FODumfkmOwGMyzFSw2Kg4Tjun/AFqn0a0fQKKKK0OM4Hxr4d/aiv8AxNdXXw6+MPgHS9Gb&#13;&#10;Z9jsNa+G17qF1F8ih988Ws26SZfcwxEmFIU7iCxy/wDhEv22P+jgvhb/AOGe1L/5oa9SorP2cXrr&#13;&#10;97/zOyOOrQiopR07wg397jd+r1PLf+ES/bY/6OC+Fv8A4Z7Uv/mho/4RL9tj/o4L4W/+Ge1L/wCa&#13;&#10;GvUqKPZR8/vf+ZX9oYj+WH/gun/8ieW/8Il+2x/0cF8Lf/DPal/80NH/AAiX7bH/AEcF8Lf/AAz2&#13;&#10;pf8AzQ16lRR7KPn97/zD+0MR/LD/AMF0/wD5E8t/4RL9tj/o4L4W/wDhntS/+aGj/hEv22P+jgvh&#13;&#10;b/4Z7Uv/AJoa9Soo9lHz+9/5h/aGI/lh/wCC6f8A8ieW/wDCJftsf9HBfC3/AMM9qX/zQ0f8Il+2&#13;&#10;x/0cF8Lf/DPal/8ANDXqVFHso+f3v/MP7QxH8sP/AAXT/wDkTy3/AIRL9tj/AKOC+Fv/AIZ7Uv8A&#13;&#10;5oaP+ES/bY/6OC+Fv/hntS/+aGvUqKPZR8/vf+Yf2hiP5Yf+C6f/AMieW/8ACJftsf8ARwXwt/8A&#13;&#10;DPal/wDNDR/wiX7bH/RwXwt/8M9qX/zQ16lRR7KPn97/AMw/tDEfyw/8F0//AJE8t/4RL9tj/o4L&#13;&#10;4W/+Ge1L/wCaGj/hEv22P+jgvhb/AOGe1L/5oa9Soo9lHz+9/wCYf2hiP5Yf+C6f/wAieW/8Il+2&#13;&#10;x/0cF8Lf/DPal/8ANDR/wiX7bH/RwXwt/wDDPal/80NepUUeyj5/e/8AMP7QxH8sP/BdP/5E8t/4&#13;&#10;RL9tj/o4L4W/+Ge1L/5oaP8AhEv22P8Ao4L4W/8AhntS/wDmhr1Kij2UfP73/mH9oYj+WH/gun/8&#13;&#10;ieW/8Il+2x/0cF8Lf/DPal/80NH/AAiX7bH/AEcF8Lf/AAz2pf8AzQ16lRR7KPn97/zD+0MR/LD/&#13;&#10;AMF0/wD5E8t/4RL9tj/o4L4W/wDhntS/+aGj/hEv22P+jgvhb/4Z7Uv/AJoa9Soo9lHz+9/5h/aG&#13;&#10;I/lh/wCC6f8A8ieW/wDCJftsf9HBfC3/AMM9qX/zQ0f8Il+2x/0cF8Lf/DPal/8ANDXqVFHso+f3&#13;&#10;v/MP7QxH8sP/AAXT/wDkTy3/AIRL9tj/AKOC+Fv/AIZ7Uv8A5oaP+ES/bY/6OC+Fv/hntS/+aGvU&#13;&#10;qKPZR8/vf+Yf2hiP5Yf+C6f/AMieW/8ACJftsf8ARwXwt/8ADPal/wDNDR/wiX7bH/RwXwt/8M9q&#13;&#10;X/zQ16lRR7KPn97/AMw/tDEfyw/8F0//AJE8t/4RL9tj/o4L4W/+Ge1L/wCaGj/hEv22P+jgvhb/&#13;&#10;AOGe1L/5oa9Soo9lHz+9/wCYf2hiP5Yf+C6f/wAieW/8Il+2x/0cF8Lf/DPal/8ANDR/wiX7bH/R&#13;&#10;wXwt/wDDPal/80NepUUeyj5/e/8AMP7QxH8sP/BdP/5E8t/4RL9tj/o4L4W/+Ge1L/5oaP8AhEv2&#13;&#10;2P8Ao4L4W/8AhntS/wDmhr1Kij2UfP73/mH9oYj+WH/gun/8iYPw7074oaZoklv8WfGGg63qRuma&#13;&#10;G78O+G59LgWHauEMU15dszhg5LiQAhlG0bSW3qKK0SsrHHUnKpJydteySX3KyXyCiiigkKKKKACu&#13;&#10;V+Nvxk8Cfs+fCbXvjP8AEvVFtNF8O6bJeXjeYiyS7R8sMQdlVpZH2xxpuG93VRya6qvxn/4Lzftr&#13;&#10;z/GD44R/sqeCtYt5vC3gG4WXWGt/LcXeuGNhJ+8SRwVt45PJ27Y3SZrpXDbUK8eOxSwuHc+uy9T6&#13;&#10;bhLh2pxNnMMKnaC96b7RW/zeiXrfofM/7b37cHxa/bo+LknxH+I1ybPS7MyQ+F/C9vcF7bRrViCU&#13;&#10;U4HmSvtUyzFQ0jKvCokcaeb/AAw+JHjr4RfELR/iZ8MPEFxpfiDRb+O60m+tVDNHMp4G0gq6nlWR&#13;&#10;gVdWKsCCQcHKf5FftX/wSB/4Jd+Gv2a/A2mftH/Gjw69x8Sdd08TWVjqdmYz4XtZV4hWN/mW7dD+&#13;&#10;9dgroGMKhQJTN8xh6FfHYjfXdvt/XQ/oviDOMl4NyNQdNctuWFNfa01Wt9P5m7763bs+E+GP/BN3&#13;&#10;9qf9t3xzq37RP7Xnj7UPhbofiiK5ih8G+F7K1t/Ed5o1yo8vT9Uv0t43mWJIbFQt4tzIyxOrpbvk&#13;&#10;19TfCX/glr+wL8HNFbSND/Zl8M6u0yRi6vPF1iNYmlZFxvzeeYsRbJLLEEUn+HgY+Wv+Cmn/AAXR&#13;&#10;0b4SW+pfBv8AYd1nRfEHihbGZNS8cSMl1p2jyGI7fs4z5dzMmVbe+YFZo0xOxkjj/JLxV8U/jJ8R&#13;&#10;/F2meOvix8Qda8Vapp1vDZp4o1zXLu/nECyb5IjJcPJJtBuGYBSm0O3yjJA66+YZdgZWpx9pPq2/&#13;&#10;1s/wR+Nc3E2dU17Sr9Wo6csIJxSS2uk033vNt/gf1FaZpGkaPp1vpOj6Xb2tpawpDa2trCsccMag&#13;&#10;BURVACqAAABwAOK8z+J37E37HnxnbVX+JH7NngnUr7WlYapq3/CPwQ6hKSAC/wBriVZ1fGPnVww4&#13;&#10;wa+OP+CKf7U/ijTfh1pf7NGoeErq68J6LqGs6boOuQaXKLmWeO6+1ebJGilBAyXTBmVnFvJ5UbsP&#13;&#10;PhL/AJI+KPHUsnj688WaF4nu5dPtb59R0G+1OGeG43icrbzNbxS4huZNgl2o7mM87yeRVfPqLw0K&#13;&#10;kaXMndNN2s1bRaO6d99PxsfP5PlcsRiKk8Li3G1nGcL+8m3q9U4tNap3d/S5+yHxl/4IxeJfAf8A&#13;&#10;xVf/AATw/aO17wDfW1zeXVn4T1zVpp9LhuLm1FjJPazAPNZzi1kuQJ2WeUs0YR4docfmh+3l4v8A&#13;&#10;jjr3xY0fwr+0J8JJfB/iDwh4TttDuLW4gYS6nJHPcS3WqSSfcuXur2a7uDPHlJDJkNIcyP7r/wAE&#13;&#10;7v8Agu18bPgDDbfDT9rk6t8QPCeZ7iHxBJcNceIrNZAHX95PLtvLcOchJH8yOO4yJTHCkR/Sn9o/&#13;&#10;9m/9l7/gq1+zHp2qaZ4jtL62vLWS88C+O9Lh3z6XcH5H+VtrFd8fl3FrJsO6Mq3lTRI8bVPC5jSb&#13;&#10;wr5ZbuP9fmtO59rlPFWZcO5lT/tqHtaeyq29+KfdrWW7upXkrvlb2f4J/C/4pePvgt8QNK+Kfws8&#13;&#10;V3Wi+INEuluNN1KzYb4nHBBBBV0ZSVaNgUdGZWDKxB/ej/gmn/wUC8O/t8/BibxHcaRFpHjDw7JF&#13;&#10;aeLtGgbdCsjqTHdQZJbyJdr7Vf5kaORCXCrLJ+Enx2+C/jb9nX4weIfgj8SbKOHWvDepPaXnkh/L&#13;&#10;mAwyTRl1VmikjKSIxVSyOpwM4rsP2Gf2qtb/AGNv2mvDfxw0x7mTT7W6+y+JtPtixN/pcpC3EWwS&#13;&#10;RrI4XEsau2wTRQswIXFcmBxdTB1rS+FvVfr8j9F4y4YwfFmT+2oWdaMeanJfaW/LfqpdOzd11T/o&#13;&#10;5oqn4d8Q6F4u8P2PivwtrFtqGmapZxXenahZzCSG5gkQPHKjrkMjKQwYcEEEVcr7A/lqUZRk01Zo&#13;&#10;KGZVGWbH1or5Z/4LUY/4dm/ErP8A1Bv/AE82NZ1qnsaMp2vZN/cduV4P+0syoYTm5faTjC9r25pJ&#13;&#10;XtdXte9rq/c+pPOi/wCeq/8AfVHnRf8APVf++q/lrylGUrw/7d/6d/j/AMA/Yv8AiDP/AFHf+Uv/&#13;&#10;ALof1KedETtEi89Pm606v5acpXs37M3/AAUB/ax/ZK1Kxf4QfGHVI9HsWx/wieqTtd6TLG06zSR/&#13;&#10;ZZCVi8xlIaWHy5gHfbIpYk1HPIOXvQsvW/6I58V4O4qnRcsPi1KXaUHFP5qUvyP6MKCQBkmvm/8A&#13;&#10;4Juf8FE/Bf7f3wxvNTj0M6H4w8ONFF4q0IMzwr5m/wAq5t5CPnik8t/lPzxsjK25fLlk7z9un/ky&#13;&#10;X4w5/wCiXeIP/TdPXsRr06lH2sNVa5+V1spxmDzb+z8VHknzKLvra7WvmrO6s7NbM9S86L/nqv8A&#13;&#10;31TgQRkGv5acpX6nf8EBv27Wmik/YW+I+pxgQpPffDmQWqJlS0k95ZO4YFzlmuI8qTj7QGcBYkHm&#13;&#10;4XOIYisqco8t+t76/cj9A4i8L8VkmVTxtHEe15NZR5OVqPVr3pXtu1ZaXd9LP9SKKKK9g/Kxvmxf&#13;&#10;89F/76pVdW+6wP0r+WpSm0Z9K/Z7/g3Vx/wxR4ox/wBFSvf/AE26bXk4PNPrVb2fJb53/RH6dxT4&#13;&#10;c/6s5S8b9a9pZpW5OXfz55fkfexkjU4Z1H40edF/z1X/AL6r8Ef+C05X/h5j8Ss/9Qf/ANM1jXyz&#13;&#10;lKxrZ17KrKHs72bW/b5HqZX4T/2lltDF/XOX2kIzt7O9uaKdr+0V7Xtey9D+pTzov+eq/wDfVKrq&#13;&#10;33WB+lfy1ZSrGlatqOhapba3oepT2d7Z3CXFneWszRywSowZJEdcFWVgCGBBBGRWf9u/9O/x/wCA&#13;&#10;d3/EGe2O/wDKX/3Q/qOor8YP+Cdn/BbD4u/BbxnZ/Dv9rfxxqni/wJefuP7c1LN1qehyNI7/AGkz&#13;&#10;YM15DmQh45C8ioqeSQI/Jl/ZTQNf0TxVoVl4o8M6xa6hpupWkd1p+oWNws0NzBIodJY3QlXRlIYM&#13;&#10;pIIIIJFethcZRxkbw3W6PzPiThbNOF8UqWKScZfDNfDL/Jrqnt5qzfMfEf8AaJ/Z++DmqW+h/F34&#13;&#10;6eDfCt7dW/n2tn4k8TWljLNFuK+YqTSKWXcCNwGMgjtW74J8d+CPiV4ZtvGvw58Y6V4g0a83/Y9W&#13;&#10;0TUIrq1n2OyPsliZkba6spwThlIPINfD37YvgXwR8Sv+C03wD8FfEbwdpev6Ne+BdW+2aTrWnx3V&#13;&#10;rPstdUkTfFKrI211VhkHDKCOQDWjpEHwu/YJ/wCCjPxN/wCFaeFP7D8CT/s1yePvFHhfw/ZxLHLe&#13;&#10;2GoyQq9vGdqxHyPNAjVkjLSsTjgjNYqp7R3S5VLl89r3Op8PYWpgaXspy9vOl7VKy5WueUOVO909&#13;&#10;Lp2a6aXuvuWivg34Of8ABVP4ran8SPh9ffFbXPgfq3hP4pa5ZaTo/hf4a+L5b3xV4Zn1DDWZ1KGZ&#13;&#10;lR1iJEFwUSPbI25RkCJ5dX/br/4KJapo/wAY/i78M/hZ8J9Q8D/Bn4j69o+sW2oXGoQatqOnadIj&#13;&#10;yGHEphWVLYtI8jHDE4SElNj19eo8t1d/Lyv+RjLg/OKdXknyR21ckk25ctrvrzafjtqfdtFfKf7Q&#13;&#10;P7Ynxvj8I/D/AOJ/wB+Jv7P/AIK8O+NvCVvrVqPj14oubC/uDPHHMscUNswQCOOWPewkky0oAChQ&#13;&#10;0nKj/gov+0Z8Qv2Pfgb8bPg38MPCi+MPi340bwxPpetNdy6fazBr63N2GhZZUhEtqJ2UiRlh3plm&#13;&#10;AkqpYyjFtO+mv5L9UY0uGM0rUYVFypSly6u3K7SdpdtIS2va2ttD7Wor84/262/4KTpqvwH/AOFt&#13;&#10;P8EP7dPxush4Z/4Rv+2PshvvLH2X7V53z+Rn7R5uz5seVt/ir179vb9sP9qL9m3xVrVz8O/iL+zf&#13;&#10;pGi6R4VOq2fh/wCIXim9/wCEk1nYkrOba0iaFcu8bQxRhn3umfMBcxx5/Xo+/wA0WuW34q5v/qri&#13;&#10;Kn1eNGtCcqqk9HouWXLv1v00XXtc+vqK+RfjB+2z+0/r0/7OOh/sv+DPAdnrHx48K6hrElt48kvZ&#13;&#10;7bTTBptrfrGJrQxsQFmlUt5R3lUwI8k15/eft1f8FOLnTfip4etfhL8F9H8QfAXTpr/4jXWq3+qX&#13;&#10;FtrNvJBPeWr6ZDC26LNrASRPMSzSx5EJ3otyxlGMrWf3eV/y1M6PCuZVqanzQjfVpzSaXO6V2uzq&#13;&#10;LlTV9Wump99UV8Z/Hb/gpb42s9D+D+hfBa6+FfhfxN8S/AkPjHWrz4u+LWtdK8PadJBG0URdTC9z&#13;&#10;JNM8kSGP5h9ndmi2Fniwn/4Kp/FiL9i/xJ8dbPwX4H1rxd4J+KkHhHVIPDusSXWj65GZIc3dlJuD&#13;&#10;xxzJKViZzIAV3ENygUsfh4N3e39fqOjwjndanCaglzS5UnJXV5OKb6JOSavfs9mmfdNFfJvwq/aR&#13;&#10;/b2H7Q3ir9kH44+G/hC3jZvhFL4w8E6x4Vk1RdLjmF41lHBfLcZldGmKsxi2lEQ48wyDy/Af2DP2&#13;&#10;mP2jP2Y/+CWnh3xIvhbwd4gbxP4gj8M/AXQrWa7jvL/WbzVtRWZNUkkIhRFkVpI9jxho4yjyRs6s&#13;&#10;D67TUkmnazb02tbT8fy7lx4Uxk6EpRqQcuanGKTVpKoptSUtEkuV3v0Um2lHX9MKK+c/2b/2kv2k&#13;&#10;z+0nqP7IH7XnhjwOPFy+B18Y6TrXw3nvDpraabwWRt5UvR5q3AlBcMpKMjAYUr830ZXRTqRqRujw&#13;&#10;sdga2X1lTqWd0mmndNPZphRRRWhxhRRRQAUUUUAcV+0d8ZdG/Z5+Avi/4366ttJD4Y8P3V/Ha3eo&#13;&#10;LareTpGfJthKwbY80uyJflYl5FAViQD/ADU67rmseKNcvPE3iXWLrUNS1G6kutQ1C+uGlmuZ5GLv&#13;&#10;LI7Es7sxLFiSSSSa/bn/AIL3/Ei68D/8E/rzwvb6VHcJ4y8XaZo9xM0hU2yI0moeYox8xLWKpg44&#13;&#10;kJ7YP4ebF9K+Zzqq5V4w7L8Wf0N4RZfGjk1bGNe9Unb/ALdilb8XL7l5H2d/wQ8/ZKh/aI/a4h+J&#13;&#10;/iSz8zw78L/s+s3GJdvm6mXb+z4vllSQYkjkuNwV0P2Ty5BiUZ/RT/gpL4N/a9+Pfhn/AIUV8J/i&#13;&#10;F4P+FfgPUr2Oz8XeNvFGvtFfataskbzQ2McMbosWxpFZZpYZZ3hkTakAMk+B/wAEFvhba+A/2A7D&#13;&#10;xlFqQuJfG3ibUdWkT7KENqIpfsAh3ZPmD/QzJnC4MxXHG4+6ftMXGvahJZ+CfG37Pdr42+G+pSQX&#13;&#10;HibU/wC3Le2GhrbTxzGe5hndDcRLsWQLCXZhHIjJjaJNvYwoZO3J25ldvW1vO2qjbd9FdvS58LxV&#13;&#10;m1TNuOJp25KLcIpuKty/E1ztRc+a7Se9kld2Z8J6B/wQ9/ZO/Zj8L618Wv2qfGfiTxdoPhSES6hZ&#13;&#10;+YmjWl7GPPLzAxyvM/DWzRwxzpI88R3u4mEEX0VP/wAEcv8Aglx8a/hvB4i8B/BpLKx8ReHbWTQ/&#13;&#10;EPh3xBfRtHA1isEN3CskrRNI8BVnaWN/Pb55hI5Zj438Zv8AgojpnwY+EfhzwN+1x4C1Hxl4P8XW&#13;&#10;ly099Z2MN9f2915ontVeG7mRLiFkWcEcMFRQCSQK+bf2c/29ta8BfFrx5pPxy8W/G7x5qfwl0mbw&#13;&#10;z4a8R6b41vdS0O+uLeCDRv7W1nT2ntYp45ri3F0hnMkiz6tcKZHcWjQfP8HzxHEWX/XcBh3WoVIt&#13;&#10;x5nTUlNVZ03B/aTUuWKfvJpxmrLmv4ecYjMMLUbxFZwlCVm1zKLXLFpq2j0u2vJp3PAfEd98Rf2W&#13;&#10;vjr8Rvhr8OPiH4mgubHxRq/h37T4bvTp63sNrM9mflMpdMyRWriMyeWS0aDJUFv1O+DP/BAb9hXw&#13;&#10;PY6pB8T/APhIfH13fXjT2r6nrU2nx6dB59w0CRxWLxZcRyqjvIXDPEXjWHeyV8S6jrM/xA+MP/DT&#13;&#10;WjaPdzXFvqC3umtc+ZZSPcWkcU223iUXVvGiiKB5o7mSQTxpIIFjYu0fr3if9sv9lT4e/B+88W/C&#13;&#10;n4M/GyPxr4Q8K6PZ2WvLqMU0GlWllqNrcx2E1555eOwvLi3tbW9ZYklvoFjilJMcJi7snyfOPrE1&#13;&#10;PBKTjZTXPFqk2vhervJyairqLbT6ppeP/atDBYeGHw1Z04ySdNpSTqRiow5k9PdShfTS7lfe79M/&#13;&#10;aB/4JXf8E6/2h/jp4u+DvwON94H8f6Dprap4gj8M3iSWkFzeoJIN+n3IbzI9gXdBbNBGqTxBuWi2&#13;&#10;ZP7IX7GX7dn/AATf8Q6lb/CP48eCfGuk6q1vewfCTxBeS6bqGuoIG8ySFSZls7wGHyIpS7xyRKDc&#13;&#10;mMQIsPPfAL/gsb8K/iTr/gzxPZ/Dpv8AhcPi+1n0i+aW3W8sfDVtDd3T+RJcs8NxOzwxrOkKKsUf&#13;&#10;2w5dmUq30v8AAXx78VJvH2pa1pPwJ/4TDxneeKZLDxF4svNUgt38N6LO1tLAAty4kktWJuZFgtyc&#13;&#10;fZwSpLIT4csdVy3iqnluYU5UMTVU5xguSSVOMnBWdO95Nwn7t3Zc0pWVlH6XD1MRistmlNTpRSi+&#13;&#10;d8t5WUm7ztaNmrNavSMbt3fkf/BwT+yZpHjf4J6f+13oVoseteC5LfTdelM20XGlXE+yL5SDueO6&#13;&#10;mXbjHy3EpbO1dv494Sv6dPi98ONK+MXwm8UfCPXru4t7HxT4dvdIvLizZVljiuYHhdkLBgGAckZB&#13;&#10;GeoPSv5jSgBwRX02c0Y08Qpr7X5r+kfpvhNm9TG5LUwVR3dGSt/hndpfJqXyaXQ/bj/gg1+0XefG&#13;&#10;P9jZvhl4j1wXWrfDrV20yNZbp5Z/7MlXzrRnLk7VBM9vGo4WO0VQABX25X4+/wDBuR8QNd0v9pHx&#13;&#10;58K7dYf7L1rwSuqXm6MmT7RZ3cUUOGzwuy+nyMcnb0xz+wVezllR1MHFvpp93/APynxAy+GW8WYi&#13;&#10;MFaM2pr/ALeV3/5Nf5BXyz/wWox/w7N+JWf+oN/6ebGvqavlr/gtQM/8EzviUD/1Bv8A082Nb4z/&#13;&#10;AHWp/hf5Hj8Mf8lJgv8Ar9T/APS4n4HYSv16/wCCZ/8AwS7/AGFf2gv2IPAvxf8Ai78Df7X8RaxD&#13;&#10;ftqWo/8ACTanb+cY9QuYU/dw3KRriONF+VRnGTkkk/kNsX0r99/+CNP/ACjW+Gf/AF76p/6dbyvn&#13;&#10;Mnp06mJamk9Oqv1R+8eKWPx2X5FSqYWrKnJ1Um4ycW1yzdrprS6Whg+Nv+CGn/BOTxV4auNC0H4T&#13;&#10;at4ZupmQx61oniy+kuYNrAkIt5LPD8wBU7o24Y4wcMPyV/by/YW+I/7B3xgX4c+MrptW0jULf7T4&#13;&#10;b8UR2LQQapEMCQBdzhJY2IV4t7MoZG+7IhP9E1fnT/wcdfD7QdT/AGdfh/8AFS5Nx/aejeNZNKsw&#13;&#10;sgEXkXlpLNNuXGS26wg2nIAG/g5GPSzLA4f6s6kIpNdtD4Hw/wCMM6/t+ng8VXlVp1W0+duTTs2m&#13;&#10;m22tVZq9rNu17H51/wDBOz9orUP2Xv2xfA/xNh8Rx6bpMmtQ6b4okup5Vt20q5dYrlphGw3rGree&#13;&#10;obKiWCNyrbAK/db9un/kyX4wf9ku8Qf+m6ev5vti1/SD+3Rz+xL8YP8Asluv/wDpunrmymcnh6se&#13;&#10;i1+9P/I9/wAT8LRp59luJivem3F+kZQa/wDSmfze4StPwX4v8Q/DzxhpPj/wbqjWOr6HqUGoaXeK&#13;&#10;isYLmGRZI5ArAqdrqDggg45BFZuxfSrWoaDrGk2ljf6ro11awanam502a4t2RLuESyQmWIkASIJY&#13;&#10;pYyy5G+J1zlSB4PoftMlCUeWWz0s+vl9x/RH+wL+154c/bX/AGatF+MelER6rGq6d4tsktWhjtNW&#13;&#10;iija4SMF3zE3mLJGd7Hy5UDEOGVfaK/Af/glP+3OP2H/ANo6PVPF+oSR+A/FUaWHjSOO1eZoEXcY&#13;&#10;L1ERgxaGRjnAcmGScKjOyY/fhWDDcpyDyCO9fY5fi/rVDX4lo/8AP5n8q8c8My4bzhxpr9zUvKD8&#13;&#10;usfWLf3NPqfy0qE2jPpX7Pf8G6uB+xR4ox/0VK9/9Num1+MKqu0cdq/Z7/g3VAH7FHijH/RUr3/0&#13;&#10;26bXhZP/AL4vRn7N4pf8knP/ABw/M+B/+C04X/h5j8Ss/wDUH/8ATNY1y/8AwTA+CXwv/aJ/bk8E&#13;&#10;/B74xeGf7Y8OauNS/tDTvts9v5vlabdTR/vIHSRcSRo3DDOMHIJB6j/gtMoP/BTH4lEj/oD/APpm&#13;&#10;sad/wRVUD/gph8N8D+HWP/TPe1lJKWaWf8//ALcejTq1KHh1GpTk4yjhU007NNUbpprVNPZn6kf8&#13;&#10;OVv+CZn/AEbV/wCXlrP/AMmV5B+2N/wQY/Zu8U/C+/139kzQNQ8K+LNK0+efTdHTV5by11qVULLb&#13;&#10;Ob2YmF3YBFlEqom4l1Ycj9Baw/iV8SPBPwg8Aax8UPiP4gh0vQtCsJLzVL+cMViiQZOFUFnY9FRQ&#13;&#10;WZiFUEkA/S1cHg5U2pQSXdJK3zP56wPFnFVDGQnTxVScrq0ZSlNSfZxbd77W37an8wuEr9qP+Df/&#13;&#10;APaCl+J/7JGpfB3W9aW41L4ea4YLeDypd8emXQM1uXkbKufOW8RQp+RIkBUDaW/GbxPrI8T+JdQ8&#13;&#10;SnSLHT/7Qvprn7Dplv5VtbeY5by4kydka52quThQBk1+qP8AwbaeCfElh4L+LHxFudPC6PqmqaRp&#13;&#10;tjdecpMlzax3Us6bc7l2peW53EAHzMAkq2PncplJY6Nuqd/u/wA7H7x4nUaNbg+rOrpKMoOP+JyU&#13;&#10;X/5K5bfke/8A7Y37If7XHj39tP4fftgfst638OY7zwP4autPWx8fXV+scss4uo3JS0hYsojuTg+Y&#13;&#10;p3AZBAwdP4ZfsKfFLx74h+Ivxe/bZ+JOj6p4w+JHw9l8EtZ+Abe4t7Hw1o0hmE0FnJdMxmMpaKbd&#13;&#10;LDmOUOBvVjn2rxN+0n8FvB/xz8O/s2eI/GX2fxp4rsZrzQNH/s+4b7VDEkru3nLGYkwsEvDupO3g&#13;&#10;EkZm8RftCfCHwp8avD/7O+veLPI8YeKbG4vNC0j+z7hvtMEKO8r+asZiTAjfh3UnHAORX0XscL7R&#13;&#10;yb67X05mrbd7H4R/a2fLB06EKdrU/dkoe+6UZObtK3wKSbbXZpu10fMf7Nn7Cn7Vvwn8YeEfDXjG&#13;&#10;0/Z3/wCEP8C3UP2PxJpHw5ll8Sa9b2/7qBblpSkdrMYys/nwyO6TwR5MyGQP5F8G/gf+2p8edP8A&#13;&#10;2lPhZ8Avi74J0HwN4w/aK8WaN42HiLR5pdS06FpbcXM9g0eY52ntpWiaKYJs8lTHJG0jOn6W1l+F&#13;&#10;vA3gnwN/aP8AwhXg7S9H/tjVZtT1b+y9Pjt/tt9Ljzbqby1HmTPtXdI2WbAyTip+o09Em7a9Xfax&#13;&#10;rT4txkXVqThBzly29yPKnGTldprV31X3fDofIPjP/gnH8X/h98TdN8S/s6D4W+MtHbwXofhm4t/j&#13;&#10;5o1xqtxoFrpcH2eM6X9mVURZ0JmmhIjVp1Lg4kwmr8BP2BPjL8LP2df2e/hHr/iLwzNqXwn+Id3r&#13;&#10;3iSezvrhoLi2lfU2VbYtbqzyYvY8h1jX5X+Y4GffdF/aa+FGu/tJ6z+yfZ32oJ4y0Pw1Drt1bXGk&#13;&#10;zR281nJIsZeGZlCS7GkhDbTjMu1SzRzLH6BTjg8LJtx81v5pv8UZ4jiLPKdGFKuktIyTcbOS5JRi&#13;&#10;79VyTdmt99WeFft5fs0/E/8AaI8G+DdY+B3iTQdN8Z/D34gaf4p8P/8ACURztp95Jb71a3nMGZER&#13;&#10;g+7cqsx8vYNm8yJ4T+1Z/wAE4f2mfH3xy+K/xC+C1j8Eda0z4t6Da2V7dfEvR7w6t4dkjsmsn/s+&#13;&#10;aCOQIWUJN5h/jCDy/wB1vk+66K0q4SjWbcuv+TX5Oxy5fxFmWWwjClytRTSur6OUZ272UoqS82+j&#13;&#10;sfMXh39i74p6R43/AGUfEtzrvh9oPgX4N1LSPFyR3c++7muNEt7BGs8wgSIJYWYmQxHYQQCcqH61&#13;&#10;+xl8UtR8XftVa/Brnh8Q/HLwnY6X4RV7ufdaTQ6LPYs15+5xGhllVgYzKdgJIBwp9u+Jvxw+GHwd&#13;&#10;1LwzpHxG8SHTp/GHiCHQ/Dq/YppvteoS58uHMSN5e7B+Z9qDHLDiusoVCjJtLo+/93l/IJ51m0Yx&#13;&#10;qSVlKPKny6NKt7Z272qde2h8Z/Ef/gnT8Xn8E/BXxh8Lj8Lr74gfDH4c2/hLxDpfxA0Se/0PxBbL&#13;&#10;bQIA0iqJUWCZJpoisSszS/MUXcraHxL/AGH/ANoD4tfsbr8Htb0j4N+G/GV342sNXv4fAOj3WmaN&#13;&#10;Ha21wrBdxSSW4mKJne0cYy4TGE8x/ryiolgcPK+m+/4f5GkeKM0Xs3eLcJcybWu7la/VXk2uq0V7&#13;&#10;JI8XP7Onjc/8FD/+GtP7T0r/AIRv/hS//CI/Y/tEv277d/a32zzNnl+X5Pl8bvM3buNmPmrwPwD/&#13;&#10;AME3P2otA/ZCm/ZV174leAY7j4b+KrTxH8AvGelWl79qt9Thv7u7M+qQS5hG4TiJUQTJGJZGYTNG&#13;&#10;hb7korSWFpS1fn+Nr/kn5NGNDiHMsPBRg1pyWvFO3s+blevlKUWtpRk00fO37N37Nv7Ra/tGal+1&#13;&#10;9+154l8Ft4zbwSng/SNH+HEN2NMj0wXf21p5nvf3r3DTHaFXaiImfnL/ACfRNFFaU6cacbI8/HY6&#13;&#10;tj63tKllZJJJWSS2SXYKKKK0OMKKKKACiiigD4H/AODioZ/Yn8Lg/wDRU7H/ANNupV+MOwV+33/B&#13;&#10;fj4c6v44/YEk8S6be28UPg/xlpur6gkxbdNC4msAseAQW8y+jbnA2q3OcA/iD5fvXyecJ/XPkj+m&#13;&#10;PCqpGfCqSe05p+T0f5NM/fP/AIIu/Z/+HaPw0Fs7Mu3V925cHd/bF7kfnnHt6dK9O/bbvbuw/Ze8&#13;&#10;VS2UzRtJDawuytj93JdwxuPoUZgR3BIrwb/ggz8Sbbxx/wAE+tL8KQaW9u/gzxNqekTTNIGFy0kv&#13;&#10;28SAY+UAXoTBzzGTnnA+pvjd4UTxx8HvE/hNrUTNfaHcxwJ5e4+d5ZMbAf3g4UjvkCurNacsRwpi&#13;&#10;KcHrKjNJ+fI167n4nnKeE42ryqrau5fJz5l96Z+Iv/BVHUbux+JngHw8rzy6fNpasth9rkSPzYUX&#13;&#10;ZLFhsRS4u5/nAIJKGRZBGiiT9i39n39pPwG6/Hzw98W/BsL/ABB0tNR1HT9SGotLc296Bc+XOGsX&#13;&#10;Xd+8VshnAdVZWbAY6v8AwVA8BHxh8H/Dvj7/AEq18U+C9YXTrpAn7tbeZTiVzjgCSOGNSSF/eqOS&#13;&#10;wx0v7EnjeyP7P2ix+LPFFmt3Yajd2k73Nw8ZOJjMn+vwSPJmh+6Si5KAgoyJ8L4e4qnmHhPluBrV&#13;&#10;uSjKNajUfu3c4VlUj70otK8HCUWmm7Loj0s8ozpYvE16EX7SFSnK265Z03HmtfX3oyT0a97dM9U+&#13;&#10;KHw/8NeD/wCyf7c+MmhXeu+JtSjfSbz4ieMGTUNS1FAkebZ57SSSWRQ0cKrGqlVuGEflM+TyHxt+&#13;&#10;FPxn8b+Cbn4E+FfjRodroFwscSWes6lql5dSwQsPKhed7Nm8sbVcopCbz8qIFAPPf8FBPgF4D/ac&#13;&#10;tPB134N+J3hG11O4Z9J1e6nvIhKlqkU1wheZXYpGGEiqDGw8yZckZAPo03xE8IXPiW18QX/iHT7K&#13;&#10;PyfNuVuNTgP2bjLK7o7JlehIYrxwSOa78t4fy3DY6FSrmFRqg1KHPUoyjK2zkvZ2fK1pF6btp3lf&#13;&#10;z80rSWV0ZYaKc6vMqiUJRlBu2i11Uk9JJb3s9Fb8+4PAWt/s1ftM6Z4Hk1LS7rV9L8b29ld6ppNw&#13;&#10;11aXS3MMCyoizRLtZY7h4Xyu5ZE+XYyEt+5H7BUEEHjXxw0EKx+dpuiySRqMBWMdwen1Jr8af2Zf&#13;&#10;DNz+0Z+3AvxH8f6T9h0aHVNQ8V3elSXEavZRvM08Sf8ALMyss01vGSEBZizMu0Ow/Zr/AIJ56Prl&#13;&#10;5beL/iZqlkYbfXLq1isEJ6RwrKenUcSrj2xXDxDmFfH+K3D0K8nOtHD16lSSS1VZ1Z00+XRPlXNb&#13;&#10;ZKUOXSSPQxWGoYPJ8whTXLGMqVOz356cKUai7fHGV7a3vfW59JV/Mz+0JbeC7b4+eOLf4cvu8PR+&#13;&#10;MNTXQWVlYGyF1J5HK8H93t6celf0jfFr4j6N8HfhX4m+LfiO2uJtP8L+H7zV76GzRWmkhtoHmdUD&#13;&#10;MoLlUIALAE4yR1r+YkR44Br7vPJL92vX9D7HwboT5sZW6e4vJv3m/u0+8+9v+DdrzE/bc8SeUqlW&#13;&#10;+F98JNzHgf2hp3I45Ocdccfkf2gr8d/+DcnwN4ivv2oPHPxHtrRW0nSfAf8AZt9ceYoKXN3e28sC&#13;&#10;7ep3JZ3ByOBs56iv2Irsye/1NerPlPFKcZcWzSe0IJ+tr6/Jr5BXyz/wWoGf+CZvxKH/AGBv/TzY&#13;&#10;19TV8s/8FqBn/gmb8Sh/2Bv/AE82NdmM/wB1qf4X+R8vwx/yUmC/6/U//S4n4H7BX78f8EaeP+Ca&#13;&#10;3wzH/Tvqn/p1vK/Afy/ev34/4I08f8E1vhmP+nfVP/TreV8/kn+9S/wv80ft3i9/yTtH/r6v/SJn&#13;&#10;09XwP/wcVDP7FHhcH/oqVl/6bdSr74r8+/8Ag4w1vRof2RPB3hmfVLdNQu/iRBdWtk0g82WGGwvU&#13;&#10;lkVepVGnhDHoDIv94V7mYf7lP0PyDgeMpcWYNL+f9GfjbsFf0hft0D/jCX4wD/qluv8A/punr+b1&#13;&#10;kwpJav6Qv26B/wAYSfGAD/oluv8A/punrx8n/hVvRfqfqfil/wAjLKv8c/8A0qkfze7BX6deG/2G&#13;&#10;f+Gwf+CHnw58R+DdOebxx4Ci8Q6l4bjj81mvoDq9411YqkYbfJKsSGP5S3mxRoGRZJDX5i+X71++&#13;&#10;H/BFYY/4JnfDUf8AYZ/9PN9XPldGNetOEtnF/mj3vErMsVk+V4XGYd2nCvFrz9ypdPyaun5M/A/Y&#13;&#10;PWv2J/4INft0N8V/hhJ+yB8RNS3eIPBOn+f4XuppJnkv9H8zBiZm3KGtmeONVDLmF4lRMQyNXzR/&#13;&#10;wXM/YP8A+FBfGj/hpv4e6ey+EviDqUj6ur3jSNZ69IZZpgAwysU6hpkG58Os64jQRKfjX4KfFzxt&#13;&#10;8APi14f+NHw51E22teG9UjvbJjJIqS7T80MnlujNDIhaORAw3xu6k4Y1nSqVMtxln00fmv61OzMs&#13;&#10;Ll/iDwmp0tHJc0H1hNdH87xfk7rocuqAqD7V+z3/AAbqjH7FHigD/oqV7/6bdNr8YfL9DX7Pf8G6&#13;&#10;o2/sUeKB/wBVSvf/AE26bWmT/wC+L0Zw+KX/ACSc/wDHD8z4H/4LTqD/AMFMfiUf+wP/AOmaxrwP&#13;&#10;4KfGj4mfs7fEzTfjD8HPE39j+I9I87+z9R+xw3HlebC8Mn7udHjbMcjr8ynGcjBAI97/AOC06Z/4&#13;&#10;KY/Eo5/6A/8A6ZrGvLf2K/2ZT+2B+0v4b/Z2Hjb/AIR3/hIBef8AE4/s37X9n8iznuf9V5ke7d5O&#13;&#10;374xuzzjB5q6nLHSUN+Z29b6H0GT1MJR4Nw9TFW9ksPBzurrlVNc11Z3Vr3Vnfax6n/w+l/4KY/9&#13;&#10;HLH/AMI7Rv8A5Dry39or9tX9qj9rEWsHx/8AjVq3iC1s9jW2l7YrWySRPM2zfZrZI4TMBNIvmlDJ&#13;&#10;tbbu2gAfev8AxDTP/wBHpD/w3P8A98at6D/wbWaNb65Zz+KP2wLq801LlG1C1sPA62080II3pHK9&#13;&#10;5KsbkZAYxuFPJVsYPXLB5tUjyyu15y/4J8vQ4s8McFU9th/ZxktnGhJP5NU1+Z+ZPwx+F3j34z/E&#13;&#10;DSfhZ8LvC91rXiDXLxbbTNNs1G+WQgkkkkKiKoLM7EIiKzMVVSR/Qv8AsHfspaN+xl+zD4c+CNmt&#13;&#10;rJqlvB9r8UahagFb7VJcNPIH8uNpEU4ijZ1D+TDEG5Wq/wCyJ/wT/wD2ZP2J9IaD4L+CP+JxcW5g&#13;&#10;1DxVrDrcaneRllYo0u1RHGSkZMcSpGSisVLDNe016uXZf9V9+esn+B+acdcdf6zOOFwsXGhF313l&#13;&#10;La7XRLovm+iX5m/8FX/gZ4u/aP8A+Cmnwg+Efw98bP4c8RX3gHULvw9rUc0kRtdQtFv7y2bzI/ni&#13;&#10;HnW8YMiAsgO5QxUAwfA39rKf9rr/AIKXfs+eLPFmgx6D420Hwr4l0Tx/4YWOWN9K1SCC9V1KTKHQ&#13;&#10;Ou2QKS/ll2iLu8Tmvs34ifsbWXxA/bd+H/7Z0vxAltZvAehXmmx+Hl00Ot79ohuovMM3mApt+0k4&#13;&#10;2NnZ1GeMvW/+Ce3w0u/29NH/AG+fD/iS+03XrfTp7bxBpAj8231WRrI2UU4ZmzbukJCsFDK4jjO1&#13;&#10;G3tJEsHiPbOa6zTa7pWd/lr/AFYKPEmU/wBlU8JVd3DDVIxkk/dqT9onB6axlFwd9UpRWtnI+cfE&#13;&#10;v7Yfx6+Hvjr4ffEPwf8Ats6h8TPDviX4xR+Htb02L4Hyab4bm0+4uZLdhp2qmErM1u8cioVvJvNI&#13;&#10;ViWWKQS+kLr/AO21+2H8f/ixb/s/ftbwfC3wb8O/EEXhbSbMfD6z1OfUtRhhWS9mnN025FEkmxGQ&#13;&#10;hXj2EIpRmlbpP/BJbWdD8L+FfhLaftieKLr4f+APG2m+I/A/hHUPDWnMbOWCaae4W4uokjmujJJP&#13;&#10;JsOY1iDkFJcKV9A+Mn7B2t+MvjVrfxs+B37Tniz4Y33jiztLD4lQ6Bbw3H9t2tvGYo3t3nBbT7tY&#13;&#10;T5aXMWdgAZU3F2dxo4z7SdrrTm12adnzN2Ts91f8CcRmHDikvYTp8/LJKcqMXFe/CUeaCpRi5OHN&#13;&#10;G6hKz0u01Ncj+0F+1Z8dfg3+1j448GaV4ksbzR/Cv7JWp+ObbRbjSUFrPrttfSIs7FT9oEbIgQxC&#13;&#10;bbtPB3fPXB/Cz43/ALcHwRg/Z9+O/wAc/wBpq0+JHgv43XmkaJqnhuTwTZaZdaJfavai4s5oJbYD&#13;&#10;zljYMkjOVGwErEzSAw/QWu/sSeG/Gv7QGofGj4j+OLzxBZax8EpPhvrWi3losMmo2st0Z57uS4tm&#13;&#10;iCSSBmUrFHGF3EptwAOP+Cn/AATVj+HPjbwfqvxK/aS8U+PvDfwumd/hT4T17T7NYdFDxGMG5lWM&#13;&#10;vfSRDy/Ic+WLfywEUDAGsqeKdS6vvprtqt1fVWvpr8tzloZjw9DA8klDm5Epfu7ub5JK0Jct4yU2&#13;&#10;m5XjpreTXKeFaj8Uf+CjvjrwP+0R+0Z8Mv2z7TS9N+D/AMTvEmnad4F1LwDp0sF1pullbh4zeCLz&#13;&#10;VY27lFBUszRANIvmGRPR/ij+0r4u+LPiHwXqnw3/AGz/ABV8OLrxd8HbDxRa/Dfwp8E38W3kH2rc&#13;&#10;y6hPPFaTnyVaSOFowI8mMEMpkFereD/2HrPwl8Fvjl8HV+JEs6/GrxR4m1mbUDpQU6QdXtlgMQTz&#13;&#10;T53lbdwYlN/TC9a4/Q/+Ca/iP4Y+JvDfjP8AZ3/aw8ReA9Sg8G6H4Z8fSafoNneReJ7TTLeK2inE&#13;&#10;N2JEtLvyo9izYlCLwEOZPMn2OKila7vv7z7vb3l+aXzNv7UyCvUblyQcW1BqlBJpwjpP91O/vJ2b&#13;&#10;hKV9LpNteD3Px4+In7TP7M37F/xo+LF1a3HiLVPj3Yw6ndWlqIVuHtru8tRKUX5Vd1hVnChU3s21&#13;&#10;UXCj9IK+V9G/4JhaTov7IXw7/Zp0/wCOmrWeufC3xU/iPwn440/R4FePUftN1cRNLazGVJIla6+a&#13;&#10;PeN/lLlgCyn6orfB061O7qbtR+9Kz/E8XiTG5bi5RWCa5Izq2STVouo5Qsmlo4uyW6s00tLlFFFd&#13;&#10;p8wFFFFABRRRQAUUUUAFFFFABRRRQBwv7TXwX039or9nvxl8D9TSzx4m8O3Vlaz6hZi4itbpoz9n&#13;&#10;udh6tFMI5VIIIaNSCCAR/Nbrmg654Y1q88N+JNKutP1HT7qS21DT763aGa2mjYq8UiMAyOrAqVIB&#13;&#10;BBB5r+oyvxf/AOC8v7GrfBb9oC3/AGk/A+i+T4Z+IjMdUFtb4is9aRcy52RKifaExMu52kklW7Y4&#13;&#10;AFeHnWHcqaqrpo/T+vzP2DwlzyGFx1XLKrsqvvR/xRWq+cf/AEnzMj/ghL+1dpHwA/anuvhL4z1B&#13;&#10;bfRfidb2+nRXDQqfL1aKRjZbmJyqP51xDgA5kmizgAsP23r+WkeYOQ1ftt/wST/4KnaB+1d4Vsfg&#13;&#10;D8aNVhsfido9gEtp5pSE8UW8Sc3EZYn/AEtVXdNFn5gGmj+TzEgzyfGRivYTfp/keh4pcKVqlT+2&#13;&#10;cLFvRKolurKyn6W0l2ST2u15z+3F8FfB+keJNb+CPxy8MXkfhvXoZR4Z8TWUIZmsyQyx/OXDy2zs&#13;&#10;oDN86siSYAdCfzr8F/s3/HvSPG2rfCbwvcya/oFneW974hvodsMOn+VDdtp9/LctBIfIjZp38oDd&#13;&#10;KvnRBRKAY/6GPih8J/h98Z/Ccngn4l+G49U02SVZRE0jxvHIucOkkbK8bYJXcrAlWZTwxB8Ds/8A&#13;&#10;glL8B7YWtld/FD4j3mm2rg/2Pc+JY/s8ib9zRkpAsgViWztdW+YkEHmvisJwjnHC1PHYLJowqYbE&#13;&#10;yjUhCcpR+r1ovSdPltpytqyavaNnFxvL89lmmW5rClPG1JQnGLpzSipRrU5WfLK+qalGMk00lJX1&#13;&#10;Tsvz1+FHwO/aT0Hw14i8W/Cv4x+IPB15ceDZI9YjsPhpbeJLbXLRXujLbWk39i36SGVrUrJbxzqJ&#13;&#10;x9l+Q74XfwP4nfDX9pvR/AuoeJofD+paVHp2qNYeJ761vIhb6DDDbn7QZWt5JHk8+R5YmDERxRQA&#13;&#10;OC1yrJ9F/t6WXiL4MfHEfCv9nbxhefDHwX4v0nXIvFGh2jTxrBHpthZyEtC0oMM8lskLvOpEkq3B&#13;&#10;JZg5z9OfsH/sX/Bb9p79lLwX8VtT8P8Ajr4ceJjo8dn4kj0e4lsotaniRVTVUW6tRHLHdw+VciS3&#13;&#10;UxZnZN7tG5r36fFXEnEGS4SeDXPGpeVaM5zi8RCnVqUZRlK143cJbpuzScZRVjy8t4PwGTzlmNSu&#13;&#10;+WjPkpPkjL2VSUI1YycbpNxUla1486Te+vxt+wv8EfB3wW0OTxj4ns77xR468TzQw6dpa25JSEke&#13;&#10;VCV2eYJJJDloVJzthDAOpUfsV+zd8Otb+Gnwk03R/FrKdcu1N7rnlqAsdxIB+5ADsuIkCQ5U7W8r&#13;&#10;cANxFYHwF/Yr+C/7PutXHi7QP7Z1vXrq4kmk17xNqjXdwGdcMVGFjUnL/OED/vZBuwxFUv24/wBu&#13;&#10;P4R/sKfCKT4i/ESb7dqt95kPhbwtazBbrWLoAHaDg+XCmVMs5BWNSAA7vHHJz5Nw1iKXEmL4oziU&#13;&#10;Xia2kUr8lKnolCCeySjGKtd2WspNs7qtZ4+hh8mytTqWe8rc9Sbu23ZJbtyb0XV2SPmX/g4A/au0&#13;&#10;r4c/s8WP7LehXcMmveP7iO51SMOrPZaTbTLJvIWVXjaa4SNELI6OkN0OGUGvxr2n+9XZftB/Hb4h&#13;&#10;ftNfGbX/AI7fFC5tJNc8RXizXi2NqIYIlSNYooo15ISOJI413FnIQFmZiWPR/sW/sseLf2yf2jPD&#13;&#10;/wACvDM72sOoTNPrerLbvImm6fEN007bVIBxiNN21WmkiQsu/I6sVWljsVeK30SP6K4byfDcHcN8&#13;&#10;leSXKnOpLpe2tvJJJLva9rux+rf/AAQK/ZzufhJ+yFefF7xDpEdvq3xG1k3kEm6YStpdsDDarIjg&#13;&#10;Kp803cqsgIeO4jYseFX7mrN8GeD/AA38PfB+k+APBulrY6PoemwafpVkjsy29tDGscUYLEsQqKoy&#13;&#10;SScck1pV9dh6P1ehGn2X/D/ifzHnmaVM6zetjZfbk2k+i2ivkkl8gr5Z/wCC1HP/AATN+JQz/wBA&#13;&#10;b/082NfU1fLP/BajP/Ds34lY/wCoN/6ebGpxn+61P8L/ACNuGP8AkpMF/wBfqf8A6XE/A/af71fv&#13;&#10;x/wRp/5RrfDP/r31T/063lfgPh/WjD+tfJ4HF/U6rny3urb27eT7H9M8X8Mf615fDC+19nyzUr8v&#13;&#10;NeykrW5o9979Nj+oDxv488D/AAz8M3XjX4j+MtK8P6PZBTeatrWoR2ttBudUXfLKyquXZVGTyzAD&#13;&#10;kivw9/4LAf8ABQDwn+3H8YNF0n4V2Snwb4JhuodF1ea3kiuNUmuTEZ5yj4McX7iJY0ZQ4w7MfnCJ&#13;&#10;8g4f+9VrRND1zxLrVn4b8OaVdahqOoXUdtp+n2Nu001zPIwVIo0UFndmIUKASSQACTXRjM0qYun7&#13;&#10;NRsuvW/4I8PhXw7wPDOM+u1Kzq1Enyu3Kopqzdryu7XV72Sb06nafstfBW7/AGif2jfBPwRgh1CS&#13;&#10;LxL4ktbPUH0uPdPb2ZkBuZ1BBA8qASykkEARkngGv6BP26f+TJfjAP8AqlviD/03T18sf8Ebv+CX&#13;&#10;fiP9lu3vP2g/2jvC+nxeOtRj+z+HdNaRbibQLQhllcujGMTzggHZuZIht3jzpox9T/t05/4Yl+MO&#13;&#10;P+iXeIP/AE3T16eX4WWHwc5TVnJfhbQ/POOOIsNnnFWGo4aXNToySutnKUlzNPqtEr9WnbSzP5vd&#13;&#10;p/vV++H/AARW4/4JnfDUZ/6DP/p5vq/A/D+tfvh/wRWz/wAOzvhrn/qM/wDp5vq4Mk/3qX+F/mj7&#13;&#10;bxe/5Jul/wBfo/8ApFQ9y/aH+A/gH9pz4L+IPgV8Tra4k0XxDZiG5azm8uaF1dZIpo2wQHjlRJF3&#13;&#10;BlJQBlZSVP8AOf8AtB/Ab4g/sy/GbX/gV8UYLePXPDt4sN39juBLDKrxrLFNG3BKSRSRyLuCsA4D&#13;&#10;KrAqP6ZK+D/+C537DH/C/fgj/wANL+ANPj/4Sv4d6dNLqq+ZHH9u0NQ0swJYAs9ud0yDcPla4UK7&#13;&#10;ugr0s2wft6XtI/FH8V/wD8/8NeKP7GzL6jiJfuazW+0Z7J+j+F/9uu9kfiztP96v2e/4N1QR+xR4&#13;&#10;oyf+apXv/pt02vxhw/rX7Pf8G6uf+GKPFGf+ipXv/pt02vJyf/fF6M/TvFL/AJJOf+OH5nwP/wAF&#13;&#10;p1J/4KY/Eo7v+gP/AOmaxp3/AARVBH/BTD4b5b+HWf8A0z3tN/4LThv+HmPxKwf+gP8A+maxp3/B&#13;&#10;FXd/w8w+G+T/AA6z/wCme9rP/ma/9v8A/tx3f821/wC5T/3CfvdRRRX2B/K4UUUUAFef/AH9o7wR&#13;&#10;+0bF4yl8E6VqtqPBHjzUPCWrf2rDEnm3tn5fmyReXI+6E+au1m2scHKr3+f/AI8eFLj9oz/gqb4c&#13;&#10;/Z3+IXjzxLb+CfDHwZbxlaeH/D/iCfTFuNYOqtZrPLLaskzFEKOmJAUeMFSA8qyfJPwx8W/Ef4e/&#13;&#10;sb6p4B+Ffxu8T65/wln7cZ8Map4u8I63DBq3iewltYWaW2vpJCkUty0Mcgm80KS2HkMbPu8+pjJU&#13;&#10;6nw6K/q2rfdqz7bL+FaOMwetX95JU5LR8sYzct31do3s0krqzerX67V4L+0L+394N/Z++N1r+z6n&#13;&#10;wF+KHjnxJdeFU8Q/Zvh74ah1HyrFrmS23upuEdcSR4J2lR5ifNk4HF/sWfDH49fCD9o/xD4f0r4O&#13;&#10;eNfCPwX1LwbDNpuj+PPHNprMuka5Dc7TDYiHULp4baaCV5XEhYmWPhkXah4n9oz/AIak/wCHvVr/&#13;&#10;AMMk/wDCA/8ACR/8M3x/bv8AhY3237D9h/t+Xfs+x/vPO8zycZ+Xb5medtVPEVHRUkmne21/uvb8&#13;&#10;kcuAybA/2pUo1JxqQVNzT5lFXsnaTi5JNbNJv1aPRI/+CsHwAt/hF8Q/il4n+HHxC8P33wwutPj8&#13;&#10;VeB/EXh2Kz1uKK+mhitp0hecRtGzTA8yBgq5KgPEZPqBTlc4r8zf2+/2TvjN4T/ZK+PH7YX7Vni/&#13;&#10;wxqnxC8VaH4c0S10/wAGw3kel6Fp8OuWJeGBrmQtKJ2it5W3oCkiyBSVc19Iftn3nwk+LPxx8M/s&#13;&#10;4a74G+KHjzXLXwjeeILzwH4F8WR6Np82nvdW8Ed5fyy3lmJnSeIrCiSsVJlLIAyExTxGIjzKotVa&#13;&#10;y2vdySva/RLRXOrG5JlNaNGWCk+WUqim17yjyU6Mmk5OCaU5ySlJxTutWkm/qKivyjvPHX7QfjL9&#13;&#10;kXTPhBqXx4+Iej3+nftsL4B03XtQ8QrJr2m6WbdwILi7tXC3MsckzsWDshZVVD5aRhfatW1XxR+w&#13;&#10;x+2R8YPCnwY8Ya7qHh//AIZj1H4kR+GvF+uXWrW66/a3bQLKJJ5GuAsgjJlHm7pGkOWwkQjccdza&#13;&#10;8uml9e6fT5GdbhGVHmpqunU96ys7NRcVfmvo2pXSs1o03s395UV+bf7OPw2/aj8R6f8AAr9of4J+&#13;&#10;GfjA2u6xrmi33xa8beKPihpd7pXiXRZ0P2wNZNfyNiFZXW2jFvHJFGWyDOqMvP8A7cPi7wdqnw4+&#13;&#10;NX7SnwF8H/HC18WeCfHE/h3/AIWnffEjybLw9cx39nFd2FnbjVRN9jlZiyqLdwr3fARY1jiX16So&#13;&#10;87h59drX00/4HnbUuHCEKmYRwscSndqLaUXyzcuRKS9pom9Vq5tfY5vdP1Eridf+KfjPSPj34d+E&#13;&#10;Vh8Edf1DQ9Z0K+v9Q8eW80A0/S5oGiEdtKpfzC8m844B5TYsqi4e3+cvib4I/wCGyP8AgoT4l/Z5&#13;&#10;+OHjbxFo/gf4e+B9N1LQ/Amna5Np6eLri6lZ31lngMUjxWk0cMAXc6pPGrK6FpI36Pxvpet/B/8A&#13;&#10;a9/Zh+EGj/ETxNqmmw+G/GEGpXGua5NdXGsPBY2RSe7djieQMzsCRhS7BAowBrLESldpWSkle+/v&#13;&#10;JPS3meZTynD0eWM5qVSVKU+WztFezlOLUlJXlZK6tZN2d7SS9o1L4lfEIftAad8I/D/wevLjw+vh&#13;&#10;5tV8ReOr68+z2dqzSPFb2Vqojc3d0zxs8iFolhi2OXdpEjPcV+V3gbXfiL4W/YG8Gf8ABTa1+OHi&#13;&#10;7WPjT4g+IUYm02/8RXEkPiyA6zcWg8OQWKOsKwmMSXCRxxM8ZSXy9i7RH6r4o+Ck/wC0r+2l+1Zp&#13;&#10;fi/4t+OLG38CaD4dn8E6fpHi69tbPSdSn0YzpqKwQyorTRS24dATszLKWVmIZcI46fLflvezSutm&#13;&#10;m108np+J62I4VoQqSTrKMaSlGTUW25wqU6ctHLVXqxtJWTSfuqSZ9+UV4f8A8E2fih4s+Mf7C3w1&#13;&#10;+IHjnUJLzVrnw6tve31xO8st01vK9t50juSzyOIg7sSSXZj3r3CvQp1FUpqa6pP7z5DGYWeCxlTD&#13;&#10;zd3CTi/WLa/QKKKKs5gooooAKKKKACuN/aB+BXgD9pj4N6/8DPihaTy6J4isvIumtZRHNCwZXjmj&#13;&#10;YggSRyIki7lZdyDcrDKnsqKUoxlFp7M0o1quHrRq021KLTTW6a1TXmmfzo/tufsQ/Fv9hr4xSfDT&#13;&#10;4ixi60u8Z5fDPiqG3dLXV7UEfOB8xjlTcolhyzRsRgujxyP9HeI/2MPCUGm+H/hL8Av+Efs9cXWt&#13;&#10;Pj+D/wATNL8YxXmveNtcfUFTUNV8vSZLr7Folrb208y79slo1pE3mGW4uoz+sP7TH7M/wi/a2+Em&#13;&#10;ofBn4z+Hvtul3v7y3uYWCXWnXSgiO6tpCD5cybjg4KsrMjq6O6N+Rnxp/wCCeP7Uf/BM74h6p8Rd&#13;&#10;C8BN8VPhbfaHJp/iTUNPjntWn0uaMyXltdLazfatPCrA265jfyTGVWR2WaW2PzWJwEsJJyjG8H96&#13;&#10;/rv5ff8AvOS8af6zYWnQq1lSxML+69I1XpZp3ik3qnB6SUna2koev/AP/gtd49/Ze1Gx+Dv7XWq6&#13;&#10;P8VtDXQ7W50f4ifDrU1uL6SKSNmVLuK4MLNMuUidJ1tbiMxM0izGQOfvL4Nf8FAf2Lvj99jg+Fv7&#13;&#10;SPha8vNRvGtbDSL7UBY6hcTD+FLS6Ec7Z7EIQ3OCcGvw9/Y01fwj4p+L/jLxL8WtY8Oah4qvfBGt&#13;&#10;Xfg28+JN5A2nXniSQArJeS3wa2eQxtdyRm6Iie5EIdgWBr0/4VfCzXviz4Rh+KGq/sX6T8ZvFV18&#13;&#10;UpfDHiDTvB80emaXpVhawW0geMeHvIgD3b3NwF1GRpbdVst22QNuBhcwxUIpbrzvp81d/gxcQ8D5&#13;&#10;BWrSlZ0ppK7i4qMpNPVQnyxS0d2pwV7pRu0fqF+0Z/wS4/Z0/af/AGgvDX7RHxD8QeJ4J/DHkND4&#13;&#10;W0u6s00W+dLw3Uz3NvJau0rXB2xTsHUyxRopxtzXqnjH41fsx/syaFpfhHxx8UPBPgPT7bTVj0LR&#13;&#10;r7VrTTlW0hUIsdtAWXMaKFULGpAGAB0FfimP2EfhPffG34e+C9O+Il5H4Z8ffHbxN4W07XZtQidb&#13;&#10;vQtOu7CC2nt5Y7dke5nM9xGsgVoWk8n5UUOa9E+Bn7NH7MXj3x98PfiFe/Av/hB4dc8Z+Ivh7qnw&#13;&#10;r+IHjaSWTVNQi0Bhb3ccz2cc9s/2+VYJnWOTyLiSAxqjYjrt/tSo6cacaaSjdLXRcz5nslu5OT7t&#13;&#10;t6u58s+Acrw8XUnjJzg1KTUaai7xUope9UfvP2birRaVlzOKaPrD43f8Fs9P8Vw6j4I/4J2/AnxT&#13;&#10;8VvE1qsUr6svha8fTbaBtu6UwRhbuQhj5e1khXcdwdgArfHvws+HGq/tc/G+21f/AIKJePv7dt/i&#13;&#10;Z8O11jwH8SY/EEtjDp8djdRz6lbwSrA1lbG1tV1Qz289uIxLCNskIuEuHuXX7R37Of7M+v8AhS4+&#13;&#10;EvxEtNesfBeh23ha81TSdJhmvNX029s4NdsdYgtbtngS70/XvtUskLlGRltoJCx81hxvw/8ABH7T&#13;&#10;f7cfj7V/h9+wr8J7rQPAK+KpNQs9ZubW104aPLcWNvp2ozPe26IIFvIdk9xplqXjCDZDC8cIz51T&#13;&#10;EVMRUXO+Z3+Fbf8AB6673s9j7XLMlweT4SpLCw+rwcb+2qNqdul20uVt8suWKScW4y95q3g/iv4I&#13;&#10;6ff/ABos/hF+zf8AEW3+KX9sXKw6De6Hol7ZS3Lu7KsUlveRRtHLtUO20yRKrD96cNt/cL/gmd/w&#13;&#10;T08M/sD/AAin0+81RdW8beJlgn8YatGzfZw8Yby7S3U9IYvMkHmEB5WZnbauyKM/4J5f8EzvhJ+w&#13;&#10;P4Yuryxv18TeNtWBTVvGF1p4hdbfdlbW2j3P9nhGFL4YtK43OdqxRxfSlepl+XfV37Wove6Lt/wT&#13;&#10;4PjjjqWdU/7PwU26Efik7J1Gtm0lG0U9UrK7s2lZJFFFFesfmYVy3xq+Cvwz/aI+GepfB34xeGv7&#13;&#10;Y8Oax5P9o6d9smt/O8qZJ4/3kDpIuJI0b5WGcYOQSD1NFKUYyjZrQ0pValGpGpTk4yi0007NNapp&#13;&#10;rVNPZny1/wAOWP8Agmd/0bV/5eWs/wDyZR/w5Y/4Jnf9G1f+XlrP/wAmV9S0Vh9Uwv8Az7j9y/yP&#13;&#10;Y/1n4k/6Da3/AIMn/wDJHyyf+CK//BM4/wDNtf8A5eWs/wDyZXr3wG/ZA/Zi/ZhtI7f4EfBHQPDs&#13;&#10;8drJatqtvZ+ZqE0Dy+a0Ut5KWuJk3hTteRgNiAYCKB6RRVRw+HpyvGCT8kjnxWeZ1jaXssRiak49&#13;&#10;pTlJfc20FZXjrwT4Y+JfgnWPhz420z7bo2v6Xcadq1n5zx+fbTxtHLHvjZXXcjMNykMM5BB5rVor&#13;&#10;bfRnmxlKnJSi7NaprdM+Wv8Ahyx/wTO/6Nq/8vLWf/kyve/gr8Ffhn+zv8M9N+Dvwd8Nf2P4c0fz&#13;&#10;v7O077ZNceT5szzyfvJ3eRsySO3zMcZwMAADqqKyp0KNOV4RS9EkehjM4zfMKap4rEVKkU72lOUl&#13;&#10;fVXs21ezevmwooorU80+Y9a/4I3f8E2Ne1i71y+/ZltY5r26knmjsvEmqW0Ks7FiI4YbpY4kyeER&#13;&#10;VRRgKAABXr37Ov7MHwN/ZO8E3Xw6/Z/8D/2Bo17qj6ldWf8AaV1db7p444mk33MsjDKQxjaCF+XO&#13;&#10;Mkk99RWMcPQpy5owSfkkelic6zjGUfY4jE1Jw092U5NabaNtadDwP40/8Ewv2Gv2h/iZqXxi+MPw&#13;&#10;P/tjxHrHk/2jqP8Awkup2/neVCkEf7uC5SNcRxovyqM4yckkk+Cv/BMP9hv9nf4mab8Yfg78EP7H&#13;&#10;8R6R539n6j/wkup3HlebC8Mn7ue5eNsxyOvzKcZyMEAj3yij6vh+bm5Ffe9le/cv+3c8+rfV/rVT&#13;&#10;2duXl55cvLa3La9rW0ta1tAooorY8oKKKKAPKf2gP2If2Xf2ofEmm+Mvjb8LU1TV9J0+axstVs9W&#13;&#10;vNPuRaygh4Hls5omljIZwEcsq+bJgDzH3Y8P/BOP9iqD4I6l+zmnwJsT4N1bxF/b11o76leNs1HZ&#13;&#10;Gn2iGYzGW3bZGqYidBsLrja7hvbqKydCjKTk4q73dkejTzjNqdGFKGImowacUpySi07ppXsmnqrd&#13;&#10;dTzz4Kfsr/BD9nrXtf8AFXws8Nahb6p4ojs017UtW8TahqlxeLaRtHbK0l7PMwEaOUAUgbdo5CqB&#13;&#10;s/8AClfhn/wuz/hor/hGv+Ky/wCEW/4Rz+2Ptk3/ACDPtP2nyPK3+V/rvm37N/bdjiuqoqo06cYp&#13;&#10;JKy8jCpjcZWqyqTqScpKzbk22rJWbvdqySs9LJIw/iV8NvA3xh8A6t8L/iZ4bt9X0HXLJ7TVNOud&#13;&#10;wWaNh2ZSGRgcMrqQyMFZSGAI8t/4d0fsgRxeETp/wz1DT7vwHp0+n+E9Y0nxlq9nqVhaTM7Pbi9h&#13;&#10;ukuJIgZZQiSSMsayyKgVXYH26ilKlSqSvKKfqvmVh8wzDC0+ShWlBXvaMmldpxbsnu02r9m1seL+&#13;&#10;Cv8Agnn+x98O/AelfDLwd8Ifseh6J47t/GWl2P8AwkGoSeTrcMSxR3e97gu2EVR5bMYjjJQnmu+P&#13;&#10;wU+GR+Nf/DRJ8M/8VkfCv/COf2x9sm/5Bn2n7T9n8rf5X+u+bfs39t2OK6qiiNKnHRRS+QVcyzCv&#13;&#10;JyqVpybvduTd773u+tlfvbU8P8If8E3/ANizwJ47034ieFfgjDbX2jeILjW9Gs21q/k07T9QmAD3&#13;&#10;MFg87WkL/LHtKRDyzFEU2mJCtXxr/wAEyf2K/iHJrn/CX/CzUrq38SeI59f1vTU8c61DY3WqTbvM&#13;&#10;uzax3iwiU7iNyoCAcDAwK96oqfq+HtbkX3I6P7bzpVPaLE1Oa1r88r2ve177X19dTyf9oD9h79lv&#13;&#10;9qLxDpvi743/AArj1bVtJ0+aws9UtdWvLC5+yygh7d5bSaJpYyGkwkhZV82XAHmPu3tF/Zq+Cfh2&#13;&#10;/wDAeqaN4K8mf4Y6PPpXgdxqNy39m2k0EUEseDIRNujhjXdKHYbcggkk91RVexo8zlyq762102Od&#13;&#10;5lmEqMaLrT5I3SjzOyTTTSV7K6bTtum77nhPg7/gmb+w14A+Jtj8XPCXwAsbTWdL1yfWNLX+1L2S&#13;&#10;xsr6XG6eGxeY2sTDahTZEBGYoigUxIV9F0b4BfCXw/458bfEnSPCfk618RIbOHxle/b7hv7QS1t2&#13;&#10;t4BsMhSLbE7L+6CE5y2Tg12NFEaNGOiil8l6fkXWzTNMRK9WvOTty6yk/dTUktXspJSttdJ7o5v4&#13;&#10;QfCL4efAb4caX8JPhR4e/snw9osbx6bp/wBrmn8lWkaRhvmd3bLux+Zj1x0wK6SiirjFRjZHHUqV&#13;&#10;K1Rzm25NttvVtvdt9W+rCiiimQFFFFABRRRQAUUUUAFFFFAHzX+0t/wSV/Yg/agv7zxL4o+F7eHf&#13;&#10;EN8QbjxH4NuBYXDv5zTPI8W1raaWRncPNLC8jBvvfKpX5R8Vf8G+fxX+H9t4j1H9l79tC4s5tatZ&#13;&#10;9NGj6tp8+nrd6VNIN9neXlpM5mQoF3r9mEcrKMogPH6hUVx1MBharu4691p+R9Rl/GnE2WU1SpYh&#13;&#10;uH8skpqy6e8nZejXkfj/AHP/AAQq/wCClN54Bt/hRd/tL+C5fC1ndG6s/DUnjTWW0+Cclz5qW5sf&#13;&#10;LV8yOdwUH529TnrE/wCCDn7ZHx11mTV/2u/227W9uLO2WHSb0XGo+I5thZi0ZN61sYUBwQFLgknI&#13;&#10;XGT+qlFYrKcH1T+9nrT8SeJ5awlCMtdVTjdN7tXTWttdNT4p/Z8/4IP/ALFnwevbHxJ8Qo9a+IWr&#13;&#10;Wsdu8i+IrlY9N+1RsrtKlpCF3RswwYZ5J0Kna27kn7I8NeGPDXgvQLTwp4O8PWOk6Xp8Cw2Om6ba&#13;&#10;JBb20a9EjjQBUUdgAAKvUV2UcPRw6tTikfK5lnWbZxU58bWlU7Xei9FsvkkFFFFbHlhRRRQB5/41&#13;&#10;+MfxH8LeJrrQdC/ZP8feJLW32eTrWi6n4ejtrnKKx2Ld6rBMNpJU741+ZTjK4Y5f/DQfxe/6MW+K&#13;&#10;X/g48Kf/AC7r1Sis+SX8z/D/ACO2OKoRik6EH5tzu/PSaX3JI8r/AOGg/i9/0Yt8Uv8AwceFP/l3&#13;&#10;R/w0H8Xv+jFvil/4OPCn/wAu69Uoo5JfzP8AD/If1zD/APQPD76n/wAmeV/8NB/F7/oxb4pf+Djw&#13;&#10;p/8ALuj/AIaD+L3/AEYt8Uv/AAceFP8A5d16pRRyS/mf4f5B9cw//QPD76n/AMmeV/8ADQfxe/6M&#13;&#10;W+KX/g48Kf8Ay7o/4aD+L3/Ri3xS/wDBx4U/+XdeqUUckv5n+H+QfXMP/wBA8Pvqf/Jnlf8Aw0H8&#13;&#10;Xv8Aoxb4pf8Ag48Kf/Luj/hoP4vf9GLfFL/wceFP/l3XqlFHJL+Z/h/kH1zD/wDQPD76n/yZ5X/w&#13;&#10;0H8Xv+jFvil/4OPCn/y7o/4aD+L3/Ri3xS/8HHhT/wCXdeqUUckv5n+H+QfXMP8A9A8Pvqf/ACZ5&#13;&#10;X/w0H8Xv+jFvil/4OPCn/wAu6P8AhoP4vf8ARi3xS/8ABx4U/wDl3XqlFHJL+Z/h/kH1zD/9A8Pv&#13;&#10;qf8AyZ5X/wANB/F7/oxb4pf+Djwp/wDLuj/hoP4vf9GLfFL/AMHHhT/5d16pRRyS/mf4f5B9cw//&#13;&#10;AEDw++p/8meV/wDDQfxe/wCjFvil/wCDjwp/8u6P+Gg/i9/0Yt8Uv/Bx4U/+XdeqUUckv5n+H+Qf&#13;&#10;XMP/ANA8Pvqf/Jnlf/DQfxe/6MW+KX/g48Kf/Luj/hoP4vf9GLfFL/wceFP/AJd16pRRyS/mf4f5&#13;&#10;B9cw/wD0Dw++p/8AJnlf/DQfxe/6MW+KX/g48Kf/AC7o/wCGg/i9/wBGLfFL/wAHHhT/AOXdeqUU&#13;&#10;ckv5n+H+QfXMP/0Dw++p/wDJnlf/AA0H8Xv+jFvil/4OPCn/AMu6P+Gg/i9/0Yt8Uv8AwceFP/l3&#13;&#10;XqlFHJL+Z/h/kH1zD/8AQPD76n/yZ5X/AMNB/F7/AKMW+KX/AIOPCn/y7o/4aD+L3/Ri3xS/8HHh&#13;&#10;T/5d16pRRyS/mf4f5B9cw/8A0Dw++p/8meV/8NB/F7/oxb4pf+Djwp/8u6P+Gg/i9/0Yt8Uv/Bx4&#13;&#10;U/8Al3XqlFHJL+Z/h/kH1zD/APQPD76n/wAmeV/8NB/F7/oxb4pf+Djwp/8ALuj/AIaD+L3/AEYt&#13;&#10;8Uv/AAceFP8A5d16pRRyS/mf4f5B9cw//QPD76n/AMmeV/8ADQfxe/6MW+KX/g48Kf8Ay7o/4aD+&#13;&#10;L3/Ri3xS/wDBx4U/+XdeqUUckv5n+H+QfXMP/wBA8Pvqf/Jnlf8Aw0H8Xv8Aoxb4pf8Ag48Kf/Lu&#13;&#10;j/hoP4vf9GLfFL/wceFP/l3XqlFHJL+Z/h/kH1zD/wDQPD76n/yZ5X/w0H8Xv+jFvil/4OPCn/y7&#13;&#10;o/4aD+L3/Ri3xS/8HHhT/wCXdeqUUckv5n+H+QfXMP8A9A8Pvqf/ACZz/wAOfGPiPxtocmreJ/hT&#13;&#10;r3g+4jumiXS/EVzp8s8iBVImBsLq5j2EsVALh8o2VA2lugooq1ojjqSjObail5K9l97b+9hRRRTJ&#13;&#10;CiiigAooooAKKKKACiiigAooooAKKKKACiiigAooooAKKKKACiiigAooooAKKKKACiiigAooooAK&#13;&#10;KKKACiiigAooooAKKKKACiiigAooooAKKKKACiiigAooooAKKKKACiiigAooooAKKKKACiiigD//&#13;&#10;2VBLAQItABQABgAIAAAAIQDQ4HPPFAEAAEcCAAATAAAAAAAAAAAAAAAAAAAAAABbQ29udGVudF9U&#13;&#10;eXBlc10ueG1sUEsBAi0AFAAGAAgAAAAhADj9If/WAAAAlAEAAAsAAAAAAAAAAAAAAAAARQEAAF9y&#13;&#10;ZWxzLy5yZWxzUEsBAi0ACgAAAAAAAAAhANV/O9bsEwEA7BMBABQAAAAAAAAAAAAAAAAARAIAAGRy&#13;&#10;cy9tZWRpYS9pbWFnZTIucG5nUEsBAi0ACgAAAAAAAAAhAPspZr8CjAAAAowAABUAAAAAAAAAAAAA&#13;&#10;AAAAYhYBAGRycy9tZWRpYS9pbWFnZTMuanBlZ1BLAQItABQABgAIAAAAIQCU8SgVpAMAAE0NAAAO&#13;&#10;AAAAAAAAAAAAAAAAAJeiAQBkcnMvZTJvRG9jLnhtbFBLAQItABQABgAIAAAAIQA/BVoD4wAAAA0B&#13;&#10;AAAPAAAAAAAAAAAAAAAAAGemAQBkcnMvZG93bnJldi54bWxQSwECLQAKAAAAAAAAACEAbfG1BjoY&#13;&#10;AAA6GAAAFAAAAAAAAAAAAAAAAAB3pwEAZHJzL21lZGlhL2ltYWdlMS5wbmdQSwECLQAUAAYACAAA&#13;&#10;ACEApTgoydcAAACvAgAAGQAAAAAAAAAAAAAAAADjvwEAZHJzL19yZWxzL2Uyb0RvYy54bWwucmVs&#13;&#10;c1BLAQItAAoAAAAAAAAAIQBMQV4oQV0AAEFdAAAVAAAAAAAAAAAAAAAAAPHAAQBkcnMvbWVkaWEv&#13;&#10;aW1hZ2U0LmpwZWdQSwUGAAAAAAkACQBEAgAAZR4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7+ZyAAAAOAAAAAPAAAAZHJzL2Rvd25yZXYueG1sRI9BawIx&#13;&#10;FITvgv8hPMGbZu1BdDVKaxVLsRSt9fzcPDfLbl6WTdT13zeFQi8DwzDfMPNlaytxo8YXjhWMhgkI&#13;&#10;4szpgnMFx6/NYALCB2SNlWNS8CAPy0W3M8dUuzvv6XYIuYgQ9ikqMCHUqZQ+M2TRD11NHLOLayyG&#13;&#10;aJtc6gbvEW4r+ZQkY2mx4LhgsKaVoaw8XK2CrTl9lJ9beny/H194vz7tyjNPlOr32tdZlOcZiEBt&#13;&#10;+G/8Id60gvEUfg/FMyAXPwAAAP//AwBQSwECLQAUAAYACAAAACEA2+H2y+4AAACFAQAAEwAAAAAA&#13;&#10;AAAAAAAAAAAAAAAAW0NvbnRlbnRfVHlwZXNdLnhtbFBLAQItABQABgAIAAAAIQBa9CxbvwAAABUB&#13;&#10;AAALAAAAAAAAAAAAAAAAAB8BAABfcmVscy8ucmVsc1BLAQItABQABgAIAAAAIQAlE7+ZyAAAAOAA&#13;&#10;AAAPAAAAAAAAAAAAAAAAAAcCAABkcnMvZG93bnJldi54bWxQSwUGAAAAAAMAAwC3AAAA/AI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SLXTxwAAAOAAAAAPAAAAZHJzL2Rvd25yZXYueG1sRI/dasMw&#13;&#10;DEbvB30Ho8HuVmdjC01at5T9wMYuSrM9gIjVODSWg+012dtPF4PdCD7Ed6Sz2c1+UBeKqQ9s4G5Z&#13;&#10;gCJug+25M/D1+Xq7ApUyssUhMBn4oQS77eJqg7UNEx/p0uROCYRTjQZczmOtdWodeUzLMBLL7hSi&#13;&#10;xywxdtpGnATuB31fFKX22LNccDjSk6P23Hx7Ax8P8WXqynhwTfVe2WpKj5VPxtxcz89rGfs1qExz&#13;&#10;/m/8Id6sgVI+FiGRAb39BQAA//8DAFBLAQItABQABgAIAAAAIQDb4fbL7gAAAIUBAAATAAAAAAAA&#13;&#10;AAAAAAAAAAAAAABbQ29udGVudF9UeXBlc10ueG1sUEsBAi0AFAAGAAgAAAAhAFr0LFu/AAAAFQEA&#13;&#10;AAsAAAAAAAAAAAAAAAAAHwEAAF9yZWxzLy5yZWxzUEsBAi0AFAAGAAgAAAAhACdItdP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wHAxwAAAOAAAAAPAAAAZHJzL2Rvd25yZXYueG1sRI9Ba8JA&#13;&#10;FITvhf6H5RW8SN1oSyrRVUqD4K1U254f2Wc2NPs2Zp8a/323UPAyMAzzDbNcD75VZ+pjE9jAdJKB&#13;&#10;Iq6Cbbg28LnfPM5BRUG22AYmA1eKsF7d3y2xsOHCH3TeSa0ShGOBBpxIV2gdK0ce4yR0xCk7hN6j&#13;&#10;JNvX2vZ4SXDf6lmW5dpjw2nBYUdvjqqf3ckbGH/lZdZ+y5yb43H6VD6/j50cjBk9DOUiyesClNAg&#13;&#10;t8Y/YmsN5C/wdyidAb36BQAA//8DAFBLAQItABQABgAIAAAAIQDb4fbL7gAAAIUBAAATAAAAAAAA&#13;&#10;AAAAAAAAAAAAAABbQ29udGVudF9UeXBlc10ueG1sUEsBAi0AFAAGAAgAAAAhAFr0LFu/AAAAFQEA&#13;&#10;AAsAAAAAAAAAAAAAAAAAHwEAAF9yZWxzLy5yZWxzUEsBAi0AFAAGAAgAAAAhAOqbAcD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Hr+xQAAAOAAAAAPAAAAZHJzL2Rvd25yZXYueG1sRI9Pi8Iw&#13;&#10;FMTvgt8hPMGbpl2kq9VURBG8ePAP6PHRPNti81KabK3ffrMg7GVgGOY3zGrdm1p01LrKsoJ4GoEg&#13;&#10;zq2uuFBwvewncxDOI2usLZOCNzlYZ8PBClNtX3yi7uwLESDsUlRQet+kUrq8JINuahvikD1sa9AH&#13;&#10;2xZSt/gKcFPLryhKpMGKw0KJDW1Lyp/nH6NgYSNsjpa+r3V8ubnDbKaP3V2p8ajfLYNsliA89f6/&#13;&#10;8UEctIIkgb9D4QzI7BcAAP//AwBQSwECLQAUAAYACAAAACEA2+H2y+4AAACFAQAAEwAAAAAAAAAA&#13;&#10;AAAAAAAAAAAAW0NvbnRlbnRfVHlwZXNdLnhtbFBLAQItABQABgAIAAAAIQBa9CxbvwAAABUBAAAL&#13;&#10;AAAAAAAAAAAAAAAAAB8BAABfcmVscy8ucmVsc1BLAQItABQABgAIAAAAIQDSkHr+xQAAAOAAAAAP&#13;&#10;AAAAAAAAAAAAAAAAAAcCAABkcnMvZG93bnJldi54bWxQSwUGAAAAAAMAAwC3AAAA+QIAAAAA&#13;&#10;">
                <v:imagedata r:id="rId8" o:title=""/>
              </v:shape>
            </v:group>
          </w:pict>
        </mc:Fallback>
      </mc:AlternateContent>
    </w:r>
    <w:r>
      <w:tab/>
    </w:r>
  </w:p>
  <w:p w14:paraId="4C4E77A4" w14:textId="77777777" w:rsidR="005B6270" w:rsidRDefault="005B627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21C81"/>
    <w:multiLevelType w:val="hybridMultilevel"/>
    <w:tmpl w:val="49A6B362"/>
    <w:lvl w:ilvl="0" w:tplc="888E1C4E">
      <w:start w:val="4"/>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5B75A43"/>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150D6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D8C56F3"/>
    <w:multiLevelType w:val="multilevel"/>
    <w:tmpl w:val="D0F01AC4"/>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C57B25"/>
    <w:multiLevelType w:val="hybridMultilevel"/>
    <w:tmpl w:val="B8869EC8"/>
    <w:lvl w:ilvl="0" w:tplc="C00C3482">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3CD42D6"/>
    <w:multiLevelType w:val="multilevel"/>
    <w:tmpl w:val="ABB8442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132B7F"/>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1"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566788"/>
    <w:multiLevelType w:val="hybridMultilevel"/>
    <w:tmpl w:val="6CE892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E4F21"/>
    <w:multiLevelType w:val="hybridMultilevel"/>
    <w:tmpl w:val="F26A7796"/>
    <w:lvl w:ilvl="0" w:tplc="53762FE0">
      <w:start w:val="3"/>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A00028"/>
    <w:multiLevelType w:val="multilevel"/>
    <w:tmpl w:val="5BBC92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0280AE7"/>
    <w:multiLevelType w:val="hybridMultilevel"/>
    <w:tmpl w:val="0C5220F2"/>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4683455C"/>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7797261"/>
    <w:multiLevelType w:val="hybridMultilevel"/>
    <w:tmpl w:val="FB1CF4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2827219"/>
    <w:multiLevelType w:val="multilevel"/>
    <w:tmpl w:val="FBBA9A8A"/>
    <w:lvl w:ilvl="0">
      <w:start w:val="2"/>
      <w:numFmt w:val="decimal"/>
      <w:lvlText w:val="%1"/>
      <w:lvlJc w:val="left"/>
      <w:pPr>
        <w:ind w:left="360" w:hanging="360"/>
      </w:pPr>
      <w:rPr>
        <w:rFonts w:eastAsiaTheme="majorEastAsia" w:cstheme="majorBidi" w:hint="default"/>
        <w:sz w:val="22"/>
      </w:rPr>
    </w:lvl>
    <w:lvl w:ilvl="1">
      <w:start w:val="1"/>
      <w:numFmt w:val="decimal"/>
      <w:lvlText w:val="%1.%2"/>
      <w:lvlJc w:val="left"/>
      <w:pPr>
        <w:ind w:left="360" w:hanging="360"/>
      </w:pPr>
      <w:rPr>
        <w:rFonts w:eastAsiaTheme="majorEastAsia" w:cstheme="majorBidi" w:hint="default"/>
        <w:sz w:val="22"/>
      </w:rPr>
    </w:lvl>
    <w:lvl w:ilvl="2">
      <w:start w:val="1"/>
      <w:numFmt w:val="decimal"/>
      <w:lvlText w:val="%1.%2.%3"/>
      <w:lvlJc w:val="left"/>
      <w:pPr>
        <w:ind w:left="720" w:hanging="720"/>
      </w:pPr>
      <w:rPr>
        <w:rFonts w:eastAsiaTheme="majorEastAsia" w:cstheme="majorBidi" w:hint="default"/>
        <w:sz w:val="22"/>
      </w:rPr>
    </w:lvl>
    <w:lvl w:ilvl="3">
      <w:start w:val="1"/>
      <w:numFmt w:val="decimal"/>
      <w:lvlText w:val="%1.%2.%3.%4"/>
      <w:lvlJc w:val="left"/>
      <w:pPr>
        <w:ind w:left="720" w:hanging="720"/>
      </w:pPr>
      <w:rPr>
        <w:rFonts w:eastAsiaTheme="majorEastAsia" w:cstheme="majorBidi" w:hint="default"/>
        <w:sz w:val="22"/>
      </w:rPr>
    </w:lvl>
    <w:lvl w:ilvl="4">
      <w:start w:val="1"/>
      <w:numFmt w:val="decimal"/>
      <w:lvlText w:val="%1.%2.%3.%4.%5"/>
      <w:lvlJc w:val="left"/>
      <w:pPr>
        <w:ind w:left="1080" w:hanging="1080"/>
      </w:pPr>
      <w:rPr>
        <w:rFonts w:eastAsiaTheme="majorEastAsia" w:cstheme="majorBidi" w:hint="default"/>
        <w:sz w:val="22"/>
      </w:rPr>
    </w:lvl>
    <w:lvl w:ilvl="5">
      <w:start w:val="1"/>
      <w:numFmt w:val="decimal"/>
      <w:lvlText w:val="%1.%2.%3.%4.%5.%6"/>
      <w:lvlJc w:val="left"/>
      <w:pPr>
        <w:ind w:left="1080" w:hanging="1080"/>
      </w:pPr>
      <w:rPr>
        <w:rFonts w:eastAsiaTheme="majorEastAsia" w:cstheme="majorBidi" w:hint="default"/>
        <w:sz w:val="22"/>
      </w:rPr>
    </w:lvl>
    <w:lvl w:ilvl="6">
      <w:start w:val="1"/>
      <w:numFmt w:val="decimal"/>
      <w:lvlText w:val="%1.%2.%3.%4.%5.%6.%7"/>
      <w:lvlJc w:val="left"/>
      <w:pPr>
        <w:ind w:left="1440" w:hanging="1440"/>
      </w:pPr>
      <w:rPr>
        <w:rFonts w:eastAsiaTheme="majorEastAsia" w:cstheme="majorBidi" w:hint="default"/>
        <w:sz w:val="22"/>
      </w:rPr>
    </w:lvl>
    <w:lvl w:ilvl="7">
      <w:start w:val="1"/>
      <w:numFmt w:val="decimal"/>
      <w:lvlText w:val="%1.%2.%3.%4.%5.%6.%7.%8"/>
      <w:lvlJc w:val="left"/>
      <w:pPr>
        <w:ind w:left="1440" w:hanging="1440"/>
      </w:pPr>
      <w:rPr>
        <w:rFonts w:eastAsiaTheme="majorEastAsia" w:cstheme="majorBidi" w:hint="default"/>
        <w:sz w:val="22"/>
      </w:rPr>
    </w:lvl>
    <w:lvl w:ilvl="8">
      <w:start w:val="1"/>
      <w:numFmt w:val="decimal"/>
      <w:lvlText w:val="%1.%2.%3.%4.%5.%6.%7.%8.%9"/>
      <w:lvlJc w:val="left"/>
      <w:pPr>
        <w:ind w:left="1800" w:hanging="1800"/>
      </w:pPr>
      <w:rPr>
        <w:rFonts w:eastAsiaTheme="majorEastAsia" w:cstheme="majorBidi" w:hint="default"/>
        <w:sz w:val="22"/>
      </w:rPr>
    </w:lvl>
  </w:abstractNum>
  <w:abstractNum w:abstractNumId="25" w15:restartNumberingAfterBreak="0">
    <w:nsid w:val="643E73DB"/>
    <w:multiLevelType w:val="multilevel"/>
    <w:tmpl w:val="D77C31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B6D1164"/>
    <w:multiLevelType w:val="multilevel"/>
    <w:tmpl w:val="CD0E4AA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BC47DF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8C388A"/>
    <w:multiLevelType w:val="multilevel"/>
    <w:tmpl w:val="8370F9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7F0E9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7BEA0F95"/>
    <w:multiLevelType w:val="multilevel"/>
    <w:tmpl w:val="D4EE583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380084192">
    <w:abstractNumId w:val="11"/>
  </w:num>
  <w:num w:numId="2" w16cid:durableId="1979414911">
    <w:abstractNumId w:val="10"/>
  </w:num>
  <w:num w:numId="3" w16cid:durableId="638612444">
    <w:abstractNumId w:val="21"/>
  </w:num>
  <w:num w:numId="4" w16cid:durableId="1218665624">
    <w:abstractNumId w:val="6"/>
  </w:num>
  <w:num w:numId="5" w16cid:durableId="312830365">
    <w:abstractNumId w:val="14"/>
  </w:num>
  <w:num w:numId="6" w16cid:durableId="1769154023">
    <w:abstractNumId w:val="5"/>
  </w:num>
  <w:num w:numId="7" w16cid:durableId="507066799">
    <w:abstractNumId w:val="23"/>
  </w:num>
  <w:num w:numId="8" w16cid:durableId="444496604">
    <w:abstractNumId w:val="9"/>
  </w:num>
  <w:num w:numId="9" w16cid:durableId="1497645059">
    <w:abstractNumId w:val="18"/>
  </w:num>
  <w:num w:numId="10" w16cid:durableId="457115818">
    <w:abstractNumId w:val="28"/>
  </w:num>
  <w:num w:numId="11" w16cid:durableId="311763055">
    <w:abstractNumId w:val="16"/>
  </w:num>
  <w:num w:numId="12" w16cid:durableId="580019715">
    <w:abstractNumId w:val="20"/>
  </w:num>
  <w:num w:numId="13" w16cid:durableId="713578703">
    <w:abstractNumId w:val="30"/>
  </w:num>
  <w:num w:numId="14" w16cid:durableId="1453938633">
    <w:abstractNumId w:val="27"/>
  </w:num>
  <w:num w:numId="15" w16cid:durableId="1197935293">
    <w:abstractNumId w:val="2"/>
  </w:num>
  <w:num w:numId="16" w16cid:durableId="349600946">
    <w:abstractNumId w:val="17"/>
  </w:num>
  <w:num w:numId="17" w16cid:durableId="527572842">
    <w:abstractNumId w:val="13"/>
  </w:num>
  <w:num w:numId="18" w16cid:durableId="1769619589">
    <w:abstractNumId w:val="31"/>
  </w:num>
  <w:num w:numId="19" w16cid:durableId="718552130">
    <w:abstractNumId w:val="29"/>
  </w:num>
  <w:num w:numId="20" w16cid:durableId="75789630">
    <w:abstractNumId w:val="25"/>
  </w:num>
  <w:num w:numId="21" w16cid:durableId="516700792">
    <w:abstractNumId w:val="22"/>
  </w:num>
  <w:num w:numId="22" w16cid:durableId="615063332">
    <w:abstractNumId w:val="0"/>
  </w:num>
  <w:num w:numId="23" w16cid:durableId="580872983">
    <w:abstractNumId w:val="4"/>
  </w:num>
  <w:num w:numId="24" w16cid:durableId="1033766450">
    <w:abstractNumId w:val="19"/>
  </w:num>
  <w:num w:numId="25" w16cid:durableId="465465744">
    <w:abstractNumId w:val="24"/>
  </w:num>
  <w:num w:numId="26" w16cid:durableId="2140681781">
    <w:abstractNumId w:val="15"/>
  </w:num>
  <w:num w:numId="27" w16cid:durableId="390496162">
    <w:abstractNumId w:val="7"/>
  </w:num>
  <w:num w:numId="28" w16cid:durableId="1482885322">
    <w:abstractNumId w:val="26"/>
  </w:num>
  <w:num w:numId="29" w16cid:durableId="1671785267">
    <w:abstractNumId w:val="3"/>
  </w:num>
  <w:num w:numId="30" w16cid:durableId="40906722">
    <w:abstractNumId w:val="12"/>
  </w:num>
  <w:num w:numId="31" w16cid:durableId="1748767091">
    <w:abstractNumId w:val="8"/>
  </w:num>
  <w:num w:numId="32" w16cid:durableId="5407538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2B0"/>
    <w:rsid w:val="00007D88"/>
    <w:rsid w:val="00025058"/>
    <w:rsid w:val="00061D29"/>
    <w:rsid w:val="00066EEB"/>
    <w:rsid w:val="000866F5"/>
    <w:rsid w:val="000929C1"/>
    <w:rsid w:val="00093F0C"/>
    <w:rsid w:val="000D1C58"/>
    <w:rsid w:val="000D3ED5"/>
    <w:rsid w:val="000F0592"/>
    <w:rsid w:val="000F68D8"/>
    <w:rsid w:val="00106281"/>
    <w:rsid w:val="00117C54"/>
    <w:rsid w:val="0013761B"/>
    <w:rsid w:val="00173A6A"/>
    <w:rsid w:val="00174D4A"/>
    <w:rsid w:val="00194A60"/>
    <w:rsid w:val="001A6B71"/>
    <w:rsid w:val="001B282D"/>
    <w:rsid w:val="001B4150"/>
    <w:rsid w:val="001E2CF7"/>
    <w:rsid w:val="001F0D90"/>
    <w:rsid w:val="00223602"/>
    <w:rsid w:val="00237145"/>
    <w:rsid w:val="002501B8"/>
    <w:rsid w:val="00250F7D"/>
    <w:rsid w:val="00254E58"/>
    <w:rsid w:val="002609CE"/>
    <w:rsid w:val="00271F0B"/>
    <w:rsid w:val="00277FA7"/>
    <w:rsid w:val="00283D1D"/>
    <w:rsid w:val="002866B7"/>
    <w:rsid w:val="002E2F6A"/>
    <w:rsid w:val="00304DE3"/>
    <w:rsid w:val="0032395C"/>
    <w:rsid w:val="003352D8"/>
    <w:rsid w:val="0033733C"/>
    <w:rsid w:val="003405BD"/>
    <w:rsid w:val="003408BE"/>
    <w:rsid w:val="00363488"/>
    <w:rsid w:val="00366AB9"/>
    <w:rsid w:val="003A56D2"/>
    <w:rsid w:val="003E26D0"/>
    <w:rsid w:val="003E792C"/>
    <w:rsid w:val="004053EC"/>
    <w:rsid w:val="00426563"/>
    <w:rsid w:val="00431837"/>
    <w:rsid w:val="004513AD"/>
    <w:rsid w:val="00454409"/>
    <w:rsid w:val="0047508B"/>
    <w:rsid w:val="004852C1"/>
    <w:rsid w:val="004968B9"/>
    <w:rsid w:val="004A14B4"/>
    <w:rsid w:val="004A46E5"/>
    <w:rsid w:val="004B1DCB"/>
    <w:rsid w:val="004B377A"/>
    <w:rsid w:val="004C1685"/>
    <w:rsid w:val="004C1D87"/>
    <w:rsid w:val="004D31BF"/>
    <w:rsid w:val="004E0E23"/>
    <w:rsid w:val="00500046"/>
    <w:rsid w:val="00507755"/>
    <w:rsid w:val="005228C4"/>
    <w:rsid w:val="00543D30"/>
    <w:rsid w:val="00547A8B"/>
    <w:rsid w:val="0055014C"/>
    <w:rsid w:val="00570581"/>
    <w:rsid w:val="00587AC9"/>
    <w:rsid w:val="005B6270"/>
    <w:rsid w:val="005B64FE"/>
    <w:rsid w:val="00650A30"/>
    <w:rsid w:val="00657A29"/>
    <w:rsid w:val="00672A6B"/>
    <w:rsid w:val="006921D7"/>
    <w:rsid w:val="006A2316"/>
    <w:rsid w:val="006B2597"/>
    <w:rsid w:val="006D5BE7"/>
    <w:rsid w:val="007009BF"/>
    <w:rsid w:val="00793321"/>
    <w:rsid w:val="007B3089"/>
    <w:rsid w:val="007C2DC3"/>
    <w:rsid w:val="007D0E74"/>
    <w:rsid w:val="007D19FC"/>
    <w:rsid w:val="00866B0E"/>
    <w:rsid w:val="00881A63"/>
    <w:rsid w:val="008875F7"/>
    <w:rsid w:val="00890221"/>
    <w:rsid w:val="008A4D8D"/>
    <w:rsid w:val="008B4F60"/>
    <w:rsid w:val="008C3FBE"/>
    <w:rsid w:val="008E0339"/>
    <w:rsid w:val="008E659B"/>
    <w:rsid w:val="00912F94"/>
    <w:rsid w:val="0092098B"/>
    <w:rsid w:val="00937CE9"/>
    <w:rsid w:val="009532A6"/>
    <w:rsid w:val="0096029F"/>
    <w:rsid w:val="00990FC1"/>
    <w:rsid w:val="009A4355"/>
    <w:rsid w:val="009D6E3B"/>
    <w:rsid w:val="009F505F"/>
    <w:rsid w:val="009F7817"/>
    <w:rsid w:val="00A031AF"/>
    <w:rsid w:val="00A33D2C"/>
    <w:rsid w:val="00A4388C"/>
    <w:rsid w:val="00A46052"/>
    <w:rsid w:val="00A56356"/>
    <w:rsid w:val="00A57AC4"/>
    <w:rsid w:val="00A615BD"/>
    <w:rsid w:val="00A96DEA"/>
    <w:rsid w:val="00AB22B0"/>
    <w:rsid w:val="00AE093E"/>
    <w:rsid w:val="00AE2BE4"/>
    <w:rsid w:val="00AF4B33"/>
    <w:rsid w:val="00AF7EE4"/>
    <w:rsid w:val="00B02824"/>
    <w:rsid w:val="00B13DCC"/>
    <w:rsid w:val="00B31774"/>
    <w:rsid w:val="00B34F68"/>
    <w:rsid w:val="00B37F70"/>
    <w:rsid w:val="00B44AEB"/>
    <w:rsid w:val="00B5629E"/>
    <w:rsid w:val="00B942E6"/>
    <w:rsid w:val="00BB4052"/>
    <w:rsid w:val="00BF37E8"/>
    <w:rsid w:val="00C12732"/>
    <w:rsid w:val="00C262CF"/>
    <w:rsid w:val="00C41690"/>
    <w:rsid w:val="00C51FF2"/>
    <w:rsid w:val="00C81992"/>
    <w:rsid w:val="00C85A14"/>
    <w:rsid w:val="00C96AFB"/>
    <w:rsid w:val="00CA5D85"/>
    <w:rsid w:val="00CB507B"/>
    <w:rsid w:val="00CC4251"/>
    <w:rsid w:val="00CD719A"/>
    <w:rsid w:val="00CF4745"/>
    <w:rsid w:val="00D13C4E"/>
    <w:rsid w:val="00D226DC"/>
    <w:rsid w:val="00D3035C"/>
    <w:rsid w:val="00D536DF"/>
    <w:rsid w:val="00D801BA"/>
    <w:rsid w:val="00D91536"/>
    <w:rsid w:val="00DA3F88"/>
    <w:rsid w:val="00DA46F0"/>
    <w:rsid w:val="00DA573F"/>
    <w:rsid w:val="00DC2DFA"/>
    <w:rsid w:val="00DF76BC"/>
    <w:rsid w:val="00E114F2"/>
    <w:rsid w:val="00E11B39"/>
    <w:rsid w:val="00E13191"/>
    <w:rsid w:val="00E20D8C"/>
    <w:rsid w:val="00E30F57"/>
    <w:rsid w:val="00E37D8A"/>
    <w:rsid w:val="00E4325D"/>
    <w:rsid w:val="00EA44DD"/>
    <w:rsid w:val="00EA63DE"/>
    <w:rsid w:val="00EB750D"/>
    <w:rsid w:val="00EC0A50"/>
    <w:rsid w:val="00ED7238"/>
    <w:rsid w:val="00F013AF"/>
    <w:rsid w:val="00F0456A"/>
    <w:rsid w:val="00F1092F"/>
    <w:rsid w:val="00F33E3A"/>
    <w:rsid w:val="00F50B21"/>
    <w:rsid w:val="00F72323"/>
    <w:rsid w:val="00F8081D"/>
    <w:rsid w:val="00FB72E1"/>
    <w:rsid w:val="00FC698C"/>
    <w:rsid w:val="00FD042E"/>
    <w:rsid w:val="00FF0965"/>
    <w:rsid w:val="00FF0A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69CEA2"/>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B22B0"/>
    <w:pPr>
      <w:keepNext/>
      <w:keepLines/>
      <w:spacing w:before="240" w:after="0"/>
      <w:outlineLvl w:val="0"/>
    </w:pPr>
    <w:rPr>
      <w:rFonts w:ascii="Times New Roman" w:eastAsiaTheme="majorEastAsia" w:hAnsi="Times New Roman" w:cstheme="majorBidi"/>
      <w:b/>
      <w:sz w:val="28"/>
      <w:szCs w:val="32"/>
      <w:lang w:eastAsia="es-CO"/>
    </w:rPr>
  </w:style>
  <w:style w:type="paragraph" w:styleId="Ttulo2">
    <w:name w:val="heading 2"/>
    <w:basedOn w:val="Normal"/>
    <w:next w:val="Normal"/>
    <w:link w:val="Ttulo2Car"/>
    <w:uiPriority w:val="9"/>
    <w:unhideWhenUsed/>
    <w:qFormat/>
    <w:rsid w:val="00AB22B0"/>
    <w:pPr>
      <w:keepNext/>
      <w:keepLines/>
      <w:spacing w:before="40" w:after="0" w:line="240" w:lineRule="auto"/>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AB22B0"/>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B22B0"/>
    <w:rPr>
      <w:rFonts w:ascii="Times New Roman" w:eastAsiaTheme="majorEastAsia" w:hAnsi="Times New Roman" w:cstheme="majorBidi"/>
      <w:b/>
      <w:sz w:val="28"/>
      <w:szCs w:val="32"/>
      <w:lang w:eastAsia="es-CO"/>
    </w:rPr>
  </w:style>
  <w:style w:type="character" w:customStyle="1" w:styleId="Ttulo2Car">
    <w:name w:val="Título 2 Car"/>
    <w:basedOn w:val="Fuentedeprrafopredeter"/>
    <w:link w:val="Ttulo2"/>
    <w:uiPriority w:val="9"/>
    <w:rsid w:val="00AB22B0"/>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AB22B0"/>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EncabezadoCar">
    <w:name w:val="Encabezado Car"/>
    <w:basedOn w:val="Fuentedeprrafopredeter"/>
    <w:link w:val="Encabezado"/>
    <w:uiPriority w:val="99"/>
    <w:rsid w:val="00AB22B0"/>
    <w:rPr>
      <w:rFonts w:ascii="Times New Roman" w:hAnsi="Times New Roman"/>
    </w:rPr>
  </w:style>
  <w:style w:type="paragraph" w:styleId="Piedepgina">
    <w:name w:val="footer"/>
    <w:basedOn w:val="Normal"/>
    <w:link w:val="Piedepgina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PiedepginaCar">
    <w:name w:val="Pie de página Car"/>
    <w:basedOn w:val="Fuentedeprrafopredeter"/>
    <w:link w:val="Piedepgina"/>
    <w:uiPriority w:val="99"/>
    <w:rsid w:val="00AB22B0"/>
    <w:rPr>
      <w:rFonts w:ascii="Times New Roman" w:hAnsi="Times New Roman"/>
    </w:rPr>
  </w:style>
  <w:style w:type="paragraph" w:styleId="Prrafodelista">
    <w:name w:val="List Paragraph"/>
    <w:basedOn w:val="Normal"/>
    <w:uiPriority w:val="34"/>
    <w:qFormat/>
    <w:rsid w:val="00AB22B0"/>
    <w:pPr>
      <w:ind w:left="720"/>
      <w:contextualSpacing/>
    </w:pPr>
    <w:rPr>
      <w:rFonts w:ascii="Times New Roman" w:hAnsi="Times New Roman"/>
    </w:rPr>
  </w:style>
  <w:style w:type="paragraph" w:customStyle="1" w:styleId="Default">
    <w:name w:val="Default"/>
    <w:rsid w:val="00AB22B0"/>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AB22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AB22B0"/>
    <w:rPr>
      <w:rFonts w:ascii="Times New Roman" w:hAnsi="Times New Roman"/>
    </w:rPr>
  </w:style>
  <w:style w:type="character" w:styleId="Hipervnculo">
    <w:name w:val="Hyperlink"/>
    <w:basedOn w:val="Fuentedeprrafopredeter"/>
    <w:uiPriority w:val="99"/>
    <w:unhideWhenUsed/>
    <w:rsid w:val="00AB22B0"/>
    <w:rPr>
      <w:color w:val="0563C1" w:themeColor="hyperlink"/>
      <w:u w:val="single"/>
    </w:rPr>
  </w:style>
  <w:style w:type="character" w:customStyle="1" w:styleId="Mencinsinresolver1">
    <w:name w:val="Mención sin resolver1"/>
    <w:basedOn w:val="Fuentedeprrafopredeter"/>
    <w:uiPriority w:val="99"/>
    <w:semiHidden/>
    <w:unhideWhenUsed/>
    <w:rsid w:val="00AB22B0"/>
    <w:rPr>
      <w:color w:val="605E5C"/>
      <w:shd w:val="clear" w:color="auto" w:fill="E1DFDD"/>
    </w:rPr>
  </w:style>
  <w:style w:type="paragraph" w:styleId="Sinespaciado">
    <w:name w:val="No Spacing"/>
    <w:aliases w:val="Tablas"/>
    <w:autoRedefine/>
    <w:uiPriority w:val="1"/>
    <w:qFormat/>
    <w:rsid w:val="00890221"/>
    <w:pPr>
      <w:spacing w:after="0" w:line="360" w:lineRule="auto"/>
      <w:jc w:val="center"/>
    </w:pPr>
    <w:rPr>
      <w:rFonts w:ascii="Times New Roman" w:hAnsi="Times New Roman"/>
      <w:b/>
      <w:sz w:val="24"/>
    </w:rPr>
  </w:style>
  <w:style w:type="paragraph" w:styleId="Textodeglobo">
    <w:name w:val="Balloon Text"/>
    <w:basedOn w:val="Normal"/>
    <w:link w:val="TextodegloboCar"/>
    <w:uiPriority w:val="99"/>
    <w:semiHidden/>
    <w:unhideWhenUsed/>
    <w:rsid w:val="00AB22B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22B0"/>
    <w:rPr>
      <w:rFonts w:ascii="Segoe UI" w:hAnsi="Segoe UI" w:cs="Segoe UI"/>
      <w:sz w:val="18"/>
      <w:szCs w:val="18"/>
    </w:rPr>
  </w:style>
  <w:style w:type="paragraph" w:styleId="Textonotapie">
    <w:name w:val="footnote text"/>
    <w:basedOn w:val="Normal"/>
    <w:link w:val="TextonotapieCar"/>
    <w:uiPriority w:val="99"/>
    <w:semiHidden/>
    <w:unhideWhenUsed/>
    <w:rsid w:val="00AB22B0"/>
    <w:pPr>
      <w:spacing w:after="0" w:line="240" w:lineRule="auto"/>
    </w:pPr>
    <w:rPr>
      <w:rFonts w:ascii="Times New Roman" w:hAnsi="Times New Roman"/>
      <w:sz w:val="20"/>
      <w:szCs w:val="20"/>
    </w:rPr>
  </w:style>
  <w:style w:type="character" w:customStyle="1" w:styleId="TextonotapieCar">
    <w:name w:val="Texto nota pie Car"/>
    <w:basedOn w:val="Fuentedeprrafopredeter"/>
    <w:link w:val="Textonotapie"/>
    <w:uiPriority w:val="99"/>
    <w:semiHidden/>
    <w:rsid w:val="00AB22B0"/>
    <w:rPr>
      <w:rFonts w:ascii="Times New Roman" w:hAnsi="Times New Roman"/>
      <w:sz w:val="20"/>
      <w:szCs w:val="20"/>
    </w:rPr>
  </w:style>
  <w:style w:type="character" w:styleId="Refdenotaalpie">
    <w:name w:val="footnote reference"/>
    <w:basedOn w:val="Fuentedeprrafopredeter"/>
    <w:uiPriority w:val="99"/>
    <w:semiHidden/>
    <w:unhideWhenUsed/>
    <w:rsid w:val="00AB22B0"/>
    <w:rPr>
      <w:vertAlign w:val="superscript"/>
    </w:rPr>
  </w:style>
  <w:style w:type="paragraph" w:styleId="TtuloTDC">
    <w:name w:val="TOC Heading"/>
    <w:basedOn w:val="Ttulo1"/>
    <w:next w:val="Normal"/>
    <w:uiPriority w:val="39"/>
    <w:unhideWhenUsed/>
    <w:qFormat/>
    <w:rsid w:val="00AB22B0"/>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B22B0"/>
    <w:pPr>
      <w:spacing w:after="100"/>
      <w:ind w:left="220"/>
    </w:pPr>
    <w:rPr>
      <w:rFonts w:ascii="Times New Roman" w:eastAsiaTheme="minorEastAsia" w:hAnsi="Times New Roman" w:cs="Times New Roman"/>
      <w:lang w:eastAsia="es-CO"/>
    </w:rPr>
  </w:style>
  <w:style w:type="paragraph" w:styleId="TDC1">
    <w:name w:val="toc 1"/>
    <w:basedOn w:val="Normal"/>
    <w:next w:val="Normal"/>
    <w:autoRedefine/>
    <w:uiPriority w:val="39"/>
    <w:unhideWhenUsed/>
    <w:rsid w:val="00AB22B0"/>
    <w:pPr>
      <w:spacing w:after="100"/>
    </w:pPr>
    <w:rPr>
      <w:rFonts w:ascii="Times New Roman" w:eastAsiaTheme="minorEastAsia" w:hAnsi="Times New Roman" w:cs="Times New Roman"/>
      <w:lang w:eastAsia="es-CO"/>
    </w:rPr>
  </w:style>
  <w:style w:type="paragraph" w:styleId="TDC3">
    <w:name w:val="toc 3"/>
    <w:basedOn w:val="Normal"/>
    <w:next w:val="Normal"/>
    <w:autoRedefine/>
    <w:uiPriority w:val="39"/>
    <w:unhideWhenUsed/>
    <w:rsid w:val="00AB22B0"/>
    <w:pPr>
      <w:spacing w:after="100"/>
      <w:ind w:left="440"/>
    </w:pPr>
    <w:rPr>
      <w:rFonts w:ascii="Times New Roman" w:eastAsiaTheme="minorEastAsia" w:hAnsi="Times New Roman" w:cs="Times New Roman"/>
      <w:lang w:eastAsia="es-CO"/>
    </w:rPr>
  </w:style>
  <w:style w:type="paragraph" w:styleId="NormalWeb">
    <w:name w:val="Normal (Web)"/>
    <w:basedOn w:val="Normal"/>
    <w:uiPriority w:val="99"/>
    <w:semiHidden/>
    <w:unhideWhenUsed/>
    <w:rsid w:val="00AB22B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AB22B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aliases w:val="Gráficos"/>
    <w:basedOn w:val="Normal"/>
    <w:next w:val="Normal"/>
    <w:uiPriority w:val="35"/>
    <w:unhideWhenUsed/>
    <w:qFormat/>
    <w:rsid w:val="00AB22B0"/>
    <w:pPr>
      <w:spacing w:after="200" w:line="240" w:lineRule="auto"/>
      <w:jc w:val="center"/>
    </w:pPr>
    <w:rPr>
      <w:rFonts w:ascii="Times New Roman" w:hAnsi="Times New Roman"/>
      <w:b/>
      <w:iCs/>
      <w:color w:val="44546A" w:themeColor="text2"/>
      <w:sz w:val="24"/>
      <w:szCs w:val="18"/>
    </w:rPr>
  </w:style>
  <w:style w:type="table" w:customStyle="1" w:styleId="Tablanormal51">
    <w:name w:val="Tabla normal 51"/>
    <w:basedOn w:val="Tablanormal"/>
    <w:uiPriority w:val="45"/>
    <w:rsid w:val="00AB22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AB22B0"/>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AB22B0"/>
    <w:rPr>
      <w:sz w:val="16"/>
      <w:szCs w:val="16"/>
    </w:rPr>
  </w:style>
  <w:style w:type="paragraph" w:styleId="Textocomentario">
    <w:name w:val="annotation text"/>
    <w:basedOn w:val="Normal"/>
    <w:link w:val="TextocomentarioCar"/>
    <w:uiPriority w:val="99"/>
    <w:semiHidden/>
    <w:unhideWhenUsed/>
    <w:rsid w:val="00AB22B0"/>
    <w:pPr>
      <w:spacing w:after="0" w:line="240" w:lineRule="auto"/>
    </w:pPr>
    <w:rPr>
      <w:rFonts w:ascii="Times New Roman" w:hAnsi="Times New Roman"/>
      <w:sz w:val="20"/>
      <w:szCs w:val="20"/>
    </w:rPr>
  </w:style>
  <w:style w:type="character" w:customStyle="1" w:styleId="TextocomentarioCar">
    <w:name w:val="Texto comentario Car"/>
    <w:basedOn w:val="Fuentedeprrafopredeter"/>
    <w:link w:val="Textocomentario"/>
    <w:uiPriority w:val="99"/>
    <w:semiHidden/>
    <w:rsid w:val="00AB22B0"/>
    <w:rPr>
      <w:rFonts w:ascii="Times New Roman" w:hAnsi="Times New Roman"/>
      <w:sz w:val="20"/>
      <w:szCs w:val="20"/>
    </w:rPr>
  </w:style>
  <w:style w:type="table" w:customStyle="1" w:styleId="Tablaconcuadrculaclara1">
    <w:name w:val="Tabla con cuadrícula clara1"/>
    <w:basedOn w:val="Tablanormal"/>
    <w:uiPriority w:val="40"/>
    <w:rsid w:val="00AB22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AB22B0"/>
    <w:rPr>
      <w:color w:val="954F72" w:themeColor="followedHyperlink"/>
      <w:u w:val="single"/>
    </w:rPr>
  </w:style>
  <w:style w:type="paragraph" w:styleId="TDC4">
    <w:name w:val="toc 4"/>
    <w:basedOn w:val="Normal"/>
    <w:next w:val="Normal"/>
    <w:autoRedefine/>
    <w:uiPriority w:val="39"/>
    <w:unhideWhenUsed/>
    <w:rsid w:val="00AB22B0"/>
    <w:pPr>
      <w:spacing w:after="100"/>
      <w:ind w:left="660"/>
    </w:pPr>
    <w:rPr>
      <w:rFonts w:eastAsiaTheme="minorEastAsia"/>
      <w:lang w:eastAsia="es-CO"/>
    </w:rPr>
  </w:style>
  <w:style w:type="paragraph" w:styleId="TDC5">
    <w:name w:val="toc 5"/>
    <w:basedOn w:val="Normal"/>
    <w:next w:val="Normal"/>
    <w:autoRedefine/>
    <w:uiPriority w:val="39"/>
    <w:unhideWhenUsed/>
    <w:rsid w:val="00AB22B0"/>
    <w:pPr>
      <w:spacing w:after="100"/>
      <w:ind w:left="880"/>
    </w:pPr>
    <w:rPr>
      <w:rFonts w:eastAsiaTheme="minorEastAsia"/>
      <w:lang w:eastAsia="es-CO"/>
    </w:rPr>
  </w:style>
  <w:style w:type="paragraph" w:styleId="TDC6">
    <w:name w:val="toc 6"/>
    <w:basedOn w:val="Normal"/>
    <w:next w:val="Normal"/>
    <w:autoRedefine/>
    <w:uiPriority w:val="39"/>
    <w:unhideWhenUsed/>
    <w:rsid w:val="00AB22B0"/>
    <w:pPr>
      <w:spacing w:after="100"/>
      <w:ind w:left="1100"/>
    </w:pPr>
    <w:rPr>
      <w:rFonts w:eastAsiaTheme="minorEastAsia"/>
      <w:lang w:eastAsia="es-CO"/>
    </w:rPr>
  </w:style>
  <w:style w:type="paragraph" w:styleId="TDC7">
    <w:name w:val="toc 7"/>
    <w:basedOn w:val="Normal"/>
    <w:next w:val="Normal"/>
    <w:autoRedefine/>
    <w:uiPriority w:val="39"/>
    <w:unhideWhenUsed/>
    <w:rsid w:val="00AB22B0"/>
    <w:pPr>
      <w:spacing w:after="100"/>
      <w:ind w:left="1320"/>
    </w:pPr>
    <w:rPr>
      <w:rFonts w:eastAsiaTheme="minorEastAsia"/>
      <w:lang w:eastAsia="es-CO"/>
    </w:rPr>
  </w:style>
  <w:style w:type="paragraph" w:styleId="TDC8">
    <w:name w:val="toc 8"/>
    <w:basedOn w:val="Normal"/>
    <w:next w:val="Normal"/>
    <w:autoRedefine/>
    <w:uiPriority w:val="39"/>
    <w:unhideWhenUsed/>
    <w:rsid w:val="00AB22B0"/>
    <w:pPr>
      <w:spacing w:after="100"/>
      <w:ind w:left="1540"/>
    </w:pPr>
    <w:rPr>
      <w:rFonts w:eastAsiaTheme="minorEastAsia"/>
      <w:lang w:eastAsia="es-CO"/>
    </w:rPr>
  </w:style>
  <w:style w:type="paragraph" w:styleId="TDC9">
    <w:name w:val="toc 9"/>
    <w:basedOn w:val="Normal"/>
    <w:next w:val="Normal"/>
    <w:autoRedefine/>
    <w:uiPriority w:val="39"/>
    <w:unhideWhenUsed/>
    <w:rsid w:val="00AB22B0"/>
    <w:pPr>
      <w:spacing w:after="100"/>
      <w:ind w:left="1760"/>
    </w:pPr>
    <w:rPr>
      <w:rFonts w:eastAsiaTheme="minorEastAsia"/>
      <w:lang w:eastAsia="es-CO"/>
    </w:rPr>
  </w:style>
  <w:style w:type="paragraph" w:customStyle="1" w:styleId="Mapas">
    <w:name w:val="Mapas"/>
    <w:basedOn w:val="Normal"/>
    <w:link w:val="MapasCar"/>
    <w:qFormat/>
    <w:rsid w:val="00AB22B0"/>
    <w:pPr>
      <w:spacing w:after="0" w:line="360" w:lineRule="auto"/>
      <w:jc w:val="center"/>
    </w:pPr>
    <w:rPr>
      <w:rFonts w:ascii="Times New Roman" w:eastAsia="Times New Roman" w:hAnsi="Times New Roman" w:cs="Times New Roman"/>
      <w:b/>
      <w:sz w:val="24"/>
      <w:szCs w:val="24"/>
      <w:lang w:val="es-ES" w:eastAsia="es-ES"/>
    </w:rPr>
  </w:style>
  <w:style w:type="character" w:customStyle="1" w:styleId="MapasCar">
    <w:name w:val="Mapas Car"/>
    <w:basedOn w:val="Fuentedeprrafopredeter"/>
    <w:link w:val="Mapas"/>
    <w:rsid w:val="00AB22B0"/>
    <w:rPr>
      <w:rFonts w:ascii="Times New Roman" w:eastAsia="Times New Roman" w:hAnsi="Times New Roman" w:cs="Times New Roman"/>
      <w:b/>
      <w:sz w:val="24"/>
      <w:szCs w:val="24"/>
      <w:lang w:val="es-ES" w:eastAsia="es-ES"/>
    </w:rPr>
  </w:style>
  <w:style w:type="paragraph" w:styleId="Asuntodelcomentario">
    <w:name w:val="annotation subject"/>
    <w:basedOn w:val="Textocomentario"/>
    <w:next w:val="Textocomentario"/>
    <w:link w:val="AsuntodelcomentarioCar"/>
    <w:uiPriority w:val="99"/>
    <w:semiHidden/>
    <w:unhideWhenUsed/>
    <w:rsid w:val="00AB22B0"/>
    <w:rPr>
      <w:b/>
      <w:bCs/>
    </w:rPr>
  </w:style>
  <w:style w:type="character" w:customStyle="1" w:styleId="AsuntodelcomentarioCar">
    <w:name w:val="Asunto del comentario Car"/>
    <w:basedOn w:val="TextocomentarioCar"/>
    <w:link w:val="Asuntodelcomentario"/>
    <w:uiPriority w:val="99"/>
    <w:semiHidden/>
    <w:rsid w:val="00AB22B0"/>
    <w:rPr>
      <w:rFonts w:ascii="Times New Roman" w:hAnsi="Times New Roman"/>
      <w:b/>
      <w:bCs/>
      <w:sz w:val="20"/>
      <w:szCs w:val="20"/>
    </w:rPr>
  </w:style>
  <w:style w:type="character" w:customStyle="1" w:styleId="Mencinsinresolver2">
    <w:name w:val="Mención sin resolver2"/>
    <w:basedOn w:val="Fuentedeprrafopredeter"/>
    <w:uiPriority w:val="99"/>
    <w:semiHidden/>
    <w:unhideWhenUsed/>
    <w:rsid w:val="00AB22B0"/>
    <w:rPr>
      <w:color w:val="605E5C"/>
      <w:shd w:val="clear" w:color="auto" w:fill="E1DFDD"/>
    </w:rPr>
  </w:style>
  <w:style w:type="character" w:customStyle="1" w:styleId="Mencinsinresolver3">
    <w:name w:val="Mención sin resolver3"/>
    <w:basedOn w:val="Fuentedeprrafopredeter"/>
    <w:uiPriority w:val="99"/>
    <w:semiHidden/>
    <w:unhideWhenUsed/>
    <w:rsid w:val="004B1DCB"/>
    <w:rPr>
      <w:color w:val="605E5C"/>
      <w:shd w:val="clear" w:color="auto" w:fill="E1DFDD"/>
    </w:rPr>
  </w:style>
  <w:style w:type="table" w:customStyle="1" w:styleId="Tabladecuadrcula6concolores-nfasis51">
    <w:name w:val="Tabla de cuadrícula 6 con colores - Énfasis 51"/>
    <w:basedOn w:val="Tablanormal"/>
    <w:uiPriority w:val="51"/>
    <w:rsid w:val="00890221"/>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2363175">
      <w:bodyDiv w:val="1"/>
      <w:marLeft w:val="0"/>
      <w:marRight w:val="0"/>
      <w:marTop w:val="0"/>
      <w:marBottom w:val="0"/>
      <w:divBdr>
        <w:top w:val="none" w:sz="0" w:space="0" w:color="auto"/>
        <w:left w:val="none" w:sz="0" w:space="0" w:color="auto"/>
        <w:bottom w:val="none" w:sz="0" w:space="0" w:color="auto"/>
        <w:right w:val="none" w:sz="0" w:space="0" w:color="auto"/>
      </w:divBdr>
    </w:div>
    <w:div w:id="1712076323">
      <w:bodyDiv w:val="1"/>
      <w:marLeft w:val="0"/>
      <w:marRight w:val="0"/>
      <w:marTop w:val="0"/>
      <w:marBottom w:val="0"/>
      <w:divBdr>
        <w:top w:val="none" w:sz="0" w:space="0" w:color="auto"/>
        <w:left w:val="none" w:sz="0" w:space="0" w:color="auto"/>
        <w:bottom w:val="none" w:sz="0" w:space="0" w:color="auto"/>
        <w:right w:val="none" w:sz="0" w:space="0" w:color="auto"/>
      </w:divBdr>
    </w:div>
    <w:div w:id="1786267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21" Type="http://schemas.openxmlformats.org/officeDocument/2006/relationships/chart" Target="charts/chart10.xml"/><Relationship Id="rId42" Type="http://schemas.openxmlformats.org/officeDocument/2006/relationships/chart" Target="charts/chart31.xml"/><Relationship Id="rId47" Type="http://schemas.openxmlformats.org/officeDocument/2006/relationships/chart" Target="charts/chart36.xml"/><Relationship Id="rId63" Type="http://schemas.openxmlformats.org/officeDocument/2006/relationships/chart" Target="charts/chart46.xml"/><Relationship Id="rId68" Type="http://schemas.openxmlformats.org/officeDocument/2006/relationships/hyperlink" Target="https://www.unodc.org/colombia/es/"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chart" Target="charts/chart18.xml"/><Relationship Id="rId11" Type="http://schemas.openxmlformats.org/officeDocument/2006/relationships/chart" Target="charts/chart2.xml"/><Relationship Id="rId24" Type="http://schemas.openxmlformats.org/officeDocument/2006/relationships/chart" Target="charts/chart13.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chart" Target="charts/chart42.xml"/><Relationship Id="rId58" Type="http://schemas.openxmlformats.org/officeDocument/2006/relationships/footer" Target="footer1.xml"/><Relationship Id="rId66" Type="http://schemas.openxmlformats.org/officeDocument/2006/relationships/hyperlink" Target="https://moe.org.co/home/doc/moe_mre/CD/PDF/cauca.pdf" TargetMode="Externa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chart" Target="charts/chart8.xml"/><Relationship Id="rId14" Type="http://schemas.openxmlformats.org/officeDocument/2006/relationships/chart" Target="charts/chart5.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chart" Target="charts/chart32.xml"/><Relationship Id="rId48" Type="http://schemas.openxmlformats.org/officeDocument/2006/relationships/chart" Target="charts/chart37.xml"/><Relationship Id="rId56" Type="http://schemas.openxmlformats.org/officeDocument/2006/relationships/header" Target="header1.xml"/><Relationship Id="rId64" Type="http://schemas.openxmlformats.org/officeDocument/2006/relationships/chart" Target="charts/chart47.xml"/><Relationship Id="rId69" Type="http://schemas.openxmlformats.org/officeDocument/2006/relationships/header" Target="header4.xml"/><Relationship Id="rId8" Type="http://schemas.openxmlformats.org/officeDocument/2006/relationships/image" Target="media/image1.jpeg"/><Relationship Id="rId51" Type="http://schemas.openxmlformats.org/officeDocument/2006/relationships/chart" Target="charts/chart40.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4.png"/><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chart" Target="charts/chart35.xml"/><Relationship Id="rId59" Type="http://schemas.openxmlformats.org/officeDocument/2006/relationships/footer" Target="footer2.xml"/><Relationship Id="rId67" Type="http://schemas.openxmlformats.org/officeDocument/2006/relationships/hyperlink" Target="https://alfresco.uclouvain.be/alfresco/service/guest/streamDownload/workspace/SpacesStore/94f1062d-b821-4986-9634-ebf607eacd63/CNAI%20-%20Dinamicas%20territoriales%20ELN%202010.pdf?guest=true" TargetMode="External"/><Relationship Id="rId20" Type="http://schemas.openxmlformats.org/officeDocument/2006/relationships/chart" Target="charts/chart9.xml"/><Relationship Id="rId41" Type="http://schemas.openxmlformats.org/officeDocument/2006/relationships/chart" Target="charts/chart30.xml"/><Relationship Id="rId54" Type="http://schemas.openxmlformats.org/officeDocument/2006/relationships/chart" Target="charts/chart43.xml"/><Relationship Id="rId62" Type="http://schemas.openxmlformats.org/officeDocument/2006/relationships/chart" Target="charts/chart45.xml"/><Relationship Id="rId7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chart" Target="charts/chart38.xml"/><Relationship Id="rId57" Type="http://schemas.openxmlformats.org/officeDocument/2006/relationships/header" Target="header2.xml"/><Relationship Id="rId10" Type="http://schemas.openxmlformats.org/officeDocument/2006/relationships/chart" Target="charts/chart1.xml"/><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chart" Target="charts/chart41.xml"/><Relationship Id="rId60" Type="http://schemas.openxmlformats.org/officeDocument/2006/relationships/header" Target="header3.xml"/><Relationship Id="rId65" Type="http://schemas.openxmlformats.org/officeDocument/2006/relationships/hyperlink" Target="http://www.odc.gov.co/portals/1/regionalizacion/caracterizacion/RE0503014-cauca.pdf"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4.xml"/><Relationship Id="rId18" Type="http://schemas.openxmlformats.org/officeDocument/2006/relationships/chart" Target="charts/chart7.xml"/><Relationship Id="rId39" Type="http://schemas.openxmlformats.org/officeDocument/2006/relationships/chart" Target="charts/chart28.xml"/><Relationship Id="rId34" Type="http://schemas.openxmlformats.org/officeDocument/2006/relationships/chart" Target="charts/chart23.xml"/><Relationship Id="rId50" Type="http://schemas.openxmlformats.org/officeDocument/2006/relationships/chart" Target="charts/chart39.xml"/><Relationship Id="rId55" Type="http://schemas.openxmlformats.org/officeDocument/2006/relationships/chart" Target="charts/chart44.xml"/></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footer3.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footer4.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2.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_rels/header4.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pc\Documents\PROYECTO%20VICTIMAS\Demograf&#237;a%20municipios%20201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14.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2.xml"/></Relationships>
</file>

<file path=word/charts/_rels/chart19.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pc\Documents\PROYECTO%20VICTIMAS\Demograf&#237;a%20municipios%202019.xlsx" TargetMode="External"/><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4.xml"/></Relationships>
</file>

<file path=word/charts/_rels/chart21.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5.xml"/></Relationships>
</file>

<file path=word/charts/_rels/chart22.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6.xml"/></Relationships>
</file>

<file path=word/charts/_rels/chart24.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7.xml"/></Relationships>
</file>

<file path=word/charts/_rels/chart25.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8.xml"/></Relationships>
</file>

<file path=word/charts/_rels/chart26.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9.xml"/></Relationships>
</file>

<file path=word/charts/_rels/chart27.xml.rels><?xml version="1.0" encoding="UTF-8" standalone="yes"?>
<Relationships xmlns="http://schemas.openxmlformats.org/package/2006/relationships"><Relationship Id="rId2" Type="http://schemas.openxmlformats.org/officeDocument/2006/relationships/oleObject" Target="file:///E:\ORMET\V&#237;ctimas\Microdatos\3%20municipios%20para%20analizar\La%20Vega.xlsx" TargetMode="External"/><Relationship Id="rId1" Type="http://schemas.openxmlformats.org/officeDocument/2006/relationships/themeOverride" Target="../theme/themeOverride10.xml"/></Relationships>
</file>

<file path=word/charts/_rels/chart28.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c\Documents\PROYECTO%20VICTIMAS\Actividad%20empesarial%20por%20municipios%202017.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c\Documents\PROYECTO%20VICTIMAS\Producci&#243;n%20agricola%20municipios%202016.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41.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44.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45.xml.rels><?xml version="1.0" encoding="UTF-8" standalone="yes"?>
<Relationships xmlns="http://schemas.openxmlformats.org/package/2006/relationships"><Relationship Id="rId1" Type="http://schemas.openxmlformats.org/officeDocument/2006/relationships/oleObject" Target="../embeddings/oleObject6.bin"/></Relationships>
</file>

<file path=word/charts/_rels/chart46.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Yuliana\Downloads\La%20Veg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c\Documents\PROYECTO%20VICTIMAS\CARACTERIZACI&#211;N%20ENTREGA%202\FICHA%20TERRITORIAL%20LA%20VEG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c\Documents\PROYECTO%20VICTIMAS\CARACTERIZACI&#211;N%20ENTREGA%202\FICHA%20TERRITORIAL%20LA%20VEG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ersonal\Downloads\Vigencia%20(5).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9.xml.rels><?xml version="1.0" encoding="UTF-8" standalone="yes"?>
<Relationships xmlns="http://schemas.openxmlformats.org/package/2006/relationships"><Relationship Id="rId1" Type="http://schemas.openxmlformats.org/officeDocument/2006/relationships/oleObject" Target="file:///E:\ORMET\V&#237;ctimas\Microdatos\3%20municipios%20para%20analizar\La%20Veg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598057172987272E-3"/>
          <c:y val="5.5504180067943769E-2"/>
          <c:w val="0.80424146981627287"/>
          <c:h val="0.89263132309466342"/>
        </c:manualLayout>
      </c:layout>
      <c:pie3DChart>
        <c:varyColors val="1"/>
        <c:ser>
          <c:idx val="0"/>
          <c:order val="0"/>
          <c:tx>
            <c:v>La Vega</c:v>
          </c:tx>
          <c:explosion val="13"/>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4670-48B7-A49F-7F0E665AC5DA}"/>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4670-48B7-A49F-7F0E665AC5DA}"/>
              </c:ext>
            </c:extLst>
          </c:dPt>
          <c:dLbls>
            <c:dLbl>
              <c:idx val="0"/>
              <c:tx>
                <c:rich>
                  <a:bodyPr/>
                  <a:lstStyle/>
                  <a:p>
                    <a:r>
                      <a:rPr lang="en-US"/>
                      <a:t>7,2%</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670-48B7-A49F-7F0E665AC5DA}"/>
                </c:ext>
              </c:extLst>
            </c:dLbl>
            <c:dLbl>
              <c:idx val="1"/>
              <c:tx>
                <c:rich>
                  <a:bodyPr/>
                  <a:lstStyle/>
                  <a:p>
                    <a:r>
                      <a:rPr lang="en-US"/>
                      <a:t>92,8%</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670-48B7-A49F-7F0E665AC5DA}"/>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'Por area'!$F$5:$G$5</c:f>
              <c:strCache>
                <c:ptCount val="2"/>
                <c:pt idx="0">
                  <c:v>CABECERA</c:v>
                </c:pt>
                <c:pt idx="1">
                  <c:v>RESTO</c:v>
                </c:pt>
              </c:strCache>
            </c:strRef>
          </c:cat>
          <c:val>
            <c:numRef>
              <c:f>'Por area'!$F$24:$G$24</c:f>
              <c:numCache>
                <c:formatCode>#,##0</c:formatCode>
                <c:ptCount val="2"/>
                <c:pt idx="0">
                  <c:v>3430</c:v>
                </c:pt>
                <c:pt idx="1">
                  <c:v>43987</c:v>
                </c:pt>
              </c:numCache>
            </c:numRef>
          </c:val>
          <c:extLst>
            <c:ext xmlns:c16="http://schemas.microsoft.com/office/drawing/2014/chart" uri="{C3380CC4-5D6E-409C-BE32-E72D297353CC}">
              <c16:uniqueId val="{00000004-4670-48B7-A49F-7F0E665AC5DA}"/>
            </c:ext>
          </c:extLst>
        </c:ser>
        <c:dLbls>
          <c:dLblPos val="bestFit"/>
          <c:showLegendKey val="0"/>
          <c:showVal val="1"/>
          <c:showCatName val="0"/>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126402341300257"/>
          <c:y val="7.9563370640846065E-2"/>
          <c:w val="0.48689484540811429"/>
          <c:h val="0.76986568388795962"/>
        </c:manualLayout>
      </c:layout>
      <c:pieChart>
        <c:varyColors val="1"/>
        <c:ser>
          <c:idx val="0"/>
          <c:order val="0"/>
          <c:dPt>
            <c:idx val="0"/>
            <c:bubble3D val="0"/>
            <c:explosion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0D7-49BE-B761-DC9639ED30DD}"/>
              </c:ext>
            </c:extLst>
          </c:dPt>
          <c:dPt>
            <c:idx val="1"/>
            <c:bubble3D val="0"/>
            <c:explosion val="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0D7-49BE-B761-DC9639ED30D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BÁSICOS (P7, P8)'!$U$4:$U$5</c:f>
              <c:strCache>
                <c:ptCount val="2"/>
                <c:pt idx="0">
                  <c:v>si</c:v>
                </c:pt>
                <c:pt idx="1">
                  <c:v>no</c:v>
                </c:pt>
              </c:strCache>
            </c:strRef>
          </c:cat>
          <c:val>
            <c:numRef>
              <c:f>'DATOS BÁSICOS (P7, P8)'!$V$4:$V$5</c:f>
              <c:numCache>
                <c:formatCode>0%</c:formatCode>
                <c:ptCount val="2"/>
                <c:pt idx="0">
                  <c:v>0.82486631016042777</c:v>
                </c:pt>
                <c:pt idx="1">
                  <c:v>0.1751336898395722</c:v>
                </c:pt>
              </c:numCache>
            </c:numRef>
          </c:val>
          <c:extLst>
            <c:ext xmlns:c16="http://schemas.microsoft.com/office/drawing/2014/chart" uri="{C3380CC4-5D6E-409C-BE32-E72D297353CC}">
              <c16:uniqueId val="{00000004-50D7-49BE-B761-DC9639ED30DD}"/>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9.9854790133756505E-2"/>
          <c:y val="0.78770801318229"/>
          <c:w val="0.16939526469622757"/>
          <c:h val="0.137394095168155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1.2716649874611708E-2"/>
          <c:y val="0.13917328381289618"/>
          <c:w val="0.59971931561759129"/>
          <c:h val="0.69874313048147085"/>
        </c:manualLayout>
      </c:layout>
      <c:doughnutChart>
        <c:varyColors val="1"/>
        <c:ser>
          <c:idx val="0"/>
          <c:order val="0"/>
          <c:dPt>
            <c:idx val="0"/>
            <c:bubble3D val="0"/>
            <c:extLst>
              <c:ext xmlns:c16="http://schemas.microsoft.com/office/drawing/2014/chart" uri="{C3380CC4-5D6E-409C-BE32-E72D297353CC}">
                <c16:uniqueId val="{00000001-1C81-41F5-B38D-8242D867B287}"/>
              </c:ext>
            </c:extLst>
          </c:dPt>
          <c:dPt>
            <c:idx val="1"/>
            <c:bubble3D val="0"/>
            <c:extLst>
              <c:ext xmlns:c16="http://schemas.microsoft.com/office/drawing/2014/chart" uri="{C3380CC4-5D6E-409C-BE32-E72D297353CC}">
                <c16:uniqueId val="{00000003-1C81-41F5-B38D-8242D867B287}"/>
              </c:ext>
            </c:extLst>
          </c:dPt>
          <c:dPt>
            <c:idx val="2"/>
            <c:bubble3D val="0"/>
            <c:extLst>
              <c:ext xmlns:c16="http://schemas.microsoft.com/office/drawing/2014/chart" uri="{C3380CC4-5D6E-409C-BE32-E72D297353CC}">
                <c16:uniqueId val="{00000005-1C81-41F5-B38D-8242D867B287}"/>
              </c:ext>
            </c:extLst>
          </c:dPt>
          <c:dPt>
            <c:idx val="3"/>
            <c:bubble3D val="0"/>
            <c:extLst>
              <c:ext xmlns:c16="http://schemas.microsoft.com/office/drawing/2014/chart" uri="{C3380CC4-5D6E-409C-BE32-E72D297353CC}">
                <c16:uniqueId val="{00000007-1C81-41F5-B38D-8242D867B287}"/>
              </c:ext>
            </c:extLst>
          </c:dPt>
          <c:dPt>
            <c:idx val="4"/>
            <c:bubble3D val="0"/>
            <c:extLst>
              <c:ext xmlns:c16="http://schemas.microsoft.com/office/drawing/2014/chart" uri="{C3380CC4-5D6E-409C-BE32-E72D297353CC}">
                <c16:uniqueId val="{00000009-1C81-41F5-B38D-8242D867B287}"/>
              </c:ext>
            </c:extLst>
          </c:dPt>
          <c:dLbls>
            <c:spPr>
              <a:noFill/>
              <a:ln>
                <a:noFill/>
              </a:ln>
              <a:effectLst/>
            </c:spPr>
            <c:txPr>
              <a:bodyPr rot="0" vert="horz"/>
              <a:lstStyle/>
              <a:p>
                <a:pPr>
                  <a:defRPr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'CAR GENERALES (P1, P3 Y P5)'!$A$13:$A$17</c:f>
              <c:strCache>
                <c:ptCount val="5"/>
                <c:pt idx="0">
                  <c:v>En unión libre</c:v>
                </c:pt>
                <c:pt idx="1">
                  <c:v>Casado (a)</c:v>
                </c:pt>
                <c:pt idx="2">
                  <c:v>Separado (a) o divorciado (a)</c:v>
                </c:pt>
                <c:pt idx="3">
                  <c:v>Viudo (a)</c:v>
                </c:pt>
                <c:pt idx="4">
                  <c:v>Soltero (a)</c:v>
                </c:pt>
              </c:strCache>
            </c:strRef>
          </c:cat>
          <c:val>
            <c:numRef>
              <c:f>'CAR GENERALES (P1, P3 Y P5)'!$B$13:$B$17</c:f>
              <c:numCache>
                <c:formatCode>0.0%</c:formatCode>
                <c:ptCount val="5"/>
                <c:pt idx="0">
                  <c:v>0.5204460966542751</c:v>
                </c:pt>
                <c:pt idx="1">
                  <c:v>0.13011152416356878</c:v>
                </c:pt>
                <c:pt idx="2">
                  <c:v>2.9739776951672861E-2</c:v>
                </c:pt>
                <c:pt idx="3">
                  <c:v>3.3457249070631967E-2</c:v>
                </c:pt>
                <c:pt idx="4">
                  <c:v>0.28624535315985128</c:v>
                </c:pt>
              </c:numCache>
            </c:numRef>
          </c:val>
          <c:extLst>
            <c:ext xmlns:c16="http://schemas.microsoft.com/office/drawing/2014/chart" uri="{C3380CC4-5D6E-409C-BE32-E72D297353CC}">
              <c16:uniqueId val="{0000000A-1C81-41F5-B38D-8242D867B287}"/>
            </c:ext>
          </c:extLst>
        </c:ser>
        <c:dLbls>
          <c:showLegendKey val="0"/>
          <c:showVal val="0"/>
          <c:showCatName val="0"/>
          <c:showSerName val="0"/>
          <c:showPercent val="1"/>
          <c:showBubbleSize val="0"/>
          <c:showLeaderLines val="1"/>
        </c:dLbls>
        <c:firstSliceAng val="0"/>
        <c:holeSize val="75"/>
      </c:doughnutChart>
    </c:plotArea>
    <c:legend>
      <c:legendPos val="b"/>
      <c:layout>
        <c:manualLayout>
          <c:xMode val="edge"/>
          <c:yMode val="edge"/>
          <c:x val="0.63916425066692262"/>
          <c:y val="8.2547373885956565E-2"/>
          <c:w val="0.32237271036369586"/>
          <c:h val="0.85125947484630282"/>
        </c:manualLayout>
      </c:layout>
      <c:overlay val="0"/>
      <c:txPr>
        <a:bodyPr rot="0" vert="horz"/>
        <a:lstStyle/>
        <a:p>
          <a:pPr>
            <a:defRPr sz="900">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2.1485668257186352E-2"/>
          <c:y val="0.14924554363982237"/>
          <c:w val="0.65020041050451038"/>
          <c:h val="0.74961943351743254"/>
        </c:manualLayout>
      </c:layout>
      <c:doughnutChart>
        <c:varyColors val="1"/>
        <c:ser>
          <c:idx val="0"/>
          <c:order val="0"/>
          <c:dPt>
            <c:idx val="0"/>
            <c:bubble3D val="0"/>
            <c:extLst>
              <c:ext xmlns:c16="http://schemas.microsoft.com/office/drawing/2014/chart" uri="{C3380CC4-5D6E-409C-BE32-E72D297353CC}">
                <c16:uniqueId val="{00000001-ADB6-4865-97E2-6B02A190815B}"/>
              </c:ext>
            </c:extLst>
          </c:dPt>
          <c:dPt>
            <c:idx val="1"/>
            <c:bubble3D val="0"/>
            <c:extLst>
              <c:ext xmlns:c16="http://schemas.microsoft.com/office/drawing/2014/chart" uri="{C3380CC4-5D6E-409C-BE32-E72D297353CC}">
                <c16:uniqueId val="{00000003-ADB6-4865-97E2-6B02A190815B}"/>
              </c:ext>
            </c:extLst>
          </c:dPt>
          <c:dPt>
            <c:idx val="2"/>
            <c:bubble3D val="0"/>
            <c:extLst>
              <c:ext xmlns:c16="http://schemas.microsoft.com/office/drawing/2014/chart" uri="{C3380CC4-5D6E-409C-BE32-E72D297353CC}">
                <c16:uniqueId val="{00000005-ADB6-4865-97E2-6B02A190815B}"/>
              </c:ext>
            </c:extLst>
          </c:dPt>
          <c:dPt>
            <c:idx val="3"/>
            <c:bubble3D val="0"/>
            <c:extLst>
              <c:ext xmlns:c16="http://schemas.microsoft.com/office/drawing/2014/chart" uri="{C3380CC4-5D6E-409C-BE32-E72D297353CC}">
                <c16:uniqueId val="{00000007-ADB6-4865-97E2-6B02A190815B}"/>
              </c:ext>
            </c:extLst>
          </c:dPt>
          <c:dPt>
            <c:idx val="4"/>
            <c:bubble3D val="0"/>
            <c:extLst>
              <c:ext xmlns:c16="http://schemas.microsoft.com/office/drawing/2014/chart" uri="{C3380CC4-5D6E-409C-BE32-E72D297353CC}">
                <c16:uniqueId val="{00000009-ADB6-4865-97E2-6B02A190815B}"/>
              </c:ext>
            </c:extLst>
          </c:dPt>
          <c:dLbls>
            <c:spPr>
              <a:noFill/>
              <a:ln>
                <a:noFill/>
              </a:ln>
              <a:effectLst/>
            </c:spPr>
            <c:txPr>
              <a:bodyPr rot="0" vert="horz"/>
              <a:lstStyle/>
              <a:p>
                <a:pPr>
                  <a:defRPr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'CAR GENERALES (P1, P3 Y P5)'!$L$13:$L$17</c:f>
              <c:strCache>
                <c:ptCount val="5"/>
                <c:pt idx="0">
                  <c:v>En unión libre</c:v>
                </c:pt>
                <c:pt idx="1">
                  <c:v>Casado (a)</c:v>
                </c:pt>
                <c:pt idx="2">
                  <c:v>Separado (a) o divorciado (a)</c:v>
                </c:pt>
                <c:pt idx="3">
                  <c:v>Viudo (a)</c:v>
                </c:pt>
                <c:pt idx="4">
                  <c:v>Soltero (a)</c:v>
                </c:pt>
              </c:strCache>
            </c:strRef>
          </c:cat>
          <c:val>
            <c:numRef>
              <c:f>'CAR GENERALES (P1, P3 Y P5)'!$M$13:$M$17</c:f>
              <c:numCache>
                <c:formatCode>0.0%</c:formatCode>
                <c:ptCount val="5"/>
                <c:pt idx="0">
                  <c:v>0.34749034749034752</c:v>
                </c:pt>
                <c:pt idx="1">
                  <c:v>0.22007722007722008</c:v>
                </c:pt>
                <c:pt idx="2">
                  <c:v>2.3166023166023165E-2</c:v>
                </c:pt>
                <c:pt idx="3">
                  <c:v>6.9498069498069498E-2</c:v>
                </c:pt>
                <c:pt idx="4">
                  <c:v>0.33976833976833976</c:v>
                </c:pt>
              </c:numCache>
            </c:numRef>
          </c:val>
          <c:extLst>
            <c:ext xmlns:c16="http://schemas.microsoft.com/office/drawing/2014/chart" uri="{C3380CC4-5D6E-409C-BE32-E72D297353CC}">
              <c16:uniqueId val="{0000000A-ADB6-4865-97E2-6B02A190815B}"/>
            </c:ext>
          </c:extLst>
        </c:ser>
        <c:dLbls>
          <c:showLegendKey val="0"/>
          <c:showVal val="0"/>
          <c:showCatName val="0"/>
          <c:showSerName val="0"/>
          <c:showPercent val="1"/>
          <c:showBubbleSize val="0"/>
          <c:showLeaderLines val="1"/>
        </c:dLbls>
        <c:firstSliceAng val="0"/>
        <c:holeSize val="75"/>
      </c:doughnutChart>
    </c:plotArea>
    <c:legend>
      <c:legendPos val="b"/>
      <c:layout>
        <c:manualLayout>
          <c:xMode val="edge"/>
          <c:yMode val="edge"/>
          <c:x val="0.67721627957953245"/>
          <c:y val="0.12668037012471023"/>
          <c:w val="0.31722598985671402"/>
          <c:h val="0.7608371788172148"/>
        </c:manualLayout>
      </c:layout>
      <c:overlay val="0"/>
      <c:txPr>
        <a:bodyPr rot="0" vert="horz"/>
        <a:lstStyle/>
        <a:p>
          <a:pPr>
            <a:defRPr sz="900">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barChart>
        <c:barDir val="col"/>
        <c:grouping val="clustered"/>
        <c:varyColors val="0"/>
        <c:ser>
          <c:idx val="0"/>
          <c:order val="0"/>
          <c:invertIfNegative val="0"/>
          <c:dPt>
            <c:idx val="0"/>
            <c:invertIfNegative val="0"/>
            <c:bubble3D val="0"/>
            <c:extLst>
              <c:ext xmlns:c16="http://schemas.microsoft.com/office/drawing/2014/chart" uri="{C3380CC4-5D6E-409C-BE32-E72D297353CC}">
                <c16:uniqueId val="{00000001-C17B-4B24-8561-6B944DDB255B}"/>
              </c:ext>
            </c:extLst>
          </c:dPt>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 GENERALES (P1, P3 Y P5)'!$N$4:$N$8</c:f>
              <c:strCache>
                <c:ptCount val="5"/>
                <c:pt idx="0">
                  <c:v>Femenino</c:v>
                </c:pt>
                <c:pt idx="1">
                  <c:v>Masculino</c:v>
                </c:pt>
                <c:pt idx="2">
                  <c:v>Otro</c:v>
                </c:pt>
                <c:pt idx="3">
                  <c:v>Ninguno</c:v>
                </c:pt>
                <c:pt idx="4">
                  <c:v>No sabe / No responde</c:v>
                </c:pt>
              </c:strCache>
            </c:strRef>
          </c:cat>
          <c:val>
            <c:numRef>
              <c:f>'CAR GENERALES (P1, P3 Y P5)'!$O$4:$O$8</c:f>
              <c:numCache>
                <c:formatCode>0.0%</c:formatCode>
                <c:ptCount val="5"/>
                <c:pt idx="0">
                  <c:v>0.5863539445628998</c:v>
                </c:pt>
                <c:pt idx="1">
                  <c:v>0.4136460554371002</c:v>
                </c:pt>
                <c:pt idx="2">
                  <c:v>0</c:v>
                </c:pt>
                <c:pt idx="3">
                  <c:v>0</c:v>
                </c:pt>
                <c:pt idx="4">
                  <c:v>0</c:v>
                </c:pt>
              </c:numCache>
            </c:numRef>
          </c:val>
          <c:extLst>
            <c:ext xmlns:c16="http://schemas.microsoft.com/office/drawing/2014/chart" uri="{C3380CC4-5D6E-409C-BE32-E72D297353CC}">
              <c16:uniqueId val="{00000002-C17B-4B24-8561-6B944DDB255B}"/>
            </c:ext>
          </c:extLst>
        </c:ser>
        <c:dLbls>
          <c:showLegendKey val="0"/>
          <c:showVal val="1"/>
          <c:showCatName val="0"/>
          <c:showSerName val="0"/>
          <c:showPercent val="0"/>
          <c:showBubbleSize val="0"/>
        </c:dLbls>
        <c:gapWidth val="100"/>
        <c:overlap val="-24"/>
        <c:axId val="344348544"/>
        <c:axId val="344355584"/>
      </c:barChart>
      <c:catAx>
        <c:axId val="344348544"/>
        <c:scaling>
          <c:orientation val="minMax"/>
        </c:scaling>
        <c:delete val="0"/>
        <c:axPos val="b"/>
        <c:numFmt formatCode="General" sourceLinked="0"/>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44355584"/>
        <c:crosses val="autoZero"/>
        <c:auto val="1"/>
        <c:lblAlgn val="ctr"/>
        <c:lblOffset val="100"/>
        <c:noMultiLvlLbl val="0"/>
      </c:catAx>
      <c:valAx>
        <c:axId val="344355584"/>
        <c:scaling>
          <c:orientation val="minMax"/>
        </c:scaling>
        <c:delete val="0"/>
        <c:axPos val="l"/>
        <c:numFmt formatCode="0%" sourceLinked="0"/>
        <c:majorTickMark val="none"/>
        <c:minorTickMark val="none"/>
        <c:tickLblPos val="nextTo"/>
        <c:txPr>
          <a:bodyPr rot="-60000000" vert="horz"/>
          <a:lstStyle/>
          <a:p>
            <a:pPr>
              <a:defRPr/>
            </a:pPr>
            <a:endParaRPr lang="es-CO"/>
          </a:p>
        </c:txPr>
        <c:crossAx val="344348544"/>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34"/>
    </mc:Choice>
    <mc:Fallback>
      <c:style val="34"/>
    </mc:Fallback>
  </mc:AlternateContent>
  <c:chart>
    <c:autoTitleDeleted val="1"/>
    <c:plotArea>
      <c:layout>
        <c:manualLayout>
          <c:layoutTarget val="inner"/>
          <c:xMode val="edge"/>
          <c:yMode val="edge"/>
          <c:x val="6.585581198997284E-2"/>
          <c:y val="0.10511039748704609"/>
          <c:w val="0.54565646477489371"/>
          <c:h val="0.76807342537213996"/>
        </c:manualLayout>
      </c:layout>
      <c:pieChart>
        <c:varyColors val="1"/>
        <c:ser>
          <c:idx val="0"/>
          <c:order val="0"/>
          <c:explosion val="2"/>
          <c:dPt>
            <c:idx val="0"/>
            <c:bubble3D val="0"/>
            <c:extLst>
              <c:ext xmlns:c16="http://schemas.microsoft.com/office/drawing/2014/chart" uri="{C3380CC4-5D6E-409C-BE32-E72D297353CC}">
                <c16:uniqueId val="{00000001-E639-46A0-9D30-00C7281F4E7B}"/>
              </c:ext>
            </c:extLst>
          </c:dPt>
          <c:dPt>
            <c:idx val="1"/>
            <c:bubble3D val="0"/>
            <c:extLst>
              <c:ext xmlns:c16="http://schemas.microsoft.com/office/drawing/2014/chart" uri="{C3380CC4-5D6E-409C-BE32-E72D297353CC}">
                <c16:uniqueId val="{00000003-E639-46A0-9D30-00C7281F4E7B}"/>
              </c:ext>
            </c:extLst>
          </c:dPt>
          <c:dPt>
            <c:idx val="2"/>
            <c:bubble3D val="0"/>
            <c:explosion val="7"/>
            <c:extLst>
              <c:ext xmlns:c16="http://schemas.microsoft.com/office/drawing/2014/chart" uri="{C3380CC4-5D6E-409C-BE32-E72D297353CC}">
                <c16:uniqueId val="{00000005-E639-46A0-9D30-00C7281F4E7B}"/>
              </c:ext>
            </c:extLst>
          </c:dPt>
          <c:dPt>
            <c:idx val="3"/>
            <c:bubble3D val="0"/>
            <c:extLst>
              <c:ext xmlns:c16="http://schemas.microsoft.com/office/drawing/2014/chart" uri="{C3380CC4-5D6E-409C-BE32-E72D297353CC}">
                <c16:uniqueId val="{00000007-E639-46A0-9D30-00C7281F4E7B}"/>
              </c:ext>
            </c:extLst>
          </c:dPt>
          <c:dLbls>
            <c:dLbl>
              <c:idx val="0"/>
              <c:numFmt formatCode="0.0%" sourceLinked="0"/>
              <c:spPr/>
              <c:txPr>
                <a:bodyPr rot="0" vert="horz"/>
                <a:lstStyle/>
                <a:p>
                  <a:pPr>
                    <a:defRPr b="1"/>
                  </a:pPr>
                  <a:endParaRPr lang="es-CO"/>
                </a:p>
              </c:txPr>
              <c:showLegendKey val="0"/>
              <c:showVal val="0"/>
              <c:showCatName val="0"/>
              <c:showSerName val="0"/>
              <c:showPercent val="1"/>
              <c:showBubbleSize val="0"/>
              <c:extLst>
                <c:ext xmlns:c16="http://schemas.microsoft.com/office/drawing/2014/chart" uri="{C3380CC4-5D6E-409C-BE32-E72D297353CC}">
                  <c16:uniqueId val="{00000001-E639-46A0-9D30-00C7281F4E7B}"/>
                </c:ext>
              </c:extLst>
            </c:dLbl>
            <c:dLbl>
              <c:idx val="1"/>
              <c:numFmt formatCode="0.0%" sourceLinked="0"/>
              <c:spPr/>
              <c:txPr>
                <a:bodyPr rot="0" vert="horz"/>
                <a:lstStyle/>
                <a:p>
                  <a:pPr>
                    <a:defRPr b="1"/>
                  </a:pPr>
                  <a:endParaRPr lang="es-CO"/>
                </a:p>
              </c:txPr>
              <c:showLegendKey val="0"/>
              <c:showVal val="0"/>
              <c:showCatName val="0"/>
              <c:showSerName val="0"/>
              <c:showPercent val="1"/>
              <c:showBubbleSize val="0"/>
              <c:extLst>
                <c:ext xmlns:c16="http://schemas.microsoft.com/office/drawing/2014/chart" uri="{C3380CC4-5D6E-409C-BE32-E72D297353CC}">
                  <c16:uniqueId val="{00000003-E639-46A0-9D30-00C7281F4E7B}"/>
                </c:ext>
              </c:extLst>
            </c:dLbl>
            <c:dLbl>
              <c:idx val="2"/>
              <c:numFmt formatCode="0.0%" sourceLinked="0"/>
              <c:spPr/>
              <c:txPr>
                <a:bodyPr rot="0" vert="horz"/>
                <a:lstStyle/>
                <a:p>
                  <a:pPr>
                    <a:defRPr b="1"/>
                  </a:pPr>
                  <a:endParaRPr lang="es-CO"/>
                </a:p>
              </c:txPr>
              <c:showLegendKey val="0"/>
              <c:showVal val="0"/>
              <c:showCatName val="0"/>
              <c:showSerName val="0"/>
              <c:showPercent val="1"/>
              <c:showBubbleSize val="0"/>
              <c:extLst>
                <c:ext xmlns:c16="http://schemas.microsoft.com/office/drawing/2014/chart" uri="{C3380CC4-5D6E-409C-BE32-E72D297353CC}">
                  <c16:uniqueId val="{00000005-E639-46A0-9D30-00C7281F4E7B}"/>
                </c:ext>
              </c:extLst>
            </c:dLbl>
            <c:dLbl>
              <c:idx val="3"/>
              <c:numFmt formatCode="0.0%" sourceLinked="0"/>
              <c:spPr/>
              <c:txPr>
                <a:bodyPr rot="0" vert="horz"/>
                <a:lstStyle/>
                <a:p>
                  <a:pPr>
                    <a:defRPr b="1"/>
                  </a:pPr>
                  <a:endParaRPr lang="es-CO"/>
                </a:p>
              </c:txPr>
              <c:showLegendKey val="1"/>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639-46A0-9D30-00C7281F4E7B}"/>
                </c:ext>
              </c:extLst>
            </c:dLbl>
            <c:spPr>
              <a:noFill/>
              <a:ln>
                <a:noFill/>
              </a:ln>
              <a:effectLst/>
            </c:spPr>
            <c:txPr>
              <a:bodyPr rot="0" vert="horz"/>
              <a:lstStyle/>
              <a:p>
                <a:pPr>
                  <a:defRPr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'DATOS DE VIVIENDA (P5)'!$I$4:$I$7</c:f>
              <c:strCache>
                <c:ptCount val="4"/>
                <c:pt idx="0">
                  <c:v>Casa</c:v>
                </c:pt>
                <c:pt idx="1">
                  <c:v>Albergue</c:v>
                </c:pt>
                <c:pt idx="2">
                  <c:v>Vivienda colectiva</c:v>
                </c:pt>
                <c:pt idx="3">
                  <c:v>Campamento</c:v>
                </c:pt>
              </c:strCache>
            </c:strRef>
          </c:cat>
          <c:val>
            <c:numRef>
              <c:f>'DATOS DE VIVIENDA (P5)'!$J$4:$J$7</c:f>
              <c:numCache>
                <c:formatCode>0.0%</c:formatCode>
                <c:ptCount val="4"/>
                <c:pt idx="0">
                  <c:v>0.9261744966442953</c:v>
                </c:pt>
                <c:pt idx="1">
                  <c:v>6.7114093959731542E-3</c:v>
                </c:pt>
                <c:pt idx="2">
                  <c:v>6.4876957494407153E-2</c:v>
                </c:pt>
                <c:pt idx="3">
                  <c:v>2.2371364653243847E-3</c:v>
                </c:pt>
              </c:numCache>
            </c:numRef>
          </c:val>
          <c:extLst>
            <c:ext xmlns:c16="http://schemas.microsoft.com/office/drawing/2014/chart" uri="{C3380CC4-5D6E-409C-BE32-E72D297353CC}">
              <c16:uniqueId val="{00000008-E639-46A0-9D30-00C7281F4E7B}"/>
            </c:ext>
          </c:extLst>
        </c:ser>
        <c:dLbls>
          <c:showLegendKey val="0"/>
          <c:showVal val="0"/>
          <c:showCatName val="0"/>
          <c:showSerName val="0"/>
          <c:showPercent val="1"/>
          <c:showBubbleSize val="0"/>
          <c:showLeaderLines val="1"/>
        </c:dLbls>
        <c:firstSliceAng val="0"/>
      </c:pieChart>
    </c:plotArea>
    <c:legend>
      <c:legendPos val="b"/>
      <c:layout>
        <c:manualLayout>
          <c:xMode val="edge"/>
          <c:yMode val="edge"/>
          <c:x val="0.69611554367818529"/>
          <c:y val="0.1189887884673365"/>
          <c:w val="0.26884726551360427"/>
          <c:h val="0.73853569951129217"/>
        </c:manualLayout>
      </c:layout>
      <c:overlay val="0"/>
      <c:txPr>
        <a:bodyPr rot="0" vert="horz"/>
        <a:lstStyle/>
        <a:p>
          <a:pPr>
            <a:defRPr sz="900">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18423441496564522"/>
          <c:y val="7.4514901189875152E-2"/>
          <c:w val="0.58087097901158258"/>
          <c:h val="0.81982272085931451"/>
        </c:manualLayout>
      </c:layout>
      <c:pieChart>
        <c:varyColors val="1"/>
        <c:ser>
          <c:idx val="0"/>
          <c:order val="0"/>
          <c:explosion val="8"/>
          <c:dPt>
            <c:idx val="0"/>
            <c:bubble3D val="0"/>
            <c:explosion val="7"/>
            <c:extLst>
              <c:ext xmlns:c16="http://schemas.microsoft.com/office/drawing/2014/chart" uri="{C3380CC4-5D6E-409C-BE32-E72D297353CC}">
                <c16:uniqueId val="{00000001-DEC1-42CE-A455-AE229CCEAE48}"/>
              </c:ext>
            </c:extLst>
          </c:dPt>
          <c:dPt>
            <c:idx val="1"/>
            <c:bubble3D val="0"/>
            <c:extLst>
              <c:ext xmlns:c16="http://schemas.microsoft.com/office/drawing/2014/chart" uri="{C3380CC4-5D6E-409C-BE32-E72D297353CC}">
                <c16:uniqueId val="{00000003-DEC1-42CE-A455-AE229CCEAE48}"/>
              </c:ext>
            </c:extLst>
          </c:dPt>
          <c:dPt>
            <c:idx val="2"/>
            <c:bubble3D val="0"/>
            <c:explosion val="4"/>
            <c:extLst>
              <c:ext xmlns:c16="http://schemas.microsoft.com/office/drawing/2014/chart" uri="{C3380CC4-5D6E-409C-BE32-E72D297353CC}">
                <c16:uniqueId val="{00000005-DEC1-42CE-A455-AE229CCEAE48}"/>
              </c:ext>
            </c:extLst>
          </c:dPt>
          <c:dLbls>
            <c:spPr>
              <a:noFill/>
              <a:ln>
                <a:noFill/>
              </a:ln>
              <a:effectLst/>
            </c:spPr>
            <c:txPr>
              <a:bodyPr rot="0" vert="horz"/>
              <a:lstStyle/>
              <a:p>
                <a:pPr>
                  <a:defRPr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'DATOS DE VIVIENDA (P5)'!$A$5:$A$7</c:f>
              <c:strCache>
                <c:ptCount val="3"/>
                <c:pt idx="0">
                  <c:v>si</c:v>
                </c:pt>
                <c:pt idx="1">
                  <c:v>no</c:v>
                </c:pt>
                <c:pt idx="2">
                  <c:v>no sabe</c:v>
                </c:pt>
              </c:strCache>
            </c:strRef>
          </c:cat>
          <c:val>
            <c:numRef>
              <c:f>'DATOS DE VIVIENDA (P5)'!$B$5:$B$7</c:f>
              <c:numCache>
                <c:formatCode>0.0%</c:formatCode>
                <c:ptCount val="3"/>
                <c:pt idx="0">
                  <c:v>0.19239373601789708</c:v>
                </c:pt>
                <c:pt idx="1">
                  <c:v>0.68456375838926176</c:v>
                </c:pt>
                <c:pt idx="2">
                  <c:v>0.12304250559284116</c:v>
                </c:pt>
              </c:numCache>
            </c:numRef>
          </c:val>
          <c:extLst>
            <c:ext xmlns:c16="http://schemas.microsoft.com/office/drawing/2014/chart" uri="{C3380CC4-5D6E-409C-BE32-E72D297353CC}">
              <c16:uniqueId val="{00000006-DEC1-42CE-A455-AE229CCEAE48}"/>
            </c:ext>
          </c:extLst>
        </c:ser>
        <c:dLbls>
          <c:showLegendKey val="0"/>
          <c:showVal val="0"/>
          <c:showCatName val="0"/>
          <c:showSerName val="0"/>
          <c:showPercent val="1"/>
          <c:showBubbleSize val="0"/>
          <c:showLeaderLines val="1"/>
        </c:dLbls>
        <c:firstSliceAng val="0"/>
      </c:pieChart>
    </c:plotArea>
    <c:legend>
      <c:legendPos val="b"/>
      <c:layout>
        <c:manualLayout>
          <c:xMode val="edge"/>
          <c:yMode val="edge"/>
          <c:x val="0.57297975624732134"/>
          <c:y val="0.8879378878218257"/>
          <c:w val="0.40689039069160943"/>
          <c:h val="8.6239987395845638E-2"/>
        </c:manualLayout>
      </c:layout>
      <c:overlay val="0"/>
      <c:txPr>
        <a:bodyPr rot="0" vert="horz"/>
        <a:lstStyle/>
        <a:p>
          <a:pPr>
            <a:defRPr/>
          </a:pPr>
          <a:endParaRPr lang="es-CO"/>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B9F0-48BD-9617-E3990F19EBC4}"/>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B9F0-48BD-9617-E3990F19EBC4}"/>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B9F0-48BD-9617-E3990F19EBC4}"/>
              </c:ext>
            </c:extLst>
          </c:dPt>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B9F0-48BD-9617-E3990F19EBC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'DATOS DE VIVIENDA (P5)'!$AC$4:$AC$8</c:f>
              <c:strCache>
                <c:ptCount val="5"/>
                <c:pt idx="0">
                  <c:v>Inundaciones, desbordamientos, crecientes, arroyos</c:v>
                </c:pt>
                <c:pt idx="1">
                  <c:v>Avalanchas</c:v>
                </c:pt>
                <c:pt idx="2">
                  <c:v>Vientos fuertes</c:v>
                </c:pt>
                <c:pt idx="3">
                  <c:v>Derrumbes o deslizamientos de tierra</c:v>
                </c:pt>
                <c:pt idx="4">
                  <c:v>Ninguna</c:v>
                </c:pt>
              </c:strCache>
            </c:strRef>
          </c:cat>
          <c:val>
            <c:numRef>
              <c:f>'DATOS DE VIVIENDA (P5)'!$AD$4:$AD$8</c:f>
              <c:numCache>
                <c:formatCode>0.0%</c:formatCode>
                <c:ptCount val="5"/>
                <c:pt idx="0">
                  <c:v>2.7972027972027972E-2</c:v>
                </c:pt>
                <c:pt idx="1">
                  <c:v>3.1468531468531472E-2</c:v>
                </c:pt>
                <c:pt idx="2">
                  <c:v>0.5174825174825175</c:v>
                </c:pt>
                <c:pt idx="3">
                  <c:v>0.35839160839160839</c:v>
                </c:pt>
                <c:pt idx="4">
                  <c:v>6.4685314685314688E-2</c:v>
                </c:pt>
              </c:numCache>
            </c:numRef>
          </c:val>
          <c:extLst>
            <c:ext xmlns:c16="http://schemas.microsoft.com/office/drawing/2014/chart" uri="{C3380CC4-5D6E-409C-BE32-E72D297353CC}">
              <c16:uniqueId val="{00000008-B9F0-48BD-9617-E3990F19EBC4}"/>
            </c:ext>
          </c:extLst>
        </c:ser>
        <c:dLbls>
          <c:showLegendKey val="0"/>
          <c:showVal val="1"/>
          <c:showCatName val="0"/>
          <c:showSerName val="0"/>
          <c:showPercent val="0"/>
          <c:showBubbleSize val="0"/>
        </c:dLbls>
        <c:gapWidth val="100"/>
        <c:overlap val="-24"/>
        <c:axId val="344497536"/>
        <c:axId val="344514560"/>
      </c:barChart>
      <c:catAx>
        <c:axId val="344497536"/>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4514560"/>
        <c:crosses val="autoZero"/>
        <c:auto val="1"/>
        <c:lblAlgn val="ctr"/>
        <c:lblOffset val="100"/>
        <c:noMultiLvlLbl val="0"/>
      </c:catAx>
      <c:valAx>
        <c:axId val="34451456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44497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barChart>
        <c:barDir val="col"/>
        <c:grouping val="clustered"/>
        <c:varyColors val="0"/>
        <c:ser>
          <c:idx val="0"/>
          <c:order val="0"/>
          <c:invertIfNegative val="0"/>
          <c:dPt>
            <c:idx val="0"/>
            <c:invertIfNegative val="0"/>
            <c:bubble3D val="0"/>
            <c:spPr>
              <a:solidFill>
                <a:srgbClr val="92D050"/>
              </a:solidFill>
            </c:spPr>
            <c:extLst>
              <c:ext xmlns:c16="http://schemas.microsoft.com/office/drawing/2014/chart" uri="{C3380CC4-5D6E-409C-BE32-E72D297353CC}">
                <c16:uniqueId val="{00000001-1683-48AC-A230-8186CA153200}"/>
              </c:ext>
            </c:extLst>
          </c:dPt>
          <c:dPt>
            <c:idx val="2"/>
            <c:invertIfNegative val="0"/>
            <c:bubble3D val="0"/>
            <c:extLst>
              <c:ext xmlns:c16="http://schemas.microsoft.com/office/drawing/2014/chart" uri="{C3380CC4-5D6E-409C-BE32-E72D297353CC}">
                <c16:uniqueId val="{00000003-1683-48AC-A230-8186CA153200}"/>
              </c:ext>
            </c:extLst>
          </c:dPt>
          <c:dPt>
            <c:idx val="3"/>
            <c:invertIfNegative val="0"/>
            <c:bubble3D val="0"/>
            <c:spPr>
              <a:solidFill>
                <a:srgbClr val="FFFF00"/>
              </a:solidFill>
            </c:spPr>
            <c:extLst>
              <c:ext xmlns:c16="http://schemas.microsoft.com/office/drawing/2014/chart" uri="{C3380CC4-5D6E-409C-BE32-E72D297353CC}">
                <c16:uniqueId val="{00000005-1683-48AC-A230-8186CA153200}"/>
              </c:ext>
            </c:extLst>
          </c:dPt>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 HOGAR (P6, P7, P12 Y P13)'!$A$5:$A$8</c:f>
              <c:strCache>
                <c:ptCount val="4"/>
                <c:pt idx="0">
                  <c:v>Escritura, resolución o sentencia registrada </c:v>
                </c:pt>
                <c:pt idx="1">
                  <c:v>Escritura, resolución o sentencia SIN registrar </c:v>
                </c:pt>
                <c:pt idx="2">
                  <c:v>Contrato de compra venta </c:v>
                </c:pt>
                <c:pt idx="3">
                  <c:v>Ninguno</c:v>
                </c:pt>
              </c:strCache>
            </c:strRef>
          </c:cat>
          <c:val>
            <c:numRef>
              <c:f>'DAT HOGAR (P6, P7, P12 Y P13)'!$B$5:$B$8</c:f>
              <c:numCache>
                <c:formatCode>0.0%</c:formatCode>
                <c:ptCount val="4"/>
                <c:pt idx="0">
                  <c:v>0.32653061224489793</c:v>
                </c:pt>
                <c:pt idx="1">
                  <c:v>1.020408163265306E-2</c:v>
                </c:pt>
                <c:pt idx="2">
                  <c:v>0.24149659863945577</c:v>
                </c:pt>
                <c:pt idx="3">
                  <c:v>0.42176870748299322</c:v>
                </c:pt>
              </c:numCache>
            </c:numRef>
          </c:val>
          <c:extLst>
            <c:ext xmlns:c16="http://schemas.microsoft.com/office/drawing/2014/chart" uri="{C3380CC4-5D6E-409C-BE32-E72D297353CC}">
              <c16:uniqueId val="{00000006-1683-48AC-A230-8186CA153200}"/>
            </c:ext>
          </c:extLst>
        </c:ser>
        <c:dLbls>
          <c:showLegendKey val="0"/>
          <c:showVal val="1"/>
          <c:showCatName val="0"/>
          <c:showSerName val="0"/>
          <c:showPercent val="0"/>
          <c:showBubbleSize val="0"/>
        </c:dLbls>
        <c:gapWidth val="100"/>
        <c:overlap val="-24"/>
        <c:axId val="344535040"/>
        <c:axId val="344538496"/>
      </c:barChart>
      <c:catAx>
        <c:axId val="344535040"/>
        <c:scaling>
          <c:orientation val="minMax"/>
        </c:scaling>
        <c:delete val="0"/>
        <c:axPos val="b"/>
        <c:numFmt formatCode="General" sourceLinked="0"/>
        <c:majorTickMark val="none"/>
        <c:minorTickMark val="none"/>
        <c:tickLblPos val="nextTo"/>
        <c:txPr>
          <a:bodyPr rot="-60000000" vert="horz"/>
          <a:lstStyle/>
          <a:p>
            <a:pPr>
              <a:defRPr sz="900">
                <a:solidFill>
                  <a:sysClr val="windowText" lastClr="000000"/>
                </a:solidFill>
                <a:latin typeface="Times New Roman" panose="02020603050405020304" pitchFamily="18" charset="0"/>
                <a:cs typeface="Times New Roman" panose="02020603050405020304" pitchFamily="18" charset="0"/>
              </a:defRPr>
            </a:pPr>
            <a:endParaRPr lang="es-CO"/>
          </a:p>
        </c:txPr>
        <c:crossAx val="344538496"/>
        <c:crosses val="autoZero"/>
        <c:auto val="1"/>
        <c:lblAlgn val="ctr"/>
        <c:lblOffset val="100"/>
        <c:noMultiLvlLbl val="0"/>
      </c:catAx>
      <c:valAx>
        <c:axId val="344538496"/>
        <c:scaling>
          <c:orientation val="minMax"/>
        </c:scaling>
        <c:delete val="0"/>
        <c:axPos val="l"/>
        <c:numFmt formatCode="0%" sourceLinked="0"/>
        <c:majorTickMark val="none"/>
        <c:minorTickMark val="none"/>
        <c:tickLblPos val="nextTo"/>
        <c:txPr>
          <a:bodyPr rot="-60000000" vert="horz"/>
          <a:lstStyle/>
          <a:p>
            <a:pPr>
              <a:defRPr/>
            </a:pPr>
            <a:endParaRPr lang="es-CO"/>
          </a:p>
        </c:txPr>
        <c:crossAx val="344535040"/>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D39-4A70-8471-72EE1C0A2323}"/>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D39-4A70-8471-72EE1C0A232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 HOGAR (P6, P7, P12 Y P13)'!$H$5:$H$7</c:f>
              <c:strCache>
                <c:ptCount val="3"/>
                <c:pt idx="0">
                  <c:v>Energía eléctrica</c:v>
                </c:pt>
                <c:pt idx="1">
                  <c:v>Alcantarillado</c:v>
                </c:pt>
                <c:pt idx="2">
                  <c:v>Acueducto</c:v>
                </c:pt>
              </c:strCache>
            </c:strRef>
          </c:cat>
          <c:val>
            <c:numRef>
              <c:f>'DAT HOGAR (P6, P7, P12 Y P13)'!$I$5:$I$7</c:f>
              <c:numCache>
                <c:formatCode>0.0%</c:formatCode>
                <c:ptCount val="3"/>
                <c:pt idx="0">
                  <c:v>0.60507757404795481</c:v>
                </c:pt>
                <c:pt idx="1">
                  <c:v>9.1678420310296188E-2</c:v>
                </c:pt>
                <c:pt idx="2">
                  <c:v>0.30324400564174891</c:v>
                </c:pt>
              </c:numCache>
            </c:numRef>
          </c:val>
          <c:extLst>
            <c:ext xmlns:c16="http://schemas.microsoft.com/office/drawing/2014/chart" uri="{C3380CC4-5D6E-409C-BE32-E72D297353CC}">
              <c16:uniqueId val="{00000004-1D39-4A70-8471-72EE1C0A2323}"/>
            </c:ext>
          </c:extLst>
        </c:ser>
        <c:dLbls>
          <c:showLegendKey val="0"/>
          <c:showVal val="1"/>
          <c:showCatName val="0"/>
          <c:showSerName val="0"/>
          <c:showPercent val="0"/>
          <c:showBubbleSize val="0"/>
        </c:dLbls>
        <c:gapWidth val="100"/>
        <c:overlap val="-24"/>
        <c:axId val="344682496"/>
        <c:axId val="344685952"/>
      </c:barChart>
      <c:catAx>
        <c:axId val="344682496"/>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4685952"/>
        <c:crosses val="autoZero"/>
        <c:auto val="1"/>
        <c:lblAlgn val="ctr"/>
        <c:lblOffset val="100"/>
        <c:noMultiLvlLbl val="0"/>
      </c:catAx>
      <c:valAx>
        <c:axId val="34468595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44682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218-49D8-86CD-B6D95125DCC6}"/>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218-49D8-86CD-B6D95125DCC6}"/>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6218-49D8-86CD-B6D95125DCC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 HOGAR (P6, P7, P12 Y P13)'!$M$5:$M$8</c:f>
              <c:strCache>
                <c:ptCount val="4"/>
                <c:pt idx="0">
                  <c:v>Cercania a familiares y/o amigos</c:v>
                </c:pt>
                <c:pt idx="1">
                  <c:v>Hay mas oportunidades económicas</c:v>
                </c:pt>
                <c:pt idx="2">
                  <c:v>Hay un asentamiento de población víctima</c:v>
                </c:pt>
                <c:pt idx="3">
                  <c:v>Se siente parte de la comunidad</c:v>
                </c:pt>
              </c:strCache>
            </c:strRef>
          </c:cat>
          <c:val>
            <c:numRef>
              <c:f>'DAT HOGAR (P6, P7, P12 Y P13)'!$N$5:$N$8</c:f>
              <c:numCache>
                <c:formatCode>0.0%</c:formatCode>
                <c:ptCount val="4"/>
                <c:pt idx="0">
                  <c:v>0.77777777777777779</c:v>
                </c:pt>
                <c:pt idx="1">
                  <c:v>0.12698412698412698</c:v>
                </c:pt>
                <c:pt idx="2">
                  <c:v>1.1904761904761904E-2</c:v>
                </c:pt>
                <c:pt idx="3">
                  <c:v>8.3333333333333329E-2</c:v>
                </c:pt>
              </c:numCache>
            </c:numRef>
          </c:val>
          <c:extLst>
            <c:ext xmlns:c16="http://schemas.microsoft.com/office/drawing/2014/chart" uri="{C3380CC4-5D6E-409C-BE32-E72D297353CC}">
              <c16:uniqueId val="{00000006-6218-49D8-86CD-B6D95125DCC6}"/>
            </c:ext>
          </c:extLst>
        </c:ser>
        <c:dLbls>
          <c:showLegendKey val="0"/>
          <c:showVal val="1"/>
          <c:showCatName val="0"/>
          <c:showSerName val="0"/>
          <c:showPercent val="0"/>
          <c:showBubbleSize val="0"/>
        </c:dLbls>
        <c:gapWidth val="100"/>
        <c:overlap val="-24"/>
        <c:axId val="344715648"/>
        <c:axId val="344732032"/>
      </c:barChart>
      <c:catAx>
        <c:axId val="344715648"/>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4732032"/>
        <c:crosses val="autoZero"/>
        <c:auto val="1"/>
        <c:lblAlgn val="ctr"/>
        <c:lblOffset val="100"/>
        <c:noMultiLvlLbl val="0"/>
      </c:catAx>
      <c:valAx>
        <c:axId val="34473203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44715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v>Hombres</c:v>
          </c:tx>
          <c:spPr>
            <a:solidFill>
              <a:schemeClr val="accent1">
                <a:alpha val="85000"/>
              </a:schemeClr>
            </a:solidFill>
            <a:ln w="9525" cap="flat" cmpd="sng" algn="ctr">
              <a:solidFill>
                <a:sysClr val="window" lastClr="FFFFFF"/>
              </a:solidFill>
              <a:round/>
            </a:ln>
            <a:effectLst/>
          </c:spPr>
          <c:invertIfNegative val="0"/>
          <c:cat>
            <c:strRef>
              <c:f>'Por sexo'!$B$328:$B$344</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sexo'!$F$328:$F$344</c:f>
              <c:numCache>
                <c:formatCode>0%</c:formatCode>
                <c:ptCount val="17"/>
                <c:pt idx="0">
                  <c:v>-0.1032130824225491</c:v>
                </c:pt>
                <c:pt idx="1">
                  <c:v>-8.9448598898841325E-2</c:v>
                </c:pt>
                <c:pt idx="2">
                  <c:v>-8.4435861615580574E-2</c:v>
                </c:pt>
                <c:pt idx="3">
                  <c:v>-8.6572438162544174E-2</c:v>
                </c:pt>
                <c:pt idx="4">
                  <c:v>-8.4394773605062048E-2</c:v>
                </c:pt>
                <c:pt idx="5">
                  <c:v>-7.5232147259429699E-2</c:v>
                </c:pt>
                <c:pt idx="6">
                  <c:v>-5.8303886925795051E-2</c:v>
                </c:pt>
                <c:pt idx="7">
                  <c:v>-5.6783630536609418E-2</c:v>
                </c:pt>
                <c:pt idx="8">
                  <c:v>-6.2618128030240777E-2</c:v>
                </c:pt>
                <c:pt idx="9">
                  <c:v>-5.1360013148163366E-2</c:v>
                </c:pt>
                <c:pt idx="10">
                  <c:v>-4.975758073794067E-2</c:v>
                </c:pt>
                <c:pt idx="11">
                  <c:v>-4.3347851097049882E-2</c:v>
                </c:pt>
                <c:pt idx="12">
                  <c:v>-3.9978634234530366E-2</c:v>
                </c:pt>
                <c:pt idx="13">
                  <c:v>-3.8294025803270605E-2</c:v>
                </c:pt>
                <c:pt idx="14">
                  <c:v>-3.4883720930232558E-2</c:v>
                </c:pt>
                <c:pt idx="15">
                  <c:v>-2.0995973374969185E-2</c:v>
                </c:pt>
                <c:pt idx="16">
                  <c:v>-2.0379653217191224E-2</c:v>
                </c:pt>
              </c:numCache>
            </c:numRef>
          </c:val>
          <c:extLst>
            <c:ext xmlns:c16="http://schemas.microsoft.com/office/drawing/2014/chart" uri="{C3380CC4-5D6E-409C-BE32-E72D297353CC}">
              <c16:uniqueId val="{00000000-DFA1-407D-A808-213FCC096570}"/>
            </c:ext>
          </c:extLst>
        </c:ser>
        <c:ser>
          <c:idx val="1"/>
          <c:order val="1"/>
          <c:tx>
            <c:v>Mujeres</c:v>
          </c:tx>
          <c:spPr>
            <a:solidFill>
              <a:schemeClr val="accent2">
                <a:alpha val="85000"/>
              </a:schemeClr>
            </a:solidFill>
            <a:ln w="9525" cap="flat" cmpd="sng" algn="ctr">
              <a:solidFill>
                <a:sysClr val="windowText" lastClr="000000"/>
              </a:solidFill>
              <a:round/>
            </a:ln>
            <a:effectLst/>
          </c:spPr>
          <c:invertIfNegative val="0"/>
          <c:cat>
            <c:strRef>
              <c:f>'Por sexo'!$B$328:$B$344</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sexo'!$G$328:$G$344</c:f>
              <c:numCache>
                <c:formatCode>0%</c:formatCode>
                <c:ptCount val="17"/>
                <c:pt idx="0">
                  <c:v>0.10507387668443173</c:v>
                </c:pt>
                <c:pt idx="1">
                  <c:v>9.0905151869665066E-2</c:v>
                </c:pt>
                <c:pt idx="2">
                  <c:v>8.631223189912908E-2</c:v>
                </c:pt>
                <c:pt idx="3">
                  <c:v>8.8955327353871488E-2</c:v>
                </c:pt>
                <c:pt idx="4">
                  <c:v>8.6745526235972092E-2</c:v>
                </c:pt>
                <c:pt idx="5">
                  <c:v>7.3703366696997272E-2</c:v>
                </c:pt>
                <c:pt idx="6">
                  <c:v>5.5245027947484725E-2</c:v>
                </c:pt>
                <c:pt idx="7">
                  <c:v>5.3468521166428355E-2</c:v>
                </c:pt>
                <c:pt idx="8">
                  <c:v>5.9621300749599204E-2</c:v>
                </c:pt>
                <c:pt idx="9">
                  <c:v>4.8528965726417954E-2</c:v>
                </c:pt>
                <c:pt idx="10">
                  <c:v>4.8875601195892369E-2</c:v>
                </c:pt>
                <c:pt idx="11">
                  <c:v>4.3719398587460462E-2</c:v>
                </c:pt>
                <c:pt idx="12">
                  <c:v>4.1596256336929677E-2</c:v>
                </c:pt>
                <c:pt idx="13">
                  <c:v>3.7046665800077996E-2</c:v>
                </c:pt>
                <c:pt idx="14">
                  <c:v>3.4186923176914075E-2</c:v>
                </c:pt>
                <c:pt idx="15">
                  <c:v>2.1751375709519478E-2</c:v>
                </c:pt>
                <c:pt idx="16">
                  <c:v>2.4264482863208977E-2</c:v>
                </c:pt>
              </c:numCache>
            </c:numRef>
          </c:val>
          <c:extLst>
            <c:ext xmlns:c16="http://schemas.microsoft.com/office/drawing/2014/chart" uri="{C3380CC4-5D6E-409C-BE32-E72D297353CC}">
              <c16:uniqueId val="{00000001-DFA1-407D-A808-213FCC096570}"/>
            </c:ext>
          </c:extLst>
        </c:ser>
        <c:dLbls>
          <c:showLegendKey val="0"/>
          <c:showVal val="0"/>
          <c:showCatName val="0"/>
          <c:showSerName val="0"/>
          <c:showPercent val="0"/>
          <c:showBubbleSize val="0"/>
        </c:dLbls>
        <c:gapWidth val="70"/>
        <c:overlap val="100"/>
        <c:axId val="343667840"/>
        <c:axId val="343669760"/>
      </c:barChart>
      <c:catAx>
        <c:axId val="34366784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s-CO"/>
                  <a:t>Rangos de edades</a:t>
                </a:r>
              </a:p>
            </c:rich>
          </c:tx>
          <c:overlay val="0"/>
          <c:spPr>
            <a:noFill/>
            <a:ln>
              <a:noFill/>
            </a:ln>
            <a:effectLst/>
          </c:spPr>
        </c:title>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343669760"/>
        <c:crosses val="autoZero"/>
        <c:auto val="1"/>
        <c:lblAlgn val="ctr"/>
        <c:lblOffset val="100"/>
        <c:noMultiLvlLbl val="0"/>
      </c:catAx>
      <c:valAx>
        <c:axId val="343669760"/>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0" spcFirstLastPara="1" vertOverflow="ellipsis" vert="horz" wrap="square" anchor="ctr" anchorCtr="1"/>
              <a:lstStyle/>
              <a:p>
                <a:pPr algn="ctr" rtl="0">
                  <a:defRPr lang="es-CO" sz="9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r>
                  <a:rPr lang="es-CO" sz="9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rPr>
                  <a:t>Porcentaje de habitantes, respecto al total de la población</a:t>
                </a:r>
              </a:p>
            </c:rich>
          </c:tx>
          <c:layout>
            <c:manualLayout>
              <c:xMode val="edge"/>
              <c:yMode val="edge"/>
              <c:x val="0.28534545122158239"/>
              <c:y val="0.93018460192475949"/>
            </c:manualLayout>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343667840"/>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mn-lt"/>
                <a:ea typeface="+mn-ea"/>
                <a:cs typeface="+mn-cs"/>
              </a:defRPr>
            </a:pPr>
            <a:endParaRPr lang="es-CO"/>
          </a:p>
        </c:txPr>
      </c:dTable>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noFill/>
    <a:ln w="9525" cap="flat" cmpd="sng" algn="ctr">
      <a:solidFill>
        <a:schemeClr val="tx1"/>
      </a:solidFill>
      <a:round/>
    </a:ln>
    <a:effectLst/>
  </c:spPr>
  <c:txPr>
    <a:bodyPr/>
    <a:lstStyle/>
    <a:p>
      <a:pPr>
        <a:defRPr/>
      </a:pPr>
      <a:endParaRPr lang="es-CO"/>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rgbClr val="FFFF99"/>
              </a:solidFill>
              <a:ln>
                <a:noFill/>
              </a:ln>
              <a:effectLst/>
            </c:spPr>
            <c:extLst>
              <c:ext xmlns:c16="http://schemas.microsoft.com/office/drawing/2014/chart" uri="{C3380CC4-5D6E-409C-BE32-E72D297353CC}">
                <c16:uniqueId val="{00000001-C4F0-497B-8833-249BCECB2661}"/>
              </c:ext>
            </c:extLst>
          </c:dPt>
          <c:dPt>
            <c:idx val="1"/>
            <c:invertIfNegative val="0"/>
            <c:bubble3D val="0"/>
            <c:spPr>
              <a:solidFill>
                <a:srgbClr val="00B0F0"/>
              </a:solidFill>
              <a:ln>
                <a:noFill/>
              </a:ln>
              <a:effectLst/>
            </c:spPr>
            <c:extLst>
              <c:ext xmlns:c16="http://schemas.microsoft.com/office/drawing/2014/chart" uri="{C3380CC4-5D6E-409C-BE32-E72D297353CC}">
                <c16:uniqueId val="{00000003-C4F0-497B-8833-249BCECB2661}"/>
              </c:ext>
            </c:extLst>
          </c:dPt>
          <c:dPt>
            <c:idx val="2"/>
            <c:invertIfNegative val="0"/>
            <c:bubble3D val="0"/>
            <c:spPr>
              <a:solidFill>
                <a:srgbClr val="7030A0"/>
              </a:solidFill>
              <a:ln>
                <a:noFill/>
              </a:ln>
              <a:effectLst/>
            </c:spPr>
            <c:extLst>
              <c:ext xmlns:c16="http://schemas.microsoft.com/office/drawing/2014/chart" uri="{C3380CC4-5D6E-409C-BE32-E72D297353CC}">
                <c16:uniqueId val="{00000005-C4F0-497B-8833-249BCECB2661}"/>
              </c:ext>
            </c:extLst>
          </c:dPt>
          <c:dPt>
            <c:idx val="3"/>
            <c:invertIfNegative val="0"/>
            <c:bubble3D val="0"/>
            <c:spPr>
              <a:solidFill>
                <a:srgbClr val="C00000"/>
              </a:solidFill>
              <a:ln>
                <a:noFill/>
              </a:ln>
              <a:effectLst/>
            </c:spPr>
            <c:extLst>
              <c:ext xmlns:c16="http://schemas.microsoft.com/office/drawing/2014/chart" uri="{C3380CC4-5D6E-409C-BE32-E72D297353CC}">
                <c16:uniqueId val="{00000007-C4F0-497B-8833-249BCECB2661}"/>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9-C4F0-497B-8833-249BCECB2661}"/>
              </c:ext>
            </c:extLst>
          </c:dPt>
          <c:dPt>
            <c:idx val="5"/>
            <c:invertIfNegative val="0"/>
            <c:bubble3D val="0"/>
            <c:spPr>
              <a:solidFill>
                <a:schemeClr val="accent3"/>
              </a:solidFill>
              <a:ln>
                <a:noFill/>
              </a:ln>
              <a:effectLst/>
            </c:spPr>
            <c:extLst>
              <c:ext xmlns:c16="http://schemas.microsoft.com/office/drawing/2014/chart" uri="{C3380CC4-5D6E-409C-BE32-E72D297353CC}">
                <c16:uniqueId val="{0000000B-C4F0-497B-8833-249BCECB2661}"/>
              </c:ext>
            </c:extLst>
          </c:dPt>
          <c:dPt>
            <c:idx val="6"/>
            <c:invertIfNegative val="0"/>
            <c:bubble3D val="0"/>
            <c:spPr>
              <a:solidFill>
                <a:schemeClr val="accent4"/>
              </a:solidFill>
              <a:ln>
                <a:noFill/>
              </a:ln>
              <a:effectLst/>
            </c:spPr>
            <c:extLst>
              <c:ext xmlns:c16="http://schemas.microsoft.com/office/drawing/2014/chart" uri="{C3380CC4-5D6E-409C-BE32-E72D297353CC}">
                <c16:uniqueId val="{0000000D-C4F0-497B-8833-249BCECB2661}"/>
              </c:ext>
            </c:extLst>
          </c:dPt>
          <c:dPt>
            <c:idx val="8"/>
            <c:invertIfNegative val="0"/>
            <c:bubble3D val="0"/>
            <c:spPr>
              <a:solidFill>
                <a:schemeClr val="accent6"/>
              </a:solidFill>
              <a:ln>
                <a:noFill/>
              </a:ln>
              <a:effectLst/>
            </c:spPr>
            <c:extLst>
              <c:ext xmlns:c16="http://schemas.microsoft.com/office/drawing/2014/chart" uri="{C3380CC4-5D6E-409C-BE32-E72D297353CC}">
                <c16:uniqueId val="{0000000F-C4F0-497B-8833-249BCECB266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 HOGAR (P6, P7, P12 Y P13)'!$S$5:$S$13</c:f>
              <c:strCache>
                <c:ptCount val="9"/>
                <c:pt idx="0">
                  <c:v>Falta de oportunidades económicas</c:v>
                </c:pt>
                <c:pt idx="1">
                  <c:v>Discriminación por su condición de víctima del conflicto</c:v>
                </c:pt>
                <c:pt idx="2">
                  <c:v>Existe presencia de grupos armados</c:v>
                </c:pt>
                <c:pt idx="3">
                  <c:v>Riesgo de que sus hijos se vinculen a grupos armados o pandillas</c:v>
                </c:pt>
                <c:pt idx="4">
                  <c:v>No sabe movilizarse en el municipio o no puede pagar por el transporte</c:v>
                </c:pt>
                <c:pt idx="5">
                  <c:v>Carencia y/o deficiencia de las vías de acceso a su predio</c:v>
                </c:pt>
                <c:pt idx="6">
                  <c:v>Se siente inseguro por la delincuencia común</c:v>
                </c:pt>
                <c:pt idx="7">
                  <c:v>Otra</c:v>
                </c:pt>
                <c:pt idx="8">
                  <c:v>No enfrenta ninguna dificultad</c:v>
                </c:pt>
              </c:strCache>
            </c:strRef>
          </c:cat>
          <c:val>
            <c:numRef>
              <c:f>'DAT HOGAR (P6, P7, P12 Y P13)'!$T$5:$T$13</c:f>
              <c:numCache>
                <c:formatCode>0.0%</c:formatCode>
                <c:ptCount val="9"/>
                <c:pt idx="0">
                  <c:v>0.60617760617760619</c:v>
                </c:pt>
                <c:pt idx="1">
                  <c:v>2.7027027027027029E-2</c:v>
                </c:pt>
                <c:pt idx="2">
                  <c:v>0.13513513513513514</c:v>
                </c:pt>
                <c:pt idx="3">
                  <c:v>6.1776061776061778E-2</c:v>
                </c:pt>
                <c:pt idx="4">
                  <c:v>1.9305019305019305E-2</c:v>
                </c:pt>
                <c:pt idx="5">
                  <c:v>9.2664092664092659E-2</c:v>
                </c:pt>
                <c:pt idx="6">
                  <c:v>2.7027027027027029E-2</c:v>
                </c:pt>
                <c:pt idx="7">
                  <c:v>3.8610038610038611E-3</c:v>
                </c:pt>
                <c:pt idx="8">
                  <c:v>2.7027027027027029E-2</c:v>
                </c:pt>
              </c:numCache>
            </c:numRef>
          </c:val>
          <c:extLst>
            <c:ext xmlns:c16="http://schemas.microsoft.com/office/drawing/2014/chart" uri="{C3380CC4-5D6E-409C-BE32-E72D297353CC}">
              <c16:uniqueId val="{00000010-C4F0-497B-8833-249BCECB2661}"/>
            </c:ext>
          </c:extLst>
        </c:ser>
        <c:dLbls>
          <c:showLegendKey val="0"/>
          <c:showVal val="1"/>
          <c:showCatName val="0"/>
          <c:showSerName val="0"/>
          <c:showPercent val="0"/>
          <c:showBubbleSize val="0"/>
        </c:dLbls>
        <c:gapWidth val="100"/>
        <c:axId val="344751104"/>
        <c:axId val="344781952"/>
      </c:barChart>
      <c:catAx>
        <c:axId val="344751104"/>
        <c:scaling>
          <c:orientation val="minMax"/>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4781952"/>
        <c:crosses val="autoZero"/>
        <c:auto val="1"/>
        <c:lblAlgn val="ctr"/>
        <c:lblOffset val="100"/>
        <c:noMultiLvlLbl val="0"/>
      </c:catAx>
      <c:valAx>
        <c:axId val="344781952"/>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4751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505726069997086"/>
          <c:y val="4.1558692390492757E-2"/>
          <c:w val="0.52124405015875475"/>
          <c:h val="0.88625521420950115"/>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A65-48F7-B811-0EF189796E00}"/>
              </c:ext>
            </c:extLst>
          </c:dPt>
          <c:dPt>
            <c:idx val="1"/>
            <c:bubble3D val="0"/>
            <c:explosion val="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A65-48F7-B811-0EF189796E00}"/>
              </c:ext>
            </c:extLst>
          </c:dPt>
          <c:dLbls>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extLst>
                <c:ext xmlns:c16="http://schemas.microsoft.com/office/drawing/2014/chart" uri="{C3380CC4-5D6E-409C-BE32-E72D297353CC}">
                  <c16:uniqueId val="{00000001-3A65-48F7-B811-0EF189796E00}"/>
                </c:ext>
              </c:extLst>
            </c:dLbl>
            <c:dLbl>
              <c:idx val="1"/>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extLst>
                <c:ext xmlns:c16="http://schemas.microsoft.com/office/drawing/2014/chart" uri="{C3380CC4-5D6E-409C-BE32-E72D297353CC}">
                  <c16:uniqueId val="{00000003-3A65-48F7-B811-0EF189796E0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'RYREU(P1-P6,P8)'!$A$5:$A$6</c:f>
              <c:strCache>
                <c:ptCount val="2"/>
                <c:pt idx="0">
                  <c:v>Sí</c:v>
                </c:pt>
                <c:pt idx="1">
                  <c:v>No</c:v>
                </c:pt>
              </c:strCache>
            </c:strRef>
          </c:cat>
          <c:val>
            <c:numRef>
              <c:f>'RYREU(P1-P6,P8)'!$B$5:$B$6</c:f>
              <c:numCache>
                <c:formatCode>0.0%</c:formatCode>
                <c:ptCount val="2"/>
                <c:pt idx="0">
                  <c:v>0.28985507246376813</c:v>
                </c:pt>
                <c:pt idx="1">
                  <c:v>0.71014492753623193</c:v>
                </c:pt>
              </c:numCache>
            </c:numRef>
          </c:val>
          <c:extLst>
            <c:ext xmlns:c16="http://schemas.microsoft.com/office/drawing/2014/chart" uri="{C3380CC4-5D6E-409C-BE32-E72D297353CC}">
              <c16:uniqueId val="{00000004-3A65-48F7-B811-0EF189796E00}"/>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5.712457125125367E-2"/>
          <c:y val="0.40254050654676243"/>
          <c:w val="0.16090919669524067"/>
          <c:h val="0.1487607198965519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bar"/>
        <c:grouping val="clustered"/>
        <c:varyColors val="0"/>
        <c:ser>
          <c:idx val="0"/>
          <c:order val="0"/>
          <c:tx>
            <c:strRef>
              <c:f>'RYREU(P1-P6,P8)'!$H$4</c:f>
              <c:strCache>
                <c:ptCount val="1"/>
                <c:pt idx="0">
                  <c:v>apoyo gubernamental</c:v>
                </c:pt>
              </c:strCache>
            </c:strRef>
          </c:tx>
          <c:invertIfNegative val="0"/>
          <c:dPt>
            <c:idx val="1"/>
            <c:invertIfNegative val="0"/>
            <c:bubble3D val="0"/>
            <c:extLst>
              <c:ext xmlns:c16="http://schemas.microsoft.com/office/drawing/2014/chart" uri="{C3380CC4-5D6E-409C-BE32-E72D297353CC}">
                <c16:uniqueId val="{00000001-12DC-4471-8BFD-A5C9BAB6F218}"/>
              </c:ext>
            </c:extLst>
          </c:dPt>
          <c:cat>
            <c:strRef>
              <c:f>'RYREU(P1-P6,P8)'!$G$5:$G$6</c:f>
              <c:strCache>
                <c:ptCount val="2"/>
                <c:pt idx="0">
                  <c:v>Sí</c:v>
                </c:pt>
                <c:pt idx="1">
                  <c:v>No</c:v>
                </c:pt>
              </c:strCache>
            </c:strRef>
          </c:cat>
          <c:val>
            <c:numRef>
              <c:f>'RYREU(P1-P6,P8)'!$H$5:$H$6</c:f>
              <c:numCache>
                <c:formatCode>0.0%</c:formatCode>
                <c:ptCount val="2"/>
                <c:pt idx="0">
                  <c:v>0.11594202898550725</c:v>
                </c:pt>
                <c:pt idx="1">
                  <c:v>0.88405797101449279</c:v>
                </c:pt>
              </c:numCache>
            </c:numRef>
          </c:val>
          <c:extLst>
            <c:ext xmlns:c16="http://schemas.microsoft.com/office/drawing/2014/chart" uri="{C3380CC4-5D6E-409C-BE32-E72D297353CC}">
              <c16:uniqueId val="{00000002-12DC-4471-8BFD-A5C9BAB6F218}"/>
            </c:ext>
          </c:extLst>
        </c:ser>
        <c:dLbls>
          <c:showLegendKey val="0"/>
          <c:showVal val="0"/>
          <c:showCatName val="0"/>
          <c:showSerName val="0"/>
          <c:showPercent val="0"/>
          <c:showBubbleSize val="0"/>
        </c:dLbls>
        <c:gapWidth val="115"/>
        <c:overlap val="-20"/>
        <c:axId val="345037824"/>
        <c:axId val="345191168"/>
      </c:barChart>
      <c:catAx>
        <c:axId val="345037824"/>
        <c:scaling>
          <c:orientation val="minMax"/>
        </c:scaling>
        <c:delete val="0"/>
        <c:axPos val="l"/>
        <c:numFmt formatCode="General" sourceLinked="0"/>
        <c:majorTickMark val="none"/>
        <c:minorTickMark val="none"/>
        <c:tickLblPos val="nextTo"/>
        <c:txPr>
          <a:bodyPr rot="-60000000" vert="horz"/>
          <a:lstStyle/>
          <a:p>
            <a:pPr>
              <a:defRPr b="1">
                <a:latin typeface="Times New Roman" panose="02020603050405020304" pitchFamily="18" charset="0"/>
                <a:cs typeface="Times New Roman" panose="02020603050405020304" pitchFamily="18" charset="0"/>
              </a:defRPr>
            </a:pPr>
            <a:endParaRPr lang="es-CO"/>
          </a:p>
        </c:txPr>
        <c:crossAx val="345191168"/>
        <c:crosses val="autoZero"/>
        <c:auto val="1"/>
        <c:lblAlgn val="ctr"/>
        <c:lblOffset val="100"/>
        <c:noMultiLvlLbl val="0"/>
      </c:catAx>
      <c:valAx>
        <c:axId val="345191168"/>
        <c:scaling>
          <c:orientation val="minMax"/>
        </c:scaling>
        <c:delete val="0"/>
        <c:axPos val="b"/>
        <c:numFmt formatCode="0%" sourceLinked="0"/>
        <c:majorTickMark val="none"/>
        <c:minorTickMark val="none"/>
        <c:tickLblPos val="nextTo"/>
        <c:txPr>
          <a:bodyPr rot="-60000000" vert="horz"/>
          <a:lstStyle/>
          <a:p>
            <a:pPr>
              <a:defRPr/>
            </a:pPr>
            <a:endParaRPr lang="es-CO"/>
          </a:p>
        </c:txPr>
        <c:crossAx val="345037824"/>
        <c:crosses val="autoZero"/>
        <c:crossBetween val="between"/>
      </c:valAx>
      <c:dTable>
        <c:showHorzBorder val="1"/>
        <c:showVertBorder val="1"/>
        <c:showOutline val="1"/>
        <c:showKeys val="1"/>
        <c:txPr>
          <a:bodyPr rot="0" vert="horz"/>
          <a:lstStyle/>
          <a:p>
            <a:pPr rtl="0">
              <a:defRPr>
                <a:solidFill>
                  <a:sysClr val="windowText" lastClr="000000"/>
                </a:solidFill>
              </a:defRPr>
            </a:pPr>
            <a:endParaRPr lang="es-CO"/>
          </a:p>
        </c:txPr>
      </c:dTable>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'REUNIFICACIÓN FAMILIAR (P1, P2)'!$B$11</c:f>
              <c:strCache>
                <c:ptCount val="1"/>
                <c:pt idx="0">
                  <c:v>Si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'REUNIFICACIÓN FAMILIAR (P1, P2)'!$C$10:$D$10</c:f>
              <c:strCache>
                <c:ptCount val="2"/>
                <c:pt idx="0">
                  <c:v>Separacion del hogar</c:v>
                </c:pt>
                <c:pt idx="1">
                  <c:v>Unificacion del hogar</c:v>
                </c:pt>
              </c:strCache>
            </c:strRef>
          </c:cat>
          <c:val>
            <c:numRef>
              <c:f>'REUNIFICACIÓN FAMILIAR (P1, P2)'!$C$11:$D$11</c:f>
              <c:numCache>
                <c:formatCode>0%</c:formatCode>
                <c:ptCount val="2"/>
                <c:pt idx="0" formatCode="0.0%">
                  <c:v>4.1666666666666664E-2</c:v>
                </c:pt>
                <c:pt idx="1">
                  <c:v>0</c:v>
                </c:pt>
              </c:numCache>
            </c:numRef>
          </c:val>
          <c:extLst>
            <c:ext xmlns:c16="http://schemas.microsoft.com/office/drawing/2014/chart" uri="{C3380CC4-5D6E-409C-BE32-E72D297353CC}">
              <c16:uniqueId val="{00000000-1FDA-4FBE-B805-2D1A6FA491E7}"/>
            </c:ext>
          </c:extLst>
        </c:ser>
        <c:ser>
          <c:idx val="1"/>
          <c:order val="1"/>
          <c:tx>
            <c:strRef>
              <c:f>'REUNIFICACIÓN FAMILIAR (P1, P2)'!$B$12</c:f>
              <c:strCache>
                <c:ptCount val="1"/>
                <c:pt idx="0">
                  <c:v>No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'REUNIFICACIÓN FAMILIAR (P1, P2)'!$C$10:$D$10</c:f>
              <c:strCache>
                <c:ptCount val="2"/>
                <c:pt idx="0">
                  <c:v>Separacion del hogar</c:v>
                </c:pt>
                <c:pt idx="1">
                  <c:v>Unificacion del hogar</c:v>
                </c:pt>
              </c:strCache>
            </c:strRef>
          </c:cat>
          <c:val>
            <c:numRef>
              <c:f>'REUNIFICACIÓN FAMILIAR (P1, P2)'!$C$12:$D$12</c:f>
              <c:numCache>
                <c:formatCode>0%</c:formatCode>
                <c:ptCount val="2"/>
                <c:pt idx="0" formatCode="0.0%">
                  <c:v>0.95833333333333337</c:v>
                </c:pt>
                <c:pt idx="1">
                  <c:v>1</c:v>
                </c:pt>
              </c:numCache>
            </c:numRef>
          </c:val>
          <c:extLst>
            <c:ext xmlns:c16="http://schemas.microsoft.com/office/drawing/2014/chart" uri="{C3380CC4-5D6E-409C-BE32-E72D297353CC}">
              <c16:uniqueId val="{00000001-1FDA-4FBE-B805-2D1A6FA491E7}"/>
            </c:ext>
          </c:extLst>
        </c:ser>
        <c:dLbls>
          <c:showLegendKey val="0"/>
          <c:showVal val="1"/>
          <c:showCatName val="0"/>
          <c:showSerName val="0"/>
          <c:showPercent val="0"/>
          <c:showBubbleSize val="0"/>
        </c:dLbls>
        <c:gapWidth val="100"/>
        <c:overlap val="-24"/>
        <c:axId val="345239936"/>
        <c:axId val="345241472"/>
      </c:barChart>
      <c:catAx>
        <c:axId val="345239936"/>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5241472"/>
        <c:crosses val="autoZero"/>
        <c:auto val="1"/>
        <c:lblAlgn val="ctr"/>
        <c:lblOffset val="100"/>
        <c:noMultiLvlLbl val="0"/>
      </c:catAx>
      <c:valAx>
        <c:axId val="34524147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45239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'EDUCACIÓN (P1, P2, P3, P7)'!$B$11</c:f>
              <c:strCache>
                <c:ptCount val="1"/>
                <c:pt idx="0">
                  <c:v>si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'EDUCACIÓN (P1, P2, P3, P7)'!$C$10:$E$10</c:f>
              <c:strCache>
                <c:ptCount val="3"/>
                <c:pt idx="0">
                  <c:v>Sabe leer y escribir</c:v>
                </c:pt>
                <c:pt idx="1">
                  <c:v>Actualmente esta matriculado</c:v>
                </c:pt>
                <c:pt idx="2">
                  <c:v>Asistencia a mas del 80% de las clases</c:v>
                </c:pt>
              </c:strCache>
            </c:strRef>
          </c:cat>
          <c:val>
            <c:numRef>
              <c:f>'EDUCACIÓN (P1, P2, P3, P7)'!$C$11:$E$11</c:f>
              <c:numCache>
                <c:formatCode>0.0%</c:formatCode>
                <c:ptCount val="3"/>
                <c:pt idx="0">
                  <c:v>0.83985765124555156</c:v>
                </c:pt>
                <c:pt idx="1">
                  <c:v>8.4313725490196084E-2</c:v>
                </c:pt>
                <c:pt idx="2" formatCode="0%">
                  <c:v>1</c:v>
                </c:pt>
              </c:numCache>
            </c:numRef>
          </c:val>
          <c:extLst>
            <c:ext xmlns:c16="http://schemas.microsoft.com/office/drawing/2014/chart" uri="{C3380CC4-5D6E-409C-BE32-E72D297353CC}">
              <c16:uniqueId val="{00000000-F291-4FBA-AD58-A9F80FD4FA0B}"/>
            </c:ext>
          </c:extLst>
        </c:ser>
        <c:ser>
          <c:idx val="1"/>
          <c:order val="1"/>
          <c:tx>
            <c:strRef>
              <c:f>'EDUCACIÓN (P1, P2, P3, P7)'!$B$12</c:f>
              <c:strCache>
                <c:ptCount val="1"/>
                <c:pt idx="0">
                  <c:v>no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'EDUCACIÓN (P1, P2, P3, P7)'!$C$10:$E$10</c:f>
              <c:strCache>
                <c:ptCount val="3"/>
                <c:pt idx="0">
                  <c:v>Sabe leer y escribir</c:v>
                </c:pt>
                <c:pt idx="1">
                  <c:v>Actualmente esta matriculado</c:v>
                </c:pt>
                <c:pt idx="2">
                  <c:v>Asistencia a mas del 80% de las clases</c:v>
                </c:pt>
              </c:strCache>
            </c:strRef>
          </c:cat>
          <c:val>
            <c:numRef>
              <c:f>'EDUCACIÓN (P1, P2, P3, P7)'!$C$12:$E$12</c:f>
              <c:numCache>
                <c:formatCode>0.0%</c:formatCode>
                <c:ptCount val="3"/>
                <c:pt idx="0">
                  <c:v>0.16192170818505339</c:v>
                </c:pt>
                <c:pt idx="1">
                  <c:v>0.91568627450980389</c:v>
                </c:pt>
                <c:pt idx="2" formatCode="0%">
                  <c:v>0</c:v>
                </c:pt>
              </c:numCache>
            </c:numRef>
          </c:val>
          <c:extLst>
            <c:ext xmlns:c16="http://schemas.microsoft.com/office/drawing/2014/chart" uri="{C3380CC4-5D6E-409C-BE32-E72D297353CC}">
              <c16:uniqueId val="{00000001-F291-4FBA-AD58-A9F80FD4FA0B}"/>
            </c:ext>
          </c:extLst>
        </c:ser>
        <c:dLbls>
          <c:showLegendKey val="0"/>
          <c:showVal val="1"/>
          <c:showCatName val="0"/>
          <c:showSerName val="0"/>
          <c:showPercent val="0"/>
          <c:showBubbleSize val="0"/>
        </c:dLbls>
        <c:gapWidth val="100"/>
        <c:overlap val="-24"/>
        <c:axId val="345338624"/>
        <c:axId val="345340160"/>
      </c:barChart>
      <c:catAx>
        <c:axId val="345338624"/>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5340160"/>
        <c:crosses val="autoZero"/>
        <c:auto val="1"/>
        <c:lblAlgn val="ctr"/>
        <c:lblOffset val="100"/>
        <c:noMultiLvlLbl val="0"/>
      </c:catAx>
      <c:valAx>
        <c:axId val="34534016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45338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F09-44BD-AAD7-FD5BB9A3DDF0}"/>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F09-44BD-AAD7-FD5BB9A3DDF0}"/>
              </c:ext>
            </c:extLst>
          </c:dPt>
          <c:dPt>
            <c:idx val="2"/>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F09-44BD-AAD7-FD5BB9A3DDF0}"/>
              </c:ext>
            </c:extLst>
          </c:dPt>
          <c:dPt>
            <c:idx val="3"/>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CF09-44BD-AAD7-FD5BB9A3DDF0}"/>
              </c:ext>
            </c:extLst>
          </c:dPt>
          <c:dPt>
            <c:idx val="5"/>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CF09-44BD-AAD7-FD5BB9A3DDF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'EDUCACIÓN (P1, P2, P3, P7)'!$V$5:$V$10</c:f>
              <c:strCache>
                <c:ptCount val="6"/>
                <c:pt idx="0">
                  <c:v>Ninguno</c:v>
                </c:pt>
                <c:pt idx="1">
                  <c:v>Preescolar</c:v>
                </c:pt>
                <c:pt idx="2">
                  <c:v>Básica primaria</c:v>
                </c:pt>
                <c:pt idx="3">
                  <c:v>Básica secundaria</c:v>
                </c:pt>
                <c:pt idx="4">
                  <c:v>Media </c:v>
                </c:pt>
                <c:pt idx="5">
                  <c:v>Superior o universitaria</c:v>
                </c:pt>
              </c:strCache>
            </c:strRef>
          </c:cat>
          <c:val>
            <c:numRef>
              <c:f>'EDUCACIÓN (P1, P2, P3, P7)'!$W$5:$W$10</c:f>
              <c:numCache>
                <c:formatCode>0.0%</c:formatCode>
                <c:ptCount val="6"/>
                <c:pt idx="0">
                  <c:v>0.10535714285714286</c:v>
                </c:pt>
                <c:pt idx="1">
                  <c:v>0.29107142857142859</c:v>
                </c:pt>
                <c:pt idx="2">
                  <c:v>0.35</c:v>
                </c:pt>
                <c:pt idx="3">
                  <c:v>0.11428571428571428</c:v>
                </c:pt>
                <c:pt idx="4">
                  <c:v>0.1357142857142857</c:v>
                </c:pt>
                <c:pt idx="5">
                  <c:v>3.5714285714285713E-3</c:v>
                </c:pt>
              </c:numCache>
            </c:numRef>
          </c:val>
          <c:extLst>
            <c:ext xmlns:c16="http://schemas.microsoft.com/office/drawing/2014/chart" uri="{C3380CC4-5D6E-409C-BE32-E72D297353CC}">
              <c16:uniqueId val="{0000000A-CF09-44BD-AAD7-FD5BB9A3DDF0}"/>
            </c:ext>
          </c:extLst>
        </c:ser>
        <c:dLbls>
          <c:showLegendKey val="0"/>
          <c:showVal val="1"/>
          <c:showCatName val="0"/>
          <c:showSerName val="0"/>
          <c:showPercent val="0"/>
          <c:showBubbleSize val="0"/>
        </c:dLbls>
        <c:gapWidth val="115"/>
        <c:overlap val="-20"/>
        <c:axId val="346104192"/>
        <c:axId val="346109056"/>
      </c:barChart>
      <c:catAx>
        <c:axId val="346104192"/>
        <c:scaling>
          <c:orientation val="minMax"/>
        </c:scaling>
        <c:delete val="0"/>
        <c:axPos val="l"/>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109056"/>
        <c:crosses val="autoZero"/>
        <c:auto val="1"/>
        <c:lblAlgn val="ctr"/>
        <c:lblOffset val="100"/>
        <c:noMultiLvlLbl val="0"/>
      </c:catAx>
      <c:valAx>
        <c:axId val="346109056"/>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104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321194070100911"/>
          <c:y val="8.5913602904900049E-2"/>
          <c:w val="0.61671431707940361"/>
          <c:h val="0.84534170070846404"/>
        </c:manualLayout>
      </c:layout>
      <c:pieChart>
        <c:varyColors val="1"/>
        <c:ser>
          <c:idx val="0"/>
          <c:order val="0"/>
          <c:explosion val="11"/>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CF7-44EC-9B6F-F5A0414EE07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CF7-44EC-9B6F-F5A0414EE073}"/>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CF7-44EC-9B6F-F5A0414EE07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'SALUD (P1, P2)'!$A$5:$A$7</c:f>
              <c:strCache>
                <c:ptCount val="3"/>
                <c:pt idx="0">
                  <c:v>si</c:v>
                </c:pt>
                <c:pt idx="1">
                  <c:v>no</c:v>
                </c:pt>
                <c:pt idx="2">
                  <c:v>no sabe/ no responde</c:v>
                </c:pt>
              </c:strCache>
            </c:strRef>
          </c:cat>
          <c:val>
            <c:numRef>
              <c:f>'SALUD (P1, P2)'!$B$5:$B$7</c:f>
              <c:numCache>
                <c:formatCode>0.0%</c:formatCode>
                <c:ptCount val="3"/>
                <c:pt idx="0">
                  <c:v>8.348134991119005E-2</c:v>
                </c:pt>
                <c:pt idx="1">
                  <c:v>0.91296625222024863</c:v>
                </c:pt>
                <c:pt idx="2">
                  <c:v>3.552397868561279E-3</c:v>
                </c:pt>
              </c:numCache>
            </c:numRef>
          </c:val>
          <c:extLst>
            <c:ext xmlns:c16="http://schemas.microsoft.com/office/drawing/2014/chart" uri="{C3380CC4-5D6E-409C-BE32-E72D297353CC}">
              <c16:uniqueId val="{00000006-DCF7-44EC-9B6F-F5A0414EE073}"/>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7.5258311461067373E-2"/>
          <c:y val="0.25975928684590099"/>
          <c:w val="0.16059426946631672"/>
          <c:h val="0.4319324048457906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83B-4C2A-B5A3-7D84748C9B6E}"/>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83B-4C2A-B5A3-7D84748C9B6E}"/>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'SALUD (P1, P2)'!$I$5:$I$7</c:f>
              <c:strCache>
                <c:ptCount val="3"/>
                <c:pt idx="0">
                  <c:v>si</c:v>
                </c:pt>
                <c:pt idx="1">
                  <c:v>no</c:v>
                </c:pt>
                <c:pt idx="2">
                  <c:v>no sabe/ no responde</c:v>
                </c:pt>
              </c:strCache>
            </c:strRef>
          </c:cat>
          <c:val>
            <c:numRef>
              <c:f>'SALUD (P1, P2)'!$J$5:$J$7</c:f>
              <c:numCache>
                <c:formatCode>0.0%</c:formatCode>
                <c:ptCount val="3"/>
                <c:pt idx="0">
                  <c:v>6.0390763765541741E-2</c:v>
                </c:pt>
                <c:pt idx="1">
                  <c:v>0.93072824156305511</c:v>
                </c:pt>
                <c:pt idx="2">
                  <c:v>8.8809946714031966E-3</c:v>
                </c:pt>
              </c:numCache>
            </c:numRef>
          </c:val>
          <c:extLst>
            <c:ext xmlns:c16="http://schemas.microsoft.com/office/drawing/2014/chart" uri="{C3380CC4-5D6E-409C-BE32-E72D297353CC}">
              <c16:uniqueId val="{00000004-883B-4C2A-B5A3-7D84748C9B6E}"/>
            </c:ext>
          </c:extLst>
        </c:ser>
        <c:dLbls>
          <c:showLegendKey val="0"/>
          <c:showVal val="1"/>
          <c:showCatName val="0"/>
          <c:showSerName val="0"/>
          <c:showPercent val="0"/>
          <c:showBubbleSize val="0"/>
        </c:dLbls>
        <c:gapWidth val="100"/>
        <c:overlap val="-24"/>
        <c:axId val="346234240"/>
        <c:axId val="346266624"/>
      </c:barChart>
      <c:catAx>
        <c:axId val="346234240"/>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266624"/>
        <c:crosses val="autoZero"/>
        <c:auto val="1"/>
        <c:lblAlgn val="ctr"/>
        <c:lblOffset val="100"/>
        <c:noMultiLvlLbl val="0"/>
      </c:catAx>
      <c:valAx>
        <c:axId val="34626662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2342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es-CO"/>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col"/>
        <c:grouping val="clustered"/>
        <c:varyColors val="0"/>
        <c:ser>
          <c:idx val="0"/>
          <c:order val="0"/>
          <c:invertIfNegative val="0"/>
          <c:dPt>
            <c:idx val="0"/>
            <c:invertIfNegative val="0"/>
            <c:bubble3D val="0"/>
            <c:extLst>
              <c:ext xmlns:c16="http://schemas.microsoft.com/office/drawing/2014/chart" uri="{C3380CC4-5D6E-409C-BE32-E72D297353CC}">
                <c16:uniqueId val="{00000001-A23F-4AEC-95E4-05E036609F08}"/>
              </c:ext>
            </c:extLst>
          </c:dPt>
          <c:dLbls>
            <c:spPr>
              <a:noFill/>
              <a:ln>
                <a:noFill/>
              </a:ln>
              <a:effectLst/>
            </c:spPr>
            <c:txPr>
              <a:bodyPr rot="0" vert="horz"/>
              <a:lstStyle/>
              <a:p>
                <a:pPr>
                  <a:defRPr b="1">
                    <a:solidFill>
                      <a:sysClr val="windowText" lastClr="000000"/>
                    </a:solidFill>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Vega.xlsx]REHABILITA(P7,P8,P11)'!$L$3:$L$4</c:f>
              <c:strCache>
                <c:ptCount val="2"/>
                <c:pt idx="0">
                  <c:v>Si</c:v>
                </c:pt>
                <c:pt idx="1">
                  <c:v>No</c:v>
                </c:pt>
              </c:strCache>
            </c:strRef>
          </c:cat>
          <c:val>
            <c:numRef>
              <c:f>'[La Vega.xlsx]REHABILITA(P7,P8,P11)'!$N$3:$N$4</c:f>
              <c:numCache>
                <c:formatCode>0.0%</c:formatCode>
                <c:ptCount val="2"/>
                <c:pt idx="0">
                  <c:v>0.11290322580645161</c:v>
                </c:pt>
                <c:pt idx="1">
                  <c:v>0.88709677419354838</c:v>
                </c:pt>
              </c:numCache>
            </c:numRef>
          </c:val>
          <c:extLst>
            <c:ext xmlns:c16="http://schemas.microsoft.com/office/drawing/2014/chart" uri="{C3380CC4-5D6E-409C-BE32-E72D297353CC}">
              <c16:uniqueId val="{00000002-A23F-4AEC-95E4-05E036609F08}"/>
            </c:ext>
          </c:extLst>
        </c:ser>
        <c:dLbls>
          <c:dLblPos val="outEnd"/>
          <c:showLegendKey val="0"/>
          <c:showVal val="1"/>
          <c:showCatName val="0"/>
          <c:showSerName val="0"/>
          <c:showPercent val="0"/>
          <c:showBubbleSize val="0"/>
        </c:dLbls>
        <c:gapWidth val="100"/>
        <c:overlap val="-24"/>
        <c:axId val="346245376"/>
        <c:axId val="346289280"/>
      </c:barChart>
      <c:catAx>
        <c:axId val="346245376"/>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346289280"/>
        <c:crosses val="autoZero"/>
        <c:auto val="1"/>
        <c:lblAlgn val="ctr"/>
        <c:lblOffset val="100"/>
        <c:noMultiLvlLbl val="0"/>
      </c:catAx>
      <c:valAx>
        <c:axId val="346289280"/>
        <c:scaling>
          <c:orientation val="minMax"/>
        </c:scaling>
        <c:delete val="0"/>
        <c:axPos val="l"/>
        <c:numFmt formatCode="0.0%" sourceLinked="1"/>
        <c:majorTickMark val="none"/>
        <c:minorTickMark val="none"/>
        <c:tickLblPos val="nextTo"/>
        <c:txPr>
          <a:bodyPr rot="-60000000" vert="horz"/>
          <a:lstStyle/>
          <a:p>
            <a:pPr>
              <a:defRPr/>
            </a:pPr>
            <a:endParaRPr lang="es-CO"/>
          </a:p>
        </c:txPr>
        <c:crossAx val="346245376"/>
        <c:crosses val="autoZero"/>
        <c:crossBetween val="between"/>
      </c:valAx>
    </c:plotArea>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871007002596556E-2"/>
          <c:y val="3.0195365057304985E-2"/>
          <c:w val="0.55640507292655739"/>
          <c:h val="0.94483654734391553"/>
        </c:manualLayout>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919-4CDE-87A1-2D10208C33C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919-4CDE-87A1-2D10208C33C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0919-4CDE-87A1-2D10208C33C0}"/>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0919-4CDE-87A1-2D10208C33C0}"/>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0919-4CDE-87A1-2D10208C33C0}"/>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0919-4CDE-87A1-2D10208C33C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Vega.xlsx]REHABILITA(P7,P8,P11)'!$D$2:$D$7</c:f>
              <c:strCache>
                <c:ptCount val="6"/>
                <c:pt idx="0">
                  <c:v>Física</c:v>
                </c:pt>
                <c:pt idx="1">
                  <c:v>Sensorial</c:v>
                </c:pt>
                <c:pt idx="2">
                  <c:v>Intelectual cognitivo</c:v>
                </c:pt>
                <c:pt idx="3">
                  <c:v>Mental</c:v>
                </c:pt>
                <c:pt idx="4">
                  <c:v>Múltiple</c:v>
                </c:pt>
                <c:pt idx="5">
                  <c:v>No la sabe nombrar</c:v>
                </c:pt>
              </c:strCache>
            </c:strRef>
          </c:cat>
          <c:val>
            <c:numRef>
              <c:f>'[La Vega.xlsx]REHABILITA(P7,P8,P11)'!$G$2:$G$7</c:f>
              <c:numCache>
                <c:formatCode>0.0%</c:formatCode>
                <c:ptCount val="6"/>
                <c:pt idx="0">
                  <c:v>0.60483870967741937</c:v>
                </c:pt>
                <c:pt idx="1">
                  <c:v>3.2258064516129031E-2</c:v>
                </c:pt>
                <c:pt idx="2">
                  <c:v>2.4193548387096774E-2</c:v>
                </c:pt>
                <c:pt idx="3">
                  <c:v>8.0645161290322578E-2</c:v>
                </c:pt>
                <c:pt idx="4">
                  <c:v>0.10483870967741936</c:v>
                </c:pt>
                <c:pt idx="5">
                  <c:v>0.15322580645161291</c:v>
                </c:pt>
              </c:numCache>
            </c:numRef>
          </c:val>
          <c:extLst>
            <c:ext xmlns:c16="http://schemas.microsoft.com/office/drawing/2014/chart" uri="{C3380CC4-5D6E-409C-BE32-E72D297353CC}">
              <c16:uniqueId val="{0000000C-0919-4CDE-87A1-2D10208C33C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64678777420315814"/>
          <c:y val="0.14872618254046133"/>
          <c:w val="0.33888888888888891"/>
          <c:h val="0.6753477690288712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bar"/>
        <c:grouping val="clustered"/>
        <c:varyColors val="0"/>
        <c:ser>
          <c:idx val="0"/>
          <c:order val="0"/>
          <c:tx>
            <c:strRef>
              <c:f>'La Vega'!$C$2</c:f>
              <c:strCache>
                <c:ptCount val="1"/>
                <c:pt idx="0">
                  <c:v>Total empresas</c:v>
                </c:pt>
              </c:strCache>
            </c:strRef>
          </c:tx>
          <c:invertIfNegative val="0"/>
          <c:cat>
            <c:strRef>
              <c:f>'La Vega'!$B$3:$B$9</c:f>
              <c:strCache>
                <c:ptCount val="7"/>
                <c:pt idx="0">
                  <c:v> Agricultura, ganadería, caza, silvicultura y pesca</c:v>
                </c:pt>
                <c:pt idx="1">
                  <c:v> Industrias manufactureras</c:v>
                </c:pt>
                <c:pt idx="2">
                  <c:v> Comercio al por mayor y al por menor de bienes básicos</c:v>
                </c:pt>
                <c:pt idx="3">
                  <c:v> Alojamiento y servicios de comida</c:v>
                </c:pt>
                <c:pt idx="4">
                  <c:v> Información y comunicaciones</c:v>
                </c:pt>
                <c:pt idx="5">
                  <c:v>Actividades financieras y de seguros</c:v>
                </c:pt>
                <c:pt idx="6">
                  <c:v>Administración pública y defensa; planes de seguridad social de afiliación obligatoria</c:v>
                </c:pt>
              </c:strCache>
              <c:extLst/>
            </c:strRef>
          </c:cat>
          <c:val>
            <c:numRef>
              <c:f>'La Vega'!$C$3:$C$9</c:f>
              <c:extLst/>
            </c:numRef>
          </c:val>
          <c:extLst>
            <c:ext xmlns:c16="http://schemas.microsoft.com/office/drawing/2014/chart" uri="{C3380CC4-5D6E-409C-BE32-E72D297353CC}">
              <c16:uniqueId val="{00000000-D753-4868-AFBA-6F65F64F8B98}"/>
            </c:ext>
          </c:extLst>
        </c:ser>
        <c:ser>
          <c:idx val="1"/>
          <c:order val="1"/>
          <c:tx>
            <c:strRef>
              <c:f>'La Vega'!$D$2</c:f>
              <c:strCache>
                <c:ptCount val="1"/>
                <c:pt idx="0">
                  <c:v>Porcentaje</c:v>
                </c:pt>
              </c:strCache>
            </c:strRef>
          </c:tx>
          <c:invertIfNegative val="0"/>
          <c:cat>
            <c:strRef>
              <c:f>'La Vega'!$B$3:$B$9</c:f>
              <c:strCache>
                <c:ptCount val="5"/>
                <c:pt idx="0">
                  <c:v> Agricultura, ganadería, caza, silvicultura y pesca</c:v>
                </c:pt>
                <c:pt idx="1">
                  <c:v> Industrias manufactureras</c:v>
                </c:pt>
                <c:pt idx="2">
                  <c:v> Comercio al por mayor y al por menor de bienes básicos</c:v>
                </c:pt>
                <c:pt idx="3">
                  <c:v> Alojamiento y servicios de comida</c:v>
                </c:pt>
                <c:pt idx="4">
                  <c:v> Información y comunicaciones</c:v>
                </c:pt>
              </c:strCache>
              <c:extLst/>
            </c:strRef>
          </c:cat>
          <c:val>
            <c:numRef>
              <c:f>'La Vega'!$D$3:$D$9</c:f>
              <c:numCache>
                <c:formatCode>0%</c:formatCode>
                <c:ptCount val="5"/>
                <c:pt idx="0">
                  <c:v>0.03</c:v>
                </c:pt>
                <c:pt idx="1">
                  <c:v>0.05</c:v>
                </c:pt>
                <c:pt idx="2">
                  <c:v>0.72</c:v>
                </c:pt>
                <c:pt idx="3">
                  <c:v>0.12</c:v>
                </c:pt>
                <c:pt idx="4">
                  <c:v>0.03</c:v>
                </c:pt>
              </c:numCache>
              <c:extLst/>
            </c:numRef>
          </c:val>
          <c:extLst>
            <c:ext xmlns:c16="http://schemas.microsoft.com/office/drawing/2014/chart" uri="{C3380CC4-5D6E-409C-BE32-E72D297353CC}">
              <c16:uniqueId val="{00000001-D753-4868-AFBA-6F65F64F8B98}"/>
            </c:ext>
          </c:extLst>
        </c:ser>
        <c:dLbls>
          <c:showLegendKey val="0"/>
          <c:showVal val="0"/>
          <c:showCatName val="0"/>
          <c:showSerName val="0"/>
          <c:showPercent val="0"/>
          <c:showBubbleSize val="0"/>
        </c:dLbls>
        <c:gapWidth val="182"/>
        <c:axId val="343750912"/>
        <c:axId val="343752704"/>
      </c:barChart>
      <c:catAx>
        <c:axId val="343750912"/>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43752704"/>
        <c:crosses val="autoZero"/>
        <c:auto val="1"/>
        <c:lblAlgn val="ctr"/>
        <c:lblOffset val="100"/>
        <c:noMultiLvlLbl val="0"/>
      </c:catAx>
      <c:valAx>
        <c:axId val="343752704"/>
        <c:scaling>
          <c:orientation val="minMax"/>
        </c:scaling>
        <c:delete val="0"/>
        <c:axPos val="b"/>
        <c:majorGridlines/>
        <c:numFmt formatCode="0%" sourceLinked="1"/>
        <c:majorTickMark val="none"/>
        <c:minorTickMark val="none"/>
        <c:tickLblPos val="nextTo"/>
        <c:txPr>
          <a:bodyPr rot="-60000000" vert="horz"/>
          <a:lstStyle/>
          <a:p>
            <a:pPr>
              <a:defRPr/>
            </a:pPr>
            <a:endParaRPr lang="es-CO"/>
          </a:p>
        </c:txPr>
        <c:crossAx val="343750912"/>
        <c:crosses val="autoZero"/>
        <c:crossBetween val="between"/>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9C7-4859-BFCB-339F4050D187}"/>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9C7-4859-BFCB-339F4050D187}"/>
              </c:ext>
            </c:extLst>
          </c:dPt>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89C7-4859-BFCB-339F4050D187}"/>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Vega.xlsx]REHABILITA(P7,P8,P11)'!$S$3:$S$7</c:f>
              <c:strCache>
                <c:ptCount val="5"/>
                <c:pt idx="0">
                  <c:v>Individual</c:v>
                </c:pt>
                <c:pt idx="1">
                  <c:v>Familiar</c:v>
                </c:pt>
                <c:pt idx="2">
                  <c:v>Grupal</c:v>
                </c:pt>
                <c:pt idx="3">
                  <c:v>Comunitaria</c:v>
                </c:pt>
                <c:pt idx="4">
                  <c:v>Ninguna</c:v>
                </c:pt>
              </c:strCache>
            </c:strRef>
          </c:cat>
          <c:val>
            <c:numRef>
              <c:f>'[La Vega.xlsx]REHABILITA(P7,P8,P11)'!$U$3:$U$7</c:f>
              <c:numCache>
                <c:formatCode>0.0%</c:formatCode>
                <c:ptCount val="5"/>
                <c:pt idx="0">
                  <c:v>5.7486631016042782E-2</c:v>
                </c:pt>
                <c:pt idx="1">
                  <c:v>9.8930481283422467E-2</c:v>
                </c:pt>
                <c:pt idx="2">
                  <c:v>1.4705882352941176E-2</c:v>
                </c:pt>
                <c:pt idx="3">
                  <c:v>6.6844919786096255E-3</c:v>
                </c:pt>
                <c:pt idx="4">
                  <c:v>0.86898395721925137</c:v>
                </c:pt>
              </c:numCache>
            </c:numRef>
          </c:val>
          <c:extLst>
            <c:ext xmlns:c16="http://schemas.microsoft.com/office/drawing/2014/chart" uri="{C3380CC4-5D6E-409C-BE32-E72D297353CC}">
              <c16:uniqueId val="{00000006-89C7-4859-BFCB-339F4050D187}"/>
            </c:ext>
          </c:extLst>
        </c:ser>
        <c:dLbls>
          <c:dLblPos val="outEnd"/>
          <c:showLegendKey val="0"/>
          <c:showVal val="1"/>
          <c:showCatName val="0"/>
          <c:showSerName val="0"/>
          <c:showPercent val="0"/>
          <c:showBubbleSize val="0"/>
        </c:dLbls>
        <c:gapWidth val="100"/>
        <c:overlap val="-24"/>
        <c:axId val="346321664"/>
        <c:axId val="346325760"/>
      </c:barChart>
      <c:catAx>
        <c:axId val="3463216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325760"/>
        <c:crosses val="autoZero"/>
        <c:auto val="1"/>
        <c:lblAlgn val="ctr"/>
        <c:lblOffset val="100"/>
        <c:noMultiLvlLbl val="0"/>
      </c:catAx>
      <c:valAx>
        <c:axId val="346325760"/>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3216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045478523855262"/>
          <c:y val="3.5498687664041989E-2"/>
          <c:w val="0.54146430446194227"/>
          <c:h val="0.82040046130597311"/>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14F-44EE-A196-CC9AA468F662}"/>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14F-44EE-A196-CC9AA468F662}"/>
              </c:ext>
            </c:extLst>
          </c:dPt>
          <c:dLbls>
            <c:dLbl>
              <c:idx val="0"/>
              <c:layout>
                <c:manualLayout>
                  <c:x val="-9.9774173141630951E-2"/>
                  <c:y val="-9.7965395706504324E-2"/>
                </c:manualLayout>
              </c:layout>
              <c:tx>
                <c:rich>
                  <a:bodyPr/>
                  <a:lstStyle/>
                  <a:p>
                    <a:r>
                      <a:rPr lang="en-US"/>
                      <a:t>72</a:t>
                    </a:r>
                    <a:r>
                      <a:rPr lang="en-US" baseline="0"/>
                      <a:t> </a:t>
                    </a:r>
                    <a:r>
                      <a:rPr lang="en-US"/>
                      <a:t>%</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14F-44EE-A196-CC9AA468F662}"/>
                </c:ext>
              </c:extLst>
            </c:dLbl>
            <c:dLbl>
              <c:idx val="1"/>
              <c:tx>
                <c:rich>
                  <a:bodyPr/>
                  <a:lstStyle/>
                  <a:p>
                    <a:r>
                      <a:rPr lang="en-US"/>
                      <a:t>28</a:t>
                    </a:r>
                    <a:r>
                      <a:rPr lang="en-US" baseline="0"/>
                      <a:t> </a:t>
                    </a:r>
                    <a:r>
                      <a:rPr lang="en-US"/>
                      <a:t>%</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814F-44EE-A196-CC9AA468F66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Vega.xlsx]ALIMENTACIÓN (P4,P7)'!$C$2:$C$3</c:f>
              <c:strCache>
                <c:ptCount val="2"/>
                <c:pt idx="0">
                  <c:v>Si</c:v>
                </c:pt>
                <c:pt idx="1">
                  <c:v>No</c:v>
                </c:pt>
              </c:strCache>
            </c:strRef>
          </c:cat>
          <c:val>
            <c:numRef>
              <c:f>'[La Vega.xlsx]ALIMENTACIÓN (P4,P7)'!$F$2:$F$3</c:f>
              <c:numCache>
                <c:formatCode>0.0%</c:formatCode>
                <c:ptCount val="2"/>
                <c:pt idx="0">
                  <c:v>0.7203579418344519</c:v>
                </c:pt>
                <c:pt idx="1">
                  <c:v>0.2796420581655481</c:v>
                </c:pt>
              </c:numCache>
            </c:numRef>
          </c:val>
          <c:extLst>
            <c:ext xmlns:c16="http://schemas.microsoft.com/office/drawing/2014/chart" uri="{C3380CC4-5D6E-409C-BE32-E72D297353CC}">
              <c16:uniqueId val="{00000004-814F-44EE-A196-CC9AA468F66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483868762655011"/>
          <c:y val="4.5599697765052093E-2"/>
          <c:w val="0.49626140740207086"/>
          <c:h val="0.83549868766404201"/>
        </c:manualLayout>
      </c:layout>
      <c:pieChart>
        <c:varyColors val="1"/>
        <c:ser>
          <c:idx val="0"/>
          <c:order val="0"/>
          <c:explosion val="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BAA-4631-8C39-1CF8616C25B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BAA-4631-8C39-1CF8616C25B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Vega.xlsx]ALIMENTACIÓN (P4,P7)'!$K$2:$K$3</c:f>
              <c:strCache>
                <c:ptCount val="2"/>
                <c:pt idx="0">
                  <c:v>Si</c:v>
                </c:pt>
                <c:pt idx="1">
                  <c:v>No</c:v>
                </c:pt>
              </c:strCache>
            </c:strRef>
          </c:cat>
          <c:val>
            <c:numRef>
              <c:f>'[La Vega.xlsx]ALIMENTACIÓN (P4,P7)'!$N$2:$N$3</c:f>
              <c:numCache>
                <c:formatCode>0.0%</c:formatCode>
                <c:ptCount val="2"/>
                <c:pt idx="0">
                  <c:v>0.37583892617449666</c:v>
                </c:pt>
                <c:pt idx="1">
                  <c:v>0.62416107382550334</c:v>
                </c:pt>
              </c:numCache>
            </c:numRef>
          </c:val>
          <c:extLst>
            <c:ext xmlns:c16="http://schemas.microsoft.com/office/drawing/2014/chart" uri="{C3380CC4-5D6E-409C-BE32-E72D297353CC}">
              <c16:uniqueId val="{00000004-7BAA-4631-8C39-1CF8616C25B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9C0-43AB-8ACF-5FA9E0713412}"/>
              </c:ext>
            </c:extLst>
          </c:dPt>
          <c:dPt>
            <c:idx val="1"/>
            <c:invertIfNegative val="0"/>
            <c:bubble3D val="0"/>
            <c:spPr>
              <a:solidFill>
                <a:srgbClr val="C0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9C0-43AB-8ACF-5FA9E0713412}"/>
              </c:ext>
            </c:extLst>
          </c:dPt>
          <c:dPt>
            <c:idx val="2"/>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69C0-43AB-8ACF-5FA9E0713412}"/>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69C0-43AB-8ACF-5FA9E0713412}"/>
              </c:ext>
            </c:extLst>
          </c:dPt>
          <c:dPt>
            <c:idx val="4"/>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69C0-43AB-8ACF-5FA9E0713412}"/>
              </c:ext>
            </c:extLst>
          </c:dPt>
          <c:dPt>
            <c:idx val="6"/>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69C0-43AB-8ACF-5FA9E071341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Vega.xlsx]FuerTra(P1,P3,P14,P15,P17,P24)'!$C$7:$C$13</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 </c:v>
                </c:pt>
              </c:strCache>
            </c:strRef>
          </c:cat>
          <c:val>
            <c:numRef>
              <c:f>'[La Vega.xlsx]FuerTra(P1,P3,P14,P15,P17,P24)'!$F$7:$F$13</c:f>
              <c:numCache>
                <c:formatCode>0.00%</c:formatCode>
                <c:ptCount val="7"/>
                <c:pt idx="0">
                  <c:v>0.24625098658247829</c:v>
                </c:pt>
                <c:pt idx="1">
                  <c:v>3.3149171270718231E-2</c:v>
                </c:pt>
                <c:pt idx="2">
                  <c:v>0.19889502762430938</c:v>
                </c:pt>
                <c:pt idx="3">
                  <c:v>0.25808997632202052</c:v>
                </c:pt>
                <c:pt idx="4">
                  <c:v>5.1302288871349647E-2</c:v>
                </c:pt>
                <c:pt idx="5">
                  <c:v>3.9463299131807421E-3</c:v>
                </c:pt>
                <c:pt idx="6">
                  <c:v>0.20836621941594316</c:v>
                </c:pt>
              </c:numCache>
            </c:numRef>
          </c:val>
          <c:extLst>
            <c:ext xmlns:c16="http://schemas.microsoft.com/office/drawing/2014/chart" uri="{C3380CC4-5D6E-409C-BE32-E72D297353CC}">
              <c16:uniqueId val="{0000000C-69C0-43AB-8ACF-5FA9E0713412}"/>
            </c:ext>
          </c:extLst>
        </c:ser>
        <c:dLbls>
          <c:dLblPos val="outEnd"/>
          <c:showLegendKey val="0"/>
          <c:showVal val="1"/>
          <c:showCatName val="0"/>
          <c:showSerName val="0"/>
          <c:showPercent val="0"/>
          <c:showBubbleSize val="0"/>
        </c:dLbls>
        <c:gapWidth val="115"/>
        <c:overlap val="-20"/>
        <c:axId val="346761856"/>
        <c:axId val="346783744"/>
      </c:barChart>
      <c:catAx>
        <c:axId val="34676185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783744"/>
        <c:crosses val="autoZero"/>
        <c:auto val="1"/>
        <c:lblAlgn val="ctr"/>
        <c:lblOffset val="100"/>
        <c:noMultiLvlLbl val="0"/>
      </c:catAx>
      <c:valAx>
        <c:axId val="346783744"/>
        <c:scaling>
          <c:orientation val="minMax"/>
        </c:scaling>
        <c:delete val="0"/>
        <c:axPos val="b"/>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6761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20614623006163"/>
          <c:y val="7.16674629718108E-2"/>
          <c:w val="0.59579247889996834"/>
          <c:h val="0.8078638581548544"/>
        </c:manualLayout>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F48-499B-BC60-46026A280EB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F48-499B-BC60-46026A280EB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Vega.xlsx]FuerTra(P1,P3,P14,P15,P17,P24)'!$H$6:$H$7</c:f>
              <c:strCache>
                <c:ptCount val="2"/>
                <c:pt idx="0">
                  <c:v>si</c:v>
                </c:pt>
                <c:pt idx="1">
                  <c:v>no</c:v>
                </c:pt>
              </c:strCache>
            </c:strRef>
          </c:cat>
          <c:val>
            <c:numRef>
              <c:f>'[La Vega.xlsx]FuerTra(P1,P3,P14,P15,P17,P24)'!$K$6:$K$7</c:f>
              <c:numCache>
                <c:formatCode>0.00%</c:formatCode>
                <c:ptCount val="2"/>
                <c:pt idx="0">
                  <c:v>1.3745704467353952E-2</c:v>
                </c:pt>
                <c:pt idx="1">
                  <c:v>0.9862542955326461</c:v>
                </c:pt>
              </c:numCache>
            </c:numRef>
          </c:val>
          <c:extLst>
            <c:ext xmlns:c16="http://schemas.microsoft.com/office/drawing/2014/chart" uri="{C3380CC4-5D6E-409C-BE32-E72D297353CC}">
              <c16:uniqueId val="{00000004-2F48-499B-BC60-46026A280EB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2"/>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C07-4B56-9817-BD103360BA14}"/>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C07-4B56-9817-BD103360BA14}"/>
              </c:ext>
            </c:extLst>
          </c:dPt>
          <c:dPt>
            <c:idx val="5"/>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5C07-4B56-9817-BD103360BA14}"/>
              </c:ext>
            </c:extLst>
          </c:dPt>
          <c:dPt>
            <c:idx val="7"/>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5C07-4B56-9817-BD103360BA1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Vega.xlsx]FuerTra(P1,P3,P14,P15,P17,P24)'!$O$6:$O$13</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'[La Vega.xlsx]FuerTra(P1,P3,P14,P15,P17,P24)'!$R$6:$R$13</c:f>
              <c:numCache>
                <c:formatCode>0.0%</c:formatCode>
                <c:ptCount val="8"/>
                <c:pt idx="0">
                  <c:v>5.7471264367816091E-3</c:v>
                </c:pt>
                <c:pt idx="1">
                  <c:v>2.8735632183908046E-3</c:v>
                </c:pt>
                <c:pt idx="2">
                  <c:v>4.0229885057471264E-2</c:v>
                </c:pt>
                <c:pt idx="3">
                  <c:v>0.11206896551724138</c:v>
                </c:pt>
                <c:pt idx="4">
                  <c:v>8.6206896551724137E-3</c:v>
                </c:pt>
                <c:pt idx="5">
                  <c:v>2.0114942528735632E-2</c:v>
                </c:pt>
                <c:pt idx="6">
                  <c:v>2.8735632183908046E-3</c:v>
                </c:pt>
                <c:pt idx="7">
                  <c:v>0.80747126436781613</c:v>
                </c:pt>
              </c:numCache>
            </c:numRef>
          </c:val>
          <c:extLst>
            <c:ext xmlns:c16="http://schemas.microsoft.com/office/drawing/2014/chart" uri="{C3380CC4-5D6E-409C-BE32-E72D297353CC}">
              <c16:uniqueId val="{00000008-5C07-4B56-9817-BD103360BA14}"/>
            </c:ext>
          </c:extLst>
        </c:ser>
        <c:dLbls>
          <c:dLblPos val="outEnd"/>
          <c:showLegendKey val="0"/>
          <c:showVal val="1"/>
          <c:showCatName val="0"/>
          <c:showSerName val="0"/>
          <c:showPercent val="0"/>
          <c:showBubbleSize val="0"/>
        </c:dLbls>
        <c:gapWidth val="115"/>
        <c:overlap val="-20"/>
        <c:axId val="347370240"/>
        <c:axId val="347378816"/>
      </c:barChart>
      <c:catAx>
        <c:axId val="34737024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7378816"/>
        <c:crosses val="autoZero"/>
        <c:auto val="1"/>
        <c:lblAlgn val="ctr"/>
        <c:lblOffset val="100"/>
        <c:noMultiLvlLbl val="0"/>
      </c:catAx>
      <c:valAx>
        <c:axId val="347378816"/>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473702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40C-415A-B298-116D97D650A8}"/>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40C-415A-B298-116D97D650A8}"/>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40C-415A-B298-116D97D650A8}"/>
              </c:ext>
            </c:extLst>
          </c:dPt>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D40C-415A-B298-116D97D650A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Vega.xlsx]FuerTra(P1,P3,P14,P15,P17,P24)'!$AF$10:$AF$14</c:f>
              <c:strCache>
                <c:ptCount val="5"/>
                <c:pt idx="0">
                  <c:v>20000 - 80000</c:v>
                </c:pt>
                <c:pt idx="1">
                  <c:v>81000 - 100000</c:v>
                </c:pt>
                <c:pt idx="2">
                  <c:v>101000 - 200000</c:v>
                </c:pt>
                <c:pt idx="3">
                  <c:v>201000 - 300000</c:v>
                </c:pt>
                <c:pt idx="4">
                  <c:v>Mayor de 301000</c:v>
                </c:pt>
              </c:strCache>
            </c:strRef>
          </c:cat>
          <c:val>
            <c:numRef>
              <c:f>'[La Vega.xlsx]FuerTra(P1,P3,P14,P15,P17,P24)'!$AH$10:$AH$14</c:f>
              <c:numCache>
                <c:formatCode>0.00%</c:formatCode>
                <c:ptCount val="5"/>
                <c:pt idx="0">
                  <c:v>0.4351145038167939</c:v>
                </c:pt>
                <c:pt idx="1">
                  <c:v>0.12213740458015267</c:v>
                </c:pt>
                <c:pt idx="2">
                  <c:v>7.6335877862595422E-2</c:v>
                </c:pt>
                <c:pt idx="3">
                  <c:v>2.2900763358778626E-2</c:v>
                </c:pt>
                <c:pt idx="4">
                  <c:v>2.2900763358778626E-2</c:v>
                </c:pt>
              </c:numCache>
            </c:numRef>
          </c:val>
          <c:extLst>
            <c:ext xmlns:c16="http://schemas.microsoft.com/office/drawing/2014/chart" uri="{C3380CC4-5D6E-409C-BE32-E72D297353CC}">
              <c16:uniqueId val="{00000008-D40C-415A-B298-116D97D650A8}"/>
            </c:ext>
          </c:extLst>
        </c:ser>
        <c:dLbls>
          <c:dLblPos val="outEnd"/>
          <c:showLegendKey val="0"/>
          <c:showVal val="1"/>
          <c:showCatName val="0"/>
          <c:showSerName val="0"/>
          <c:showPercent val="0"/>
          <c:showBubbleSize val="0"/>
        </c:dLbls>
        <c:gapWidth val="100"/>
        <c:overlap val="-24"/>
        <c:axId val="358774272"/>
        <c:axId val="358786944"/>
      </c:barChart>
      <c:catAx>
        <c:axId val="3587742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8786944"/>
        <c:crosses val="autoZero"/>
        <c:auto val="1"/>
        <c:lblAlgn val="ctr"/>
        <c:lblOffset val="100"/>
        <c:noMultiLvlLbl val="0"/>
      </c:catAx>
      <c:valAx>
        <c:axId val="358786944"/>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87742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964-4A5C-9E7B-7AF6887183CE}"/>
              </c:ext>
            </c:extLst>
          </c:dPt>
          <c:dPt>
            <c:idx val="2"/>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964-4A5C-9E7B-7AF6887183CE}"/>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Vega.xlsx]FuerTra(P1,P3,P14,P15,P17,P24)'!$AM$5:$AM$7</c:f>
              <c:strCache>
                <c:ptCount val="3"/>
                <c:pt idx="0">
                  <c:v>Si</c:v>
                </c:pt>
                <c:pt idx="1">
                  <c:v>No</c:v>
                </c:pt>
                <c:pt idx="2">
                  <c:v>Ya esta pensionado</c:v>
                </c:pt>
              </c:strCache>
            </c:strRef>
          </c:cat>
          <c:val>
            <c:numRef>
              <c:f>'[La Vega.xlsx]FuerTra(P1,P3,P14,P15,P17,P24)'!$AP$5:$AP$7</c:f>
              <c:numCache>
                <c:formatCode>0.0%</c:formatCode>
                <c:ptCount val="3"/>
                <c:pt idx="0">
                  <c:v>4.5045045045045045E-3</c:v>
                </c:pt>
                <c:pt idx="1">
                  <c:v>0.98648648648648651</c:v>
                </c:pt>
                <c:pt idx="2">
                  <c:v>9.0090090090090089E-3</c:v>
                </c:pt>
              </c:numCache>
            </c:numRef>
          </c:val>
          <c:extLst>
            <c:ext xmlns:c16="http://schemas.microsoft.com/office/drawing/2014/chart" uri="{C3380CC4-5D6E-409C-BE32-E72D297353CC}">
              <c16:uniqueId val="{00000004-6964-4A5C-9E7B-7AF6887183CE}"/>
            </c:ext>
          </c:extLst>
        </c:ser>
        <c:dLbls>
          <c:dLblPos val="outEnd"/>
          <c:showLegendKey val="0"/>
          <c:showVal val="1"/>
          <c:showCatName val="0"/>
          <c:showSerName val="0"/>
          <c:showPercent val="0"/>
          <c:showBubbleSize val="0"/>
        </c:dLbls>
        <c:gapWidth val="115"/>
        <c:overlap val="-20"/>
        <c:axId val="358807040"/>
        <c:axId val="358847616"/>
      </c:barChart>
      <c:catAx>
        <c:axId val="35880704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8847616"/>
        <c:crosses val="autoZero"/>
        <c:auto val="1"/>
        <c:lblAlgn val="ctr"/>
        <c:lblOffset val="100"/>
        <c:noMultiLvlLbl val="0"/>
      </c:catAx>
      <c:valAx>
        <c:axId val="358847616"/>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88070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5870942961398"/>
          <c:y val="7.7605513214591498E-2"/>
          <c:w val="0.6066790431683845"/>
          <c:h val="0.81110350336642711"/>
        </c:manualLayout>
      </c:layout>
      <c:pieChart>
        <c:varyColors val="1"/>
        <c:ser>
          <c:idx val="0"/>
          <c:order val="0"/>
          <c:explosion val="1"/>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376-4C8F-AE85-4BCD50CEB616}"/>
              </c:ext>
            </c:extLst>
          </c:dPt>
          <c:dPt>
            <c:idx val="1"/>
            <c:bubble3D val="0"/>
            <c:explosion val="4"/>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376-4C8F-AE85-4BCD50CEB61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Vega.xlsx]OTROS INGRESOS (P1,P3)'!$C$2:$C$3</c:f>
              <c:strCache>
                <c:ptCount val="2"/>
                <c:pt idx="0">
                  <c:v>Si</c:v>
                </c:pt>
                <c:pt idx="1">
                  <c:v>No</c:v>
                </c:pt>
              </c:strCache>
            </c:strRef>
          </c:cat>
          <c:val>
            <c:numRef>
              <c:f>'[La Vega.xlsx]OTROS INGRESOS (P1,P3)'!$F$2:$F$3</c:f>
              <c:numCache>
                <c:formatCode>0.0%</c:formatCode>
                <c:ptCount val="2"/>
                <c:pt idx="0">
                  <c:v>1.1811023622047244E-2</c:v>
                </c:pt>
                <c:pt idx="1">
                  <c:v>0.98818897637795278</c:v>
                </c:pt>
              </c:numCache>
            </c:numRef>
          </c:val>
          <c:extLst>
            <c:ext xmlns:c16="http://schemas.microsoft.com/office/drawing/2014/chart" uri="{C3380CC4-5D6E-409C-BE32-E72D297353CC}">
              <c16:uniqueId val="{00000004-1376-4C8F-AE85-4BCD50CEB61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39339606939376481"/>
          <c:y val="0.89877153942713683"/>
          <c:w val="0.2370211040693084"/>
          <c:h val="0.101228683312981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70368242596284"/>
          <c:y val="6.6824146981627294E-2"/>
          <c:w val="0.76104986876640435"/>
          <c:h val="0.80988729350007738"/>
        </c:manualLayout>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2A5-4382-8261-2201296161C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2A5-4382-8261-2201296161C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Vega.xlsx]OTROS INGRESOS (P1,P3)'!$K$2:$K$3</c:f>
              <c:strCache>
                <c:ptCount val="2"/>
                <c:pt idx="0">
                  <c:v>Si</c:v>
                </c:pt>
                <c:pt idx="1">
                  <c:v>No</c:v>
                </c:pt>
              </c:strCache>
            </c:strRef>
          </c:cat>
          <c:val>
            <c:numRef>
              <c:f>'[La Vega.xlsx]OTROS INGRESOS (P1,P3)'!$N$2:$N$3</c:f>
              <c:numCache>
                <c:formatCode>0.0%</c:formatCode>
                <c:ptCount val="2"/>
                <c:pt idx="0">
                  <c:v>1.5748031496062992E-2</c:v>
                </c:pt>
                <c:pt idx="1">
                  <c:v>0.98425196850393704</c:v>
                </c:pt>
              </c:numCache>
            </c:numRef>
          </c:val>
          <c:extLst>
            <c:ext xmlns:c16="http://schemas.microsoft.com/office/drawing/2014/chart" uri="{C3380CC4-5D6E-409C-BE32-E72D297353CC}">
              <c16:uniqueId val="{00000004-12A5-4382-8261-2201296161C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36689958981257997"/>
          <c:y val="0.886878043987817"/>
          <c:w val="0.25024545751523547"/>
          <c:h val="0.1131222306889058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barChart>
        <c:barDir val="bar"/>
        <c:grouping val="clustered"/>
        <c:varyColors val="0"/>
        <c:ser>
          <c:idx val="0"/>
          <c:order val="0"/>
          <c:tx>
            <c:strRef>
              <c:f>'La Vega'!$I$1</c:f>
              <c:strCache>
                <c:ptCount val="1"/>
                <c:pt idx="0">
                  <c:v>Área Sembrada (ha)</c:v>
                </c:pt>
              </c:strCache>
            </c:strRef>
          </c:tx>
          <c:invertIfNegative val="0"/>
          <c:cat>
            <c:strRef>
              <c:f>'La Vega'!$H$2:$H$8</c:f>
              <c:strCache>
                <c:ptCount val="7"/>
                <c:pt idx="0">
                  <c:v>Café</c:v>
                </c:pt>
                <c:pt idx="1">
                  <c:v>Caña Panelera</c:v>
                </c:pt>
                <c:pt idx="2">
                  <c:v>Frijol</c:v>
                </c:pt>
                <c:pt idx="3">
                  <c:v>Frijol Arbustivo</c:v>
                </c:pt>
                <c:pt idx="4">
                  <c:v>Maíz Tradicional</c:v>
                </c:pt>
                <c:pt idx="5">
                  <c:v>Papa Criolla</c:v>
                </c:pt>
                <c:pt idx="6">
                  <c:v>Yuca</c:v>
                </c:pt>
              </c:strCache>
            </c:strRef>
          </c:cat>
          <c:val>
            <c:numRef>
              <c:f>'La Vega'!$I$2:$I$8</c:f>
            </c:numRef>
          </c:val>
          <c:extLst>
            <c:ext xmlns:c16="http://schemas.microsoft.com/office/drawing/2014/chart" uri="{C3380CC4-5D6E-409C-BE32-E72D297353CC}">
              <c16:uniqueId val="{00000000-53EE-4F5F-89BE-6092E4BBA957}"/>
            </c:ext>
          </c:extLst>
        </c:ser>
        <c:ser>
          <c:idx val="1"/>
          <c:order val="1"/>
          <c:tx>
            <c:strRef>
              <c:f>'La Vega'!$J$1</c:f>
              <c:strCache>
                <c:ptCount val="1"/>
                <c:pt idx="0">
                  <c:v>Área Cosechada (ha)</c:v>
                </c:pt>
              </c:strCache>
            </c:strRef>
          </c:tx>
          <c:invertIfNegative val="0"/>
          <c:cat>
            <c:strRef>
              <c:f>'La Vega'!$H$2:$H$8</c:f>
              <c:strCache>
                <c:ptCount val="7"/>
                <c:pt idx="0">
                  <c:v>Café</c:v>
                </c:pt>
                <c:pt idx="1">
                  <c:v>Caña Panelera</c:v>
                </c:pt>
                <c:pt idx="2">
                  <c:v>Frijol</c:v>
                </c:pt>
                <c:pt idx="3">
                  <c:v>Frijol Arbustivo</c:v>
                </c:pt>
                <c:pt idx="4">
                  <c:v>Maíz Tradicional</c:v>
                </c:pt>
                <c:pt idx="5">
                  <c:v>Papa Criolla</c:v>
                </c:pt>
                <c:pt idx="6">
                  <c:v>Yuca</c:v>
                </c:pt>
              </c:strCache>
            </c:strRef>
          </c:cat>
          <c:val>
            <c:numRef>
              <c:f>'La Vega'!$J$2:$J$8</c:f>
              <c:numCache>
                <c:formatCode>General</c:formatCode>
                <c:ptCount val="7"/>
                <c:pt idx="0">
                  <c:v>3000</c:v>
                </c:pt>
                <c:pt idx="1">
                  <c:v>257</c:v>
                </c:pt>
                <c:pt idx="2">
                  <c:v>175</c:v>
                </c:pt>
                <c:pt idx="3">
                  <c:v>55</c:v>
                </c:pt>
                <c:pt idx="4">
                  <c:v>180</c:v>
                </c:pt>
                <c:pt idx="5">
                  <c:v>460</c:v>
                </c:pt>
                <c:pt idx="6">
                  <c:v>20</c:v>
                </c:pt>
              </c:numCache>
            </c:numRef>
          </c:val>
          <c:extLst>
            <c:ext xmlns:c16="http://schemas.microsoft.com/office/drawing/2014/chart" uri="{C3380CC4-5D6E-409C-BE32-E72D297353CC}">
              <c16:uniqueId val="{00000001-53EE-4F5F-89BE-6092E4BBA957}"/>
            </c:ext>
          </c:extLst>
        </c:ser>
        <c:dLbls>
          <c:showLegendKey val="0"/>
          <c:showVal val="0"/>
          <c:showCatName val="0"/>
          <c:showSerName val="0"/>
          <c:showPercent val="0"/>
          <c:showBubbleSize val="0"/>
        </c:dLbls>
        <c:gapWidth val="182"/>
        <c:axId val="343761664"/>
        <c:axId val="343763200"/>
      </c:barChart>
      <c:catAx>
        <c:axId val="343761664"/>
        <c:scaling>
          <c:orientation val="minMax"/>
        </c:scaling>
        <c:delete val="0"/>
        <c:axPos val="l"/>
        <c:numFmt formatCode="General" sourceLinked="1"/>
        <c:majorTickMark val="none"/>
        <c:minorTickMark val="none"/>
        <c:tickLblPos val="nextTo"/>
        <c:txPr>
          <a:bodyPr rot="-60000000" vert="horz"/>
          <a:lstStyle/>
          <a:p>
            <a:pPr>
              <a:defRPr sz="900">
                <a:latin typeface="Times New Roman" panose="02020603050405020304" pitchFamily="18" charset="0"/>
                <a:cs typeface="Times New Roman" panose="02020603050405020304" pitchFamily="18" charset="0"/>
              </a:defRPr>
            </a:pPr>
            <a:endParaRPr lang="es-CO"/>
          </a:p>
        </c:txPr>
        <c:crossAx val="343763200"/>
        <c:crosses val="autoZero"/>
        <c:auto val="1"/>
        <c:lblAlgn val="ctr"/>
        <c:lblOffset val="100"/>
        <c:noMultiLvlLbl val="0"/>
      </c:catAx>
      <c:valAx>
        <c:axId val="343763200"/>
        <c:scaling>
          <c:orientation val="minMax"/>
        </c:scaling>
        <c:delete val="0"/>
        <c:axPos val="b"/>
        <c:majorGridlines/>
        <c:numFmt formatCode="General" sourceLinked="1"/>
        <c:majorTickMark val="none"/>
        <c:minorTickMark val="none"/>
        <c:tickLblPos val="nextTo"/>
        <c:txPr>
          <a:bodyPr rot="-60000000" vert="horz"/>
          <a:lstStyle/>
          <a:p>
            <a:pPr>
              <a:defRPr/>
            </a:pPr>
            <a:endParaRPr lang="es-CO"/>
          </a:p>
        </c:txPr>
        <c:crossAx val="343761664"/>
        <c:crosses val="autoZero"/>
        <c:crossBetween val="between"/>
      </c:valAx>
    </c:plotArea>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F81-48DE-8996-0163CEF0A66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Vega.xlsx]DES Y ABAN(P1,P9,P11)'!$L$3:$L$7</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'[La Vega.xlsx]DES Y ABAN(P1,P9,P11)'!$N$3:$N$7</c:f>
              <c:numCache>
                <c:formatCode>0.0%</c:formatCode>
                <c:ptCount val="5"/>
                <c:pt idx="0">
                  <c:v>0</c:v>
                </c:pt>
                <c:pt idx="1">
                  <c:v>0.12528473804100229</c:v>
                </c:pt>
                <c:pt idx="2">
                  <c:v>0</c:v>
                </c:pt>
                <c:pt idx="3">
                  <c:v>0</c:v>
                </c:pt>
                <c:pt idx="4">
                  <c:v>0.87471526195899774</c:v>
                </c:pt>
              </c:numCache>
            </c:numRef>
          </c:val>
          <c:extLst>
            <c:ext xmlns:c16="http://schemas.microsoft.com/office/drawing/2014/chart" uri="{C3380CC4-5D6E-409C-BE32-E72D297353CC}">
              <c16:uniqueId val="{00000002-7F81-48DE-8996-0163CEF0A66C}"/>
            </c:ext>
          </c:extLst>
        </c:ser>
        <c:dLbls>
          <c:dLblPos val="outEnd"/>
          <c:showLegendKey val="0"/>
          <c:showVal val="1"/>
          <c:showCatName val="0"/>
          <c:showSerName val="0"/>
          <c:showPercent val="0"/>
          <c:showBubbleSize val="0"/>
        </c:dLbls>
        <c:gapWidth val="100"/>
        <c:overlap val="-24"/>
        <c:axId val="374323072"/>
        <c:axId val="374334592"/>
      </c:barChart>
      <c:catAx>
        <c:axId val="374323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4334592"/>
        <c:crosses val="autoZero"/>
        <c:auto val="1"/>
        <c:lblAlgn val="ctr"/>
        <c:lblOffset val="100"/>
        <c:noMultiLvlLbl val="0"/>
      </c:catAx>
      <c:valAx>
        <c:axId val="37433459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4323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563174352529778E-2"/>
          <c:y val="5.3035025794189512E-2"/>
          <c:w val="0.51594697028293857"/>
          <c:h val="0.90557588922074395"/>
        </c:manualLayout>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7F2-4742-8E88-446053862C7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7F2-4742-8E88-446053862C7D}"/>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37F2-4742-8E88-446053862C7D}"/>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37F2-4742-8E88-446053862C7D}"/>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37F2-4742-8E88-446053862C7D}"/>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37F2-4742-8E88-446053862C7D}"/>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37F2-4742-8E88-446053862C7D}"/>
              </c:ext>
            </c:extLst>
          </c:dPt>
          <c:dLbls>
            <c:dLbl>
              <c:idx val="6"/>
              <c:tx>
                <c:rich>
                  <a:bodyPr/>
                  <a:lstStyle/>
                  <a:p>
                    <a:r>
                      <a:rPr lang="en-US" b="1">
                        <a:solidFill>
                          <a:sysClr val="windowText" lastClr="000000"/>
                        </a:solidFill>
                      </a:rPr>
                      <a:t>50%</a:t>
                    </a:r>
                    <a:endParaRPr 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37F2-4742-8E88-446053862C7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Vega.xlsx]DES Y ABAN(P1,P9,P11)'!$R$3:$R$9</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'[La Vega.xlsx]DES Y ABAN(P1,P9,P11)'!$U$3:$U$9</c:f>
              <c:numCache>
                <c:formatCode>0.0%</c:formatCode>
                <c:ptCount val="7"/>
                <c:pt idx="0">
                  <c:v>0.24193548387096775</c:v>
                </c:pt>
                <c:pt idx="1">
                  <c:v>0.13709677419354838</c:v>
                </c:pt>
                <c:pt idx="2">
                  <c:v>8.0645161290322578E-3</c:v>
                </c:pt>
                <c:pt idx="3">
                  <c:v>2.4193548387096774E-2</c:v>
                </c:pt>
                <c:pt idx="4">
                  <c:v>2.4193548387096774E-2</c:v>
                </c:pt>
                <c:pt idx="5">
                  <c:v>6.4516129032258063E-2</c:v>
                </c:pt>
                <c:pt idx="6">
                  <c:v>0.5</c:v>
                </c:pt>
              </c:numCache>
            </c:numRef>
          </c:val>
          <c:extLst>
            <c:ext xmlns:c16="http://schemas.microsoft.com/office/drawing/2014/chart" uri="{C3380CC4-5D6E-409C-BE32-E72D297353CC}">
              <c16:uniqueId val="{0000000E-37F2-4742-8E88-446053862C7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66861038183979327"/>
          <c:y val="6.1035749841614625E-2"/>
          <c:w val="0.30527786102861715"/>
          <c:h val="0.8513454509775063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49A-40FA-95D3-21E004FCE33B}"/>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49A-40FA-95D3-21E004FCE33B}"/>
              </c:ext>
            </c:extLst>
          </c:dPt>
          <c:dPt>
            <c:idx val="6"/>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49A-40FA-95D3-21E004FCE33B}"/>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Vega.xlsx]DES Y ABAN(P1,P9,P11)'!$Y$3:$Y$9</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'[La Vega.xlsx]DES Y ABAN(P1,P9,P11)'!$AB$3:$AB$9</c:f>
              <c:numCache>
                <c:formatCode>0.0%</c:formatCode>
                <c:ptCount val="7"/>
                <c:pt idx="0">
                  <c:v>0.31578947368421051</c:v>
                </c:pt>
                <c:pt idx="1">
                  <c:v>0</c:v>
                </c:pt>
                <c:pt idx="2">
                  <c:v>1.7543859649122806E-2</c:v>
                </c:pt>
                <c:pt idx="3">
                  <c:v>0</c:v>
                </c:pt>
                <c:pt idx="4">
                  <c:v>0</c:v>
                </c:pt>
                <c:pt idx="5">
                  <c:v>3.5087719298245612E-2</c:v>
                </c:pt>
                <c:pt idx="6">
                  <c:v>0.63157894736842102</c:v>
                </c:pt>
              </c:numCache>
            </c:numRef>
          </c:val>
          <c:extLst>
            <c:ext xmlns:c16="http://schemas.microsoft.com/office/drawing/2014/chart" uri="{C3380CC4-5D6E-409C-BE32-E72D297353CC}">
              <c16:uniqueId val="{00000006-C49A-40FA-95D3-21E004FCE33B}"/>
            </c:ext>
          </c:extLst>
        </c:ser>
        <c:dLbls>
          <c:dLblPos val="outEnd"/>
          <c:showLegendKey val="0"/>
          <c:showVal val="1"/>
          <c:showCatName val="0"/>
          <c:showSerName val="0"/>
          <c:showPercent val="0"/>
          <c:showBubbleSize val="0"/>
        </c:dLbls>
        <c:gapWidth val="115"/>
        <c:overlap val="-20"/>
        <c:axId val="374802688"/>
        <c:axId val="374810880"/>
      </c:barChart>
      <c:catAx>
        <c:axId val="37480268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4810880"/>
        <c:crosses val="autoZero"/>
        <c:auto val="1"/>
        <c:lblAlgn val="ctr"/>
        <c:lblOffset val="100"/>
        <c:noMultiLvlLbl val="0"/>
      </c:catAx>
      <c:valAx>
        <c:axId val="374810880"/>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4802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732576937168705"/>
          <c:y val="4.0992352449306664E-2"/>
          <c:w val="0.60324967422506737"/>
          <c:h val="0.82963512995610067"/>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874-4D93-AFDA-4CE8C84F72C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874-4D93-AFDA-4CE8C84F72CE}"/>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Vega.xlsx]JUSTICIA'!$A$5:$A$6</c:f>
              <c:strCache>
                <c:ptCount val="2"/>
                <c:pt idx="0">
                  <c:v>Si</c:v>
                </c:pt>
                <c:pt idx="1">
                  <c:v>No</c:v>
                </c:pt>
              </c:strCache>
            </c:strRef>
          </c:cat>
          <c:val>
            <c:numRef>
              <c:f>'[La Vega.xlsx]JUSTICIA'!$D$5:$D$6</c:f>
              <c:numCache>
                <c:formatCode>0.0%</c:formatCode>
                <c:ptCount val="2"/>
                <c:pt idx="0">
                  <c:v>0.56950672645739908</c:v>
                </c:pt>
                <c:pt idx="1">
                  <c:v>0.43049327354260092</c:v>
                </c:pt>
              </c:numCache>
            </c:numRef>
          </c:val>
          <c:extLst>
            <c:ext xmlns:c16="http://schemas.microsoft.com/office/drawing/2014/chart" uri="{C3380CC4-5D6E-409C-BE32-E72D297353CC}">
              <c16:uniqueId val="{00000004-7874-4D93-AFDA-4CE8C84F72C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006-4B56-AE63-4FB5FCEEEDD9}"/>
              </c:ext>
            </c:extLst>
          </c:dPt>
          <c:dPt>
            <c:idx val="1"/>
            <c:invertIfNegative val="0"/>
            <c:bubble3D val="0"/>
            <c:spPr>
              <a:solidFill>
                <a:srgbClr val="C0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006-4B56-AE63-4FB5FCEEEDD9}"/>
              </c:ext>
            </c:extLst>
          </c:dPt>
          <c:dPt>
            <c:idx val="2"/>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7006-4B56-AE63-4FB5FCEEEDD9}"/>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7006-4B56-AE63-4FB5FCEEEDD9}"/>
              </c:ext>
            </c:extLst>
          </c:dPt>
          <c:dPt>
            <c:idx val="4"/>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7006-4B56-AE63-4FB5FCEEEDD9}"/>
              </c:ext>
            </c:extLst>
          </c:dPt>
          <c:dPt>
            <c:idx val="6"/>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7006-4B56-AE63-4FB5FCEEEDD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Vega.xlsx]JUSTICIA'!$V$2:$V$8</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'[La Vega.xlsx]JUSTICIA'!$Y$2:$Y$8</c:f>
              <c:numCache>
                <c:formatCode>0.0%</c:formatCode>
                <c:ptCount val="7"/>
                <c:pt idx="0">
                  <c:v>0.1368421052631579</c:v>
                </c:pt>
                <c:pt idx="1">
                  <c:v>2.1052631578947368E-2</c:v>
                </c:pt>
                <c:pt idx="2">
                  <c:v>0.11228070175438597</c:v>
                </c:pt>
                <c:pt idx="3">
                  <c:v>0.39649122807017545</c:v>
                </c:pt>
                <c:pt idx="4">
                  <c:v>3.1578947368421054E-2</c:v>
                </c:pt>
                <c:pt idx="5">
                  <c:v>0.29122807017543861</c:v>
                </c:pt>
                <c:pt idx="6">
                  <c:v>1.0526315789473684E-2</c:v>
                </c:pt>
              </c:numCache>
            </c:numRef>
          </c:val>
          <c:extLst>
            <c:ext xmlns:c16="http://schemas.microsoft.com/office/drawing/2014/chart" uri="{C3380CC4-5D6E-409C-BE32-E72D297353CC}">
              <c16:uniqueId val="{0000000C-7006-4B56-AE63-4FB5FCEEEDD9}"/>
            </c:ext>
          </c:extLst>
        </c:ser>
        <c:dLbls>
          <c:dLblPos val="outEnd"/>
          <c:showLegendKey val="0"/>
          <c:showVal val="1"/>
          <c:showCatName val="0"/>
          <c:showSerName val="0"/>
          <c:showPercent val="0"/>
          <c:showBubbleSize val="0"/>
        </c:dLbls>
        <c:gapWidth val="115"/>
        <c:overlap val="-20"/>
        <c:axId val="375164928"/>
        <c:axId val="377447552"/>
      </c:barChart>
      <c:catAx>
        <c:axId val="3751649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7447552"/>
        <c:crosses val="autoZero"/>
        <c:auto val="1"/>
        <c:lblAlgn val="ctr"/>
        <c:lblOffset val="100"/>
        <c:noMultiLvlLbl val="0"/>
      </c:catAx>
      <c:valAx>
        <c:axId val="377447552"/>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51649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556296077324806"/>
          <c:y val="0.14952788220213922"/>
          <c:w val="0.57024822409144249"/>
          <c:h val="0.68570203690338982"/>
        </c:manualLayout>
      </c:layout>
      <c:pieChart>
        <c:varyColors val="1"/>
        <c:ser>
          <c:idx val="0"/>
          <c:order val="0"/>
          <c:explosion val="9"/>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F8D-48DB-9150-354FCA81BDF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F8D-48DB-9150-354FCA81BDF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Vega.xlsx]MED PROTEC(P1, P2,P3)'!$A$6:$A$7</c:f>
              <c:strCache>
                <c:ptCount val="2"/>
                <c:pt idx="0">
                  <c:v>Si</c:v>
                </c:pt>
                <c:pt idx="1">
                  <c:v>No</c:v>
                </c:pt>
              </c:strCache>
            </c:strRef>
          </c:cat>
          <c:val>
            <c:numRef>
              <c:f>'[La Vega.xlsx]MED PROTEC(P1, P2,P3)'!$D$6:$D$7</c:f>
              <c:numCache>
                <c:formatCode>0.0%</c:formatCode>
                <c:ptCount val="2"/>
                <c:pt idx="0">
                  <c:v>4.6263345195729534E-2</c:v>
                </c:pt>
                <c:pt idx="1">
                  <c:v>0.9537366548042705</c:v>
                </c:pt>
              </c:numCache>
            </c:numRef>
          </c:val>
          <c:extLst>
            <c:ext xmlns:c16="http://schemas.microsoft.com/office/drawing/2014/chart" uri="{C3380CC4-5D6E-409C-BE32-E72D297353CC}">
              <c16:uniqueId val="{00000004-8F8D-48DB-9150-354FCA81BDF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962941065813872"/>
          <c:y val="0.10877274241648584"/>
          <c:w val="0.65921224010821167"/>
          <c:h val="0.74748137133013159"/>
        </c:manualLayout>
      </c:layout>
      <c:pieChart>
        <c:varyColors val="1"/>
        <c:ser>
          <c:idx val="0"/>
          <c:order val="0"/>
          <c:explosion val="1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645-4358-906C-CB4B7448C6F4}"/>
              </c:ext>
            </c:extLst>
          </c:dPt>
          <c:dPt>
            <c:idx val="1"/>
            <c:bubble3D val="0"/>
            <c:explosion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645-4358-906C-CB4B7448C6F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 Vega.xlsx]MED PROTEC(P1, P2,P3)'!$G$6:$G$7</c:f>
              <c:strCache>
                <c:ptCount val="2"/>
                <c:pt idx="0">
                  <c:v>Si</c:v>
                </c:pt>
                <c:pt idx="1">
                  <c:v>No</c:v>
                </c:pt>
              </c:strCache>
            </c:strRef>
          </c:cat>
          <c:val>
            <c:numRef>
              <c:f>'[La Vega.xlsx]MED PROTEC(P1, P2,P3)'!$J$6:$J$7</c:f>
              <c:numCache>
                <c:formatCode>0.0%</c:formatCode>
                <c:ptCount val="2"/>
                <c:pt idx="0">
                  <c:v>0.15384615384615385</c:v>
                </c:pt>
                <c:pt idx="1">
                  <c:v>0.84615384615384615</c:v>
                </c:pt>
              </c:numCache>
            </c:numRef>
          </c:val>
          <c:extLst>
            <c:ext xmlns:c16="http://schemas.microsoft.com/office/drawing/2014/chart" uri="{C3380CC4-5D6E-409C-BE32-E72D297353CC}">
              <c16:uniqueId val="{00000004-0645-4358-906C-CB4B7448C6F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3C7-4BC5-BC34-F0C037F60D53}"/>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3C7-4BC5-BC34-F0C037F60D53}"/>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63C7-4BC5-BC34-F0C037F60D5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 Vega.xlsx]SAT (P1, P2, P6, P7, P12)'!$B$14:$B$17</c:f>
              <c:strCache>
                <c:ptCount val="4"/>
                <c:pt idx="0">
                  <c:v>Ha participado en actividades</c:v>
                </c:pt>
                <c:pt idx="1">
                  <c:v>Ha recibido apoyo</c:v>
                </c:pt>
                <c:pt idx="2">
                  <c:v>Ha recibido acompañamiento</c:v>
                </c:pt>
                <c:pt idx="3">
                  <c:v>Las medidas contribuyeron al bienestar</c:v>
                </c:pt>
              </c:strCache>
            </c:strRef>
          </c:cat>
          <c:val>
            <c:numRef>
              <c:f>'[La Vega.xlsx]SAT (P1, P2, P6, P7, P12)'!$C$14:$C$17</c:f>
              <c:numCache>
                <c:formatCode>0.0%</c:formatCode>
                <c:ptCount val="4"/>
                <c:pt idx="0">
                  <c:v>0.80882352941176472</c:v>
                </c:pt>
                <c:pt idx="1">
                  <c:v>0</c:v>
                </c:pt>
                <c:pt idx="2">
                  <c:v>0.25</c:v>
                </c:pt>
                <c:pt idx="3">
                  <c:v>3.125E-2</c:v>
                </c:pt>
              </c:numCache>
            </c:numRef>
          </c:val>
          <c:extLst>
            <c:ext xmlns:c16="http://schemas.microsoft.com/office/drawing/2014/chart" uri="{C3380CC4-5D6E-409C-BE32-E72D297353CC}">
              <c16:uniqueId val="{00000006-63C7-4BC5-BC34-F0C037F60D53}"/>
            </c:ext>
          </c:extLst>
        </c:ser>
        <c:dLbls>
          <c:dLblPos val="outEnd"/>
          <c:showLegendKey val="0"/>
          <c:showVal val="1"/>
          <c:showCatName val="0"/>
          <c:showSerName val="0"/>
          <c:showPercent val="0"/>
          <c:showBubbleSize val="0"/>
        </c:dLbls>
        <c:gapWidth val="100"/>
        <c:overlap val="-24"/>
        <c:axId val="377641600"/>
        <c:axId val="377678464"/>
      </c:barChart>
      <c:catAx>
        <c:axId val="37764160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77678464"/>
        <c:crosses val="autoZero"/>
        <c:auto val="1"/>
        <c:lblAlgn val="ctr"/>
        <c:lblOffset val="100"/>
        <c:noMultiLvlLbl val="0"/>
      </c:catAx>
      <c:valAx>
        <c:axId val="37767846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77641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title>
      <c:tx>
        <c:rich>
          <a:bodyPr rot="0" vert="horz"/>
          <a:lstStyle/>
          <a:p>
            <a:pPr>
              <a:defRPr sz="1000">
                <a:latin typeface="Times New Roman" panose="02020603050405020304" pitchFamily="18" charset="0"/>
                <a:cs typeface="Times New Roman" panose="02020603050405020304" pitchFamily="18" charset="0"/>
              </a:defRPr>
            </a:pPr>
            <a:r>
              <a:rPr lang="es-ES" sz="1000">
                <a:latin typeface="Times New Roman" panose="02020603050405020304" pitchFamily="18" charset="0"/>
                <a:cs typeface="Times New Roman" panose="02020603050405020304" pitchFamily="18" charset="0"/>
              </a:rPr>
              <a:t>Tasa de Cobertura Neta Educación 2017</a:t>
            </a:r>
          </a:p>
        </c:rich>
      </c:tx>
      <c:overlay val="0"/>
    </c:title>
    <c:autoTitleDeleted val="0"/>
    <c:plotArea>
      <c:layout/>
      <c:barChart>
        <c:barDir val="bar"/>
        <c:grouping val="clustered"/>
        <c:varyColors val="0"/>
        <c:ser>
          <c:idx val="0"/>
          <c:order val="0"/>
          <c:invertIfNegative val="0"/>
          <c:cat>
            <c:strRef>
              <c:f>'[FICHA TERRITORIAL LA VEGA.xlsx]Ficha'!$C$135:$C$140</c:f>
              <c:strCache>
                <c:ptCount val="6"/>
                <c:pt idx="0">
                  <c:v>TCN transición</c:v>
                </c:pt>
                <c:pt idx="1">
                  <c:v>TCN educación primaria</c:v>
                </c:pt>
                <c:pt idx="2">
                  <c:v>TCN educación secundaria</c:v>
                </c:pt>
                <c:pt idx="3">
                  <c:v>TCN educación media</c:v>
                </c:pt>
                <c:pt idx="4">
                  <c:v>TCN educación básica</c:v>
                </c:pt>
                <c:pt idx="5">
                  <c:v>TCN educación - Total</c:v>
                </c:pt>
              </c:strCache>
            </c:strRef>
          </c:cat>
          <c:val>
            <c:numRef>
              <c:f>'[FICHA TERRITORIAL LA VEGA.xlsx]Ficha'!$D$135:$D$140</c:f>
              <c:numCache>
                <c:formatCode>General</c:formatCode>
                <c:ptCount val="6"/>
                <c:pt idx="0">
                  <c:v>15.81</c:v>
                </c:pt>
                <c:pt idx="1">
                  <c:v>26.32</c:v>
                </c:pt>
                <c:pt idx="2">
                  <c:v>24.47</c:v>
                </c:pt>
                <c:pt idx="3">
                  <c:v>12.52</c:v>
                </c:pt>
                <c:pt idx="4">
                  <c:v>28.36</c:v>
                </c:pt>
                <c:pt idx="5">
                  <c:v>28.16</c:v>
                </c:pt>
              </c:numCache>
            </c:numRef>
          </c:val>
          <c:extLst>
            <c:ext xmlns:c16="http://schemas.microsoft.com/office/drawing/2014/chart" uri="{C3380CC4-5D6E-409C-BE32-E72D297353CC}">
              <c16:uniqueId val="{00000000-7231-4E52-8BE9-167AC1B895B6}"/>
            </c:ext>
          </c:extLst>
        </c:ser>
        <c:dLbls>
          <c:showLegendKey val="0"/>
          <c:showVal val="0"/>
          <c:showCatName val="0"/>
          <c:showSerName val="0"/>
          <c:showPercent val="0"/>
          <c:showBubbleSize val="0"/>
        </c:dLbls>
        <c:gapWidth val="182"/>
        <c:axId val="343775104"/>
        <c:axId val="343776640"/>
      </c:barChart>
      <c:catAx>
        <c:axId val="343775104"/>
        <c:scaling>
          <c:orientation val="minMax"/>
        </c:scaling>
        <c:delete val="0"/>
        <c:axPos val="l"/>
        <c:numFmt formatCode="General" sourceLinked="1"/>
        <c:majorTickMark val="none"/>
        <c:minorTickMark val="none"/>
        <c:tickLblPos val="nextTo"/>
        <c:txPr>
          <a:bodyPr rot="-60000000" vert="horz"/>
          <a:lstStyle/>
          <a:p>
            <a:pPr>
              <a:defRPr sz="900">
                <a:latin typeface="Times New Roman" panose="02020603050405020304" pitchFamily="18" charset="0"/>
                <a:cs typeface="Times New Roman" panose="02020603050405020304" pitchFamily="18" charset="0"/>
              </a:defRPr>
            </a:pPr>
            <a:endParaRPr lang="es-CO"/>
          </a:p>
        </c:txPr>
        <c:crossAx val="343776640"/>
        <c:crosses val="autoZero"/>
        <c:auto val="1"/>
        <c:lblAlgn val="ctr"/>
        <c:lblOffset val="100"/>
        <c:noMultiLvlLbl val="0"/>
      </c:catAx>
      <c:valAx>
        <c:axId val="343776640"/>
        <c:scaling>
          <c:orientation val="minMax"/>
        </c:scaling>
        <c:delete val="0"/>
        <c:axPos val="b"/>
        <c:majorGridlines/>
        <c:numFmt formatCode="General" sourceLinked="1"/>
        <c:majorTickMark val="none"/>
        <c:minorTickMark val="none"/>
        <c:tickLblPos val="nextTo"/>
        <c:txPr>
          <a:bodyPr rot="-60000000" vert="horz"/>
          <a:lstStyle/>
          <a:p>
            <a:pPr>
              <a:defRPr/>
            </a:pPr>
            <a:endParaRPr lang="es-CO"/>
          </a:p>
        </c:txPr>
        <c:crossAx val="343775104"/>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title>
      <c:tx>
        <c:rich>
          <a:bodyPr rot="0" vert="horz"/>
          <a:lstStyle/>
          <a:p>
            <a:pPr>
              <a:defRPr sz="1000">
                <a:latin typeface="Times New Roman" panose="02020603050405020304" pitchFamily="18" charset="0"/>
                <a:cs typeface="Times New Roman" panose="02020603050405020304" pitchFamily="18" charset="0"/>
              </a:defRPr>
            </a:pPr>
            <a:r>
              <a:rPr lang="es-ES" sz="1000">
                <a:latin typeface="Times New Roman" panose="02020603050405020304" pitchFamily="18" charset="0"/>
                <a:cs typeface="Times New Roman" panose="02020603050405020304" pitchFamily="18" charset="0"/>
              </a:rPr>
              <a:t>Calidad de la Educación La Vega 2017</a:t>
            </a:r>
          </a:p>
        </c:rich>
      </c:tx>
      <c:overlay val="0"/>
    </c:title>
    <c:autoTitleDeleted val="0"/>
    <c:plotArea>
      <c:layout/>
      <c:barChart>
        <c:barDir val="bar"/>
        <c:grouping val="clustered"/>
        <c:varyColors val="0"/>
        <c:ser>
          <c:idx val="0"/>
          <c:order val="0"/>
          <c:invertIfNegative val="0"/>
          <c:cat>
            <c:strRef>
              <c:f>'[FICHA TERRITORIAL LA VEGA.xlsx]Ficha'!$C$146:$C$147</c:f>
              <c:strCache>
                <c:ptCount val="2"/>
                <c:pt idx="0">
                  <c:v>Puntaje promedio Pruebas Saber 11 - Matemáticas</c:v>
                </c:pt>
                <c:pt idx="1">
                  <c:v>Puntaje promedio Pruebas Saber 11 - Lectura crítica</c:v>
                </c:pt>
              </c:strCache>
            </c:strRef>
          </c:cat>
          <c:val>
            <c:numRef>
              <c:f>'[FICHA TERRITORIAL LA VEGA.xlsx]Ficha'!$D$146:$D$147</c:f>
              <c:numCache>
                <c:formatCode>General</c:formatCode>
                <c:ptCount val="2"/>
                <c:pt idx="0">
                  <c:v>43.47</c:v>
                </c:pt>
                <c:pt idx="1">
                  <c:v>46.99</c:v>
                </c:pt>
              </c:numCache>
            </c:numRef>
          </c:val>
          <c:extLst>
            <c:ext xmlns:c16="http://schemas.microsoft.com/office/drawing/2014/chart" uri="{C3380CC4-5D6E-409C-BE32-E72D297353CC}">
              <c16:uniqueId val="{00000000-1038-4B1C-A432-8EDD6A79C976}"/>
            </c:ext>
          </c:extLst>
        </c:ser>
        <c:dLbls>
          <c:showLegendKey val="0"/>
          <c:showVal val="0"/>
          <c:showCatName val="0"/>
          <c:showSerName val="0"/>
          <c:showPercent val="0"/>
          <c:showBubbleSize val="0"/>
        </c:dLbls>
        <c:gapWidth val="182"/>
        <c:axId val="343801216"/>
        <c:axId val="343803008"/>
      </c:barChart>
      <c:catAx>
        <c:axId val="343801216"/>
        <c:scaling>
          <c:orientation val="minMax"/>
        </c:scaling>
        <c:delete val="0"/>
        <c:axPos val="l"/>
        <c:numFmt formatCode="General" sourceLinked="1"/>
        <c:majorTickMark val="none"/>
        <c:minorTickMark val="none"/>
        <c:tickLblPos val="nextTo"/>
        <c:txPr>
          <a:bodyPr rot="-60000000" vert="horz"/>
          <a:lstStyle/>
          <a:p>
            <a:pPr>
              <a:defRPr sz="900">
                <a:latin typeface="Times New Roman" panose="02020603050405020304" pitchFamily="18" charset="0"/>
                <a:cs typeface="Times New Roman" panose="02020603050405020304" pitchFamily="18" charset="0"/>
              </a:defRPr>
            </a:pPr>
            <a:endParaRPr lang="es-CO"/>
          </a:p>
        </c:txPr>
        <c:crossAx val="343803008"/>
        <c:crosses val="autoZero"/>
        <c:auto val="1"/>
        <c:lblAlgn val="ctr"/>
        <c:lblOffset val="100"/>
        <c:noMultiLvlLbl val="0"/>
      </c:catAx>
      <c:valAx>
        <c:axId val="343803008"/>
        <c:scaling>
          <c:orientation val="minMax"/>
        </c:scaling>
        <c:delete val="0"/>
        <c:axPos val="b"/>
        <c:majorGridlines/>
        <c:numFmt formatCode="General" sourceLinked="1"/>
        <c:majorTickMark val="none"/>
        <c:minorTickMark val="none"/>
        <c:tickLblPos val="nextTo"/>
        <c:txPr>
          <a:bodyPr rot="-60000000" vert="horz"/>
          <a:lstStyle/>
          <a:p>
            <a:pPr>
              <a:defRPr/>
            </a:pPr>
            <a:endParaRPr lang="es-CO"/>
          </a:p>
        </c:txPr>
        <c:crossAx val="343801216"/>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title>
      <c:overlay val="0"/>
      <c:txPr>
        <a:bodyPr rot="0" vert="horz"/>
        <a:lstStyle/>
        <a:p>
          <a:pPr>
            <a:defRPr sz="1200">
              <a:latin typeface="Times New Roman" panose="02020603050405020304" pitchFamily="18" charset="0"/>
              <a:cs typeface="Times New Roman" panose="02020603050405020304" pitchFamily="18" charset="0"/>
            </a:defRPr>
          </a:pPr>
          <a:endParaRPr lang="es-CO"/>
        </a:p>
      </c:txPr>
    </c:title>
    <c:autoTitleDeleted val="0"/>
    <c:plotArea>
      <c:layout/>
      <c:lineChart>
        <c:grouping val="standard"/>
        <c:varyColors val="0"/>
        <c:ser>
          <c:idx val="0"/>
          <c:order val="0"/>
          <c:tx>
            <c:strRef>
              <c:f>'Vigencia (5)'!$B$6</c:f>
              <c:strCache>
                <c:ptCount val="1"/>
                <c:pt idx="0">
                  <c:v>PERSONAS</c:v>
                </c:pt>
              </c:strCache>
            </c:strRef>
          </c:tx>
          <c:marker>
            <c:symbol val="none"/>
          </c:marker>
          <c:cat>
            <c:strRef>
              <c:f>'Vigencia (5)'!$A$7:$A$42</c:f>
              <c:strCache>
                <c:ptCount val="36"/>
                <c:pt idx="0">
                  <c:v>Antes de 1985</c:v>
                </c:pt>
                <c:pt idx="1">
                  <c:v>1985</c:v>
                </c:pt>
                <c:pt idx="2">
                  <c:v>1986</c:v>
                </c:pt>
                <c:pt idx="3">
                  <c:v>1987</c:v>
                </c:pt>
                <c:pt idx="4">
                  <c:v>1988</c:v>
                </c:pt>
                <c:pt idx="5">
                  <c:v>1989</c:v>
                </c:pt>
                <c:pt idx="6">
                  <c:v>1990</c:v>
                </c:pt>
                <c:pt idx="7">
                  <c:v>1991</c:v>
                </c:pt>
                <c:pt idx="8">
                  <c:v>1992</c:v>
                </c:pt>
                <c:pt idx="9">
                  <c:v>1993</c:v>
                </c:pt>
                <c:pt idx="10">
                  <c:v>1994</c:v>
                </c:pt>
                <c:pt idx="11">
                  <c:v>1995</c:v>
                </c:pt>
                <c:pt idx="12">
                  <c:v>1996</c:v>
                </c:pt>
                <c:pt idx="13">
                  <c:v>1997</c:v>
                </c:pt>
                <c:pt idx="14">
                  <c:v>1998</c:v>
                </c:pt>
                <c:pt idx="15">
                  <c:v>1999</c:v>
                </c:pt>
                <c:pt idx="16">
                  <c:v>2000</c:v>
                </c:pt>
                <c:pt idx="17">
                  <c:v>2001</c:v>
                </c:pt>
                <c:pt idx="18">
                  <c:v>2002</c:v>
                </c:pt>
                <c:pt idx="19">
                  <c:v>2003</c:v>
                </c:pt>
                <c:pt idx="20">
                  <c:v>2004</c:v>
                </c:pt>
                <c:pt idx="21">
                  <c:v>2005</c:v>
                </c:pt>
                <c:pt idx="22">
                  <c:v>2006</c:v>
                </c:pt>
                <c:pt idx="23">
                  <c:v>2007</c:v>
                </c:pt>
                <c:pt idx="24">
                  <c:v>2008</c:v>
                </c:pt>
                <c:pt idx="25">
                  <c:v>2009</c:v>
                </c:pt>
                <c:pt idx="26">
                  <c:v>2010</c:v>
                </c:pt>
                <c:pt idx="27">
                  <c:v>2011</c:v>
                </c:pt>
                <c:pt idx="28">
                  <c:v>2012</c:v>
                </c:pt>
                <c:pt idx="29">
                  <c:v>2013</c:v>
                </c:pt>
                <c:pt idx="30">
                  <c:v>2014</c:v>
                </c:pt>
                <c:pt idx="31">
                  <c:v>2015</c:v>
                </c:pt>
                <c:pt idx="32">
                  <c:v>2016</c:v>
                </c:pt>
                <c:pt idx="33">
                  <c:v>2017</c:v>
                </c:pt>
                <c:pt idx="34">
                  <c:v>2018</c:v>
                </c:pt>
                <c:pt idx="35">
                  <c:v>Sin información</c:v>
                </c:pt>
              </c:strCache>
            </c:strRef>
          </c:cat>
          <c:val>
            <c:numRef>
              <c:f>'Vigencia (5)'!$B$7:$B$42</c:f>
              <c:numCache>
                <c:formatCode>General</c:formatCode>
                <c:ptCount val="36"/>
                <c:pt idx="0">
                  <c:v>93</c:v>
                </c:pt>
                <c:pt idx="1">
                  <c:v>76</c:v>
                </c:pt>
                <c:pt idx="2">
                  <c:v>77</c:v>
                </c:pt>
                <c:pt idx="3">
                  <c:v>68</c:v>
                </c:pt>
                <c:pt idx="4">
                  <c:v>42</c:v>
                </c:pt>
                <c:pt idx="5">
                  <c:v>76</c:v>
                </c:pt>
                <c:pt idx="6">
                  <c:v>105</c:v>
                </c:pt>
                <c:pt idx="7">
                  <c:v>132</c:v>
                </c:pt>
                <c:pt idx="8">
                  <c:v>74</c:v>
                </c:pt>
                <c:pt idx="9">
                  <c:v>56</c:v>
                </c:pt>
                <c:pt idx="10">
                  <c:v>110</c:v>
                </c:pt>
                <c:pt idx="11">
                  <c:v>153</c:v>
                </c:pt>
                <c:pt idx="12">
                  <c:v>125</c:v>
                </c:pt>
                <c:pt idx="13">
                  <c:v>110</c:v>
                </c:pt>
                <c:pt idx="14">
                  <c:v>161</c:v>
                </c:pt>
                <c:pt idx="15">
                  <c:v>160</c:v>
                </c:pt>
                <c:pt idx="16">
                  <c:v>418</c:v>
                </c:pt>
                <c:pt idx="17">
                  <c:v>737</c:v>
                </c:pt>
                <c:pt idx="18">
                  <c:v>780</c:v>
                </c:pt>
                <c:pt idx="19">
                  <c:v>479</c:v>
                </c:pt>
                <c:pt idx="20">
                  <c:v>435</c:v>
                </c:pt>
                <c:pt idx="21">
                  <c:v>689</c:v>
                </c:pt>
                <c:pt idx="22">
                  <c:v>837</c:v>
                </c:pt>
                <c:pt idx="23">
                  <c:v>816</c:v>
                </c:pt>
                <c:pt idx="24" formatCode="#,##0">
                  <c:v>1023</c:v>
                </c:pt>
                <c:pt idx="25">
                  <c:v>889</c:v>
                </c:pt>
                <c:pt idx="26">
                  <c:v>416</c:v>
                </c:pt>
                <c:pt idx="27">
                  <c:v>661</c:v>
                </c:pt>
                <c:pt idx="28">
                  <c:v>825</c:v>
                </c:pt>
                <c:pt idx="29">
                  <c:v>913</c:v>
                </c:pt>
                <c:pt idx="30" formatCode="#,##0">
                  <c:v>1229</c:v>
                </c:pt>
                <c:pt idx="31">
                  <c:v>518</c:v>
                </c:pt>
                <c:pt idx="32">
                  <c:v>239</c:v>
                </c:pt>
                <c:pt idx="33">
                  <c:v>206</c:v>
                </c:pt>
                <c:pt idx="34">
                  <c:v>82</c:v>
                </c:pt>
                <c:pt idx="35">
                  <c:v>3</c:v>
                </c:pt>
              </c:numCache>
            </c:numRef>
          </c:val>
          <c:smooth val="0"/>
          <c:extLst>
            <c:ext xmlns:c16="http://schemas.microsoft.com/office/drawing/2014/chart" uri="{C3380CC4-5D6E-409C-BE32-E72D297353CC}">
              <c16:uniqueId val="{00000000-617C-4FAE-BB10-6280CEAE349B}"/>
            </c:ext>
          </c:extLst>
        </c:ser>
        <c:dLbls>
          <c:showLegendKey val="0"/>
          <c:showVal val="0"/>
          <c:showCatName val="0"/>
          <c:showSerName val="0"/>
          <c:showPercent val="0"/>
          <c:showBubbleSize val="0"/>
        </c:dLbls>
        <c:smooth val="0"/>
        <c:axId val="343815296"/>
        <c:axId val="343816832"/>
      </c:lineChart>
      <c:catAx>
        <c:axId val="343815296"/>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343816832"/>
        <c:crosses val="autoZero"/>
        <c:auto val="1"/>
        <c:lblAlgn val="ctr"/>
        <c:lblOffset val="100"/>
        <c:noMultiLvlLbl val="0"/>
      </c:catAx>
      <c:valAx>
        <c:axId val="343816832"/>
        <c:scaling>
          <c:orientation val="minMax"/>
        </c:scaling>
        <c:delete val="0"/>
        <c:axPos val="l"/>
        <c:majorGridlines/>
        <c:numFmt formatCode="General" sourceLinked="1"/>
        <c:majorTickMark val="none"/>
        <c:minorTickMark val="none"/>
        <c:tickLblPos val="nextTo"/>
        <c:txPr>
          <a:bodyPr rot="-60000000" vert="horz"/>
          <a:lstStyle/>
          <a:p>
            <a:pPr>
              <a:defRPr/>
            </a:pPr>
            <a:endParaRPr lang="es-CO"/>
          </a:p>
        </c:txPr>
        <c:crossAx val="343815296"/>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barChart>
        <c:barDir val="col"/>
        <c:grouping val="clustered"/>
        <c:varyColors val="0"/>
        <c:ser>
          <c:idx val="0"/>
          <c:order val="0"/>
          <c:invertIfNegative val="0"/>
          <c:dLbls>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'[LaVega_microdatos.xlsx]IDENTIFICACIÓN (P6)'!$A$5:$A$8</c:f>
              <c:strCache>
                <c:ptCount val="4"/>
                <c:pt idx="0">
                  <c:v>Cabecera municipal (donde está la alcaldía)</c:v>
                </c:pt>
                <c:pt idx="1">
                  <c:v>Centro poblado, corregimiento, inspección de policia, caserio</c:v>
                </c:pt>
                <c:pt idx="2">
                  <c:v>Parte rural disperso</c:v>
                </c:pt>
                <c:pt idx="3">
                  <c:v>Resguardo indígena</c:v>
                </c:pt>
              </c:strCache>
            </c:strRef>
          </c:cat>
          <c:val>
            <c:numRef>
              <c:f>'[LaVega_microdatos.xlsx]IDENTIFICACIÓN (P6)'!$B$5:$B$8</c:f>
              <c:numCache>
                <c:formatCode>0.0%</c:formatCode>
                <c:ptCount val="4"/>
                <c:pt idx="0">
                  <c:v>2.4608501118568233E-2</c:v>
                </c:pt>
                <c:pt idx="1">
                  <c:v>0.17449664429530201</c:v>
                </c:pt>
                <c:pt idx="2">
                  <c:v>0.74049217002237133</c:v>
                </c:pt>
                <c:pt idx="3">
                  <c:v>6.0402684563758392E-2</c:v>
                </c:pt>
              </c:numCache>
            </c:numRef>
          </c:val>
          <c:extLst>
            <c:ext xmlns:c16="http://schemas.microsoft.com/office/drawing/2014/chart" uri="{C3380CC4-5D6E-409C-BE32-E72D297353CC}">
              <c16:uniqueId val="{00000000-A4D5-431D-A758-33831D6D0CE6}"/>
            </c:ext>
          </c:extLst>
        </c:ser>
        <c:dLbls>
          <c:showLegendKey val="0"/>
          <c:showVal val="1"/>
          <c:showCatName val="0"/>
          <c:showSerName val="0"/>
          <c:showPercent val="0"/>
          <c:showBubbleSize val="0"/>
        </c:dLbls>
        <c:gapWidth val="75"/>
        <c:axId val="343840640"/>
        <c:axId val="343851776"/>
      </c:barChart>
      <c:catAx>
        <c:axId val="343840640"/>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es-CO"/>
          </a:p>
        </c:txPr>
        <c:crossAx val="343851776"/>
        <c:crosses val="autoZero"/>
        <c:auto val="1"/>
        <c:lblAlgn val="ctr"/>
        <c:lblOffset val="100"/>
        <c:noMultiLvlLbl val="0"/>
      </c:catAx>
      <c:valAx>
        <c:axId val="343851776"/>
        <c:scaling>
          <c:orientation val="minMax"/>
        </c:scaling>
        <c:delete val="0"/>
        <c:axPos val="l"/>
        <c:numFmt formatCode="0%" sourceLinked="0"/>
        <c:majorTickMark val="none"/>
        <c:minorTickMark val="none"/>
        <c:tickLblPos val="nextTo"/>
        <c:crossAx val="343840640"/>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'DATOS BÁSICOS (P7, P8)'!$O$24</c:f>
              <c:strCache>
                <c:ptCount val="1"/>
                <c:pt idx="0">
                  <c:v>HOMBRES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'DATOS BÁSICOS (P7, P8)'!$N$25:$N$41</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'DATOS BÁSICOS (P7, P8)'!$O$25:$O$41</c:f>
              <c:numCache>
                <c:formatCode>General</c:formatCode>
                <c:ptCount val="17"/>
                <c:pt idx="0">
                  <c:v>-69</c:v>
                </c:pt>
                <c:pt idx="1">
                  <c:v>-65</c:v>
                </c:pt>
                <c:pt idx="2">
                  <c:v>-88</c:v>
                </c:pt>
                <c:pt idx="3">
                  <c:v>-63</c:v>
                </c:pt>
                <c:pt idx="4">
                  <c:v>-68</c:v>
                </c:pt>
                <c:pt idx="5">
                  <c:v>-35</c:v>
                </c:pt>
                <c:pt idx="6">
                  <c:v>-45</c:v>
                </c:pt>
                <c:pt idx="7">
                  <c:v>-52</c:v>
                </c:pt>
                <c:pt idx="8">
                  <c:v>-42</c:v>
                </c:pt>
                <c:pt idx="9">
                  <c:v>-42</c:v>
                </c:pt>
                <c:pt idx="10">
                  <c:v>-50</c:v>
                </c:pt>
                <c:pt idx="11">
                  <c:v>-28</c:v>
                </c:pt>
                <c:pt idx="12">
                  <c:v>-25</c:v>
                </c:pt>
                <c:pt idx="13">
                  <c:v>-27</c:v>
                </c:pt>
                <c:pt idx="14">
                  <c:v>-23</c:v>
                </c:pt>
                <c:pt idx="15">
                  <c:v>-15</c:v>
                </c:pt>
                <c:pt idx="16">
                  <c:v>-14</c:v>
                </c:pt>
              </c:numCache>
            </c:numRef>
          </c:val>
          <c:extLst>
            <c:ext xmlns:c16="http://schemas.microsoft.com/office/drawing/2014/chart" uri="{C3380CC4-5D6E-409C-BE32-E72D297353CC}">
              <c16:uniqueId val="{00000000-606A-40B1-92DE-4BA8CAA8F6C4}"/>
            </c:ext>
          </c:extLst>
        </c:ser>
        <c:ser>
          <c:idx val="1"/>
          <c:order val="1"/>
          <c:tx>
            <c:strRef>
              <c:f>'DATOS BÁSICOS (P7, P8)'!$P$24</c:f>
              <c:strCache>
                <c:ptCount val="1"/>
                <c:pt idx="0">
                  <c:v>MUJERES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'DATOS BÁSICOS (P7, P8)'!$N$25:$N$41</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'DATOS BÁSICOS (P7, P8)'!$P$25:$P$41</c:f>
              <c:numCache>
                <c:formatCode>General</c:formatCode>
                <c:ptCount val="17"/>
                <c:pt idx="0">
                  <c:v>61</c:v>
                </c:pt>
                <c:pt idx="1">
                  <c:v>53</c:v>
                </c:pt>
                <c:pt idx="2">
                  <c:v>86</c:v>
                </c:pt>
                <c:pt idx="3">
                  <c:v>67</c:v>
                </c:pt>
                <c:pt idx="4">
                  <c:v>57</c:v>
                </c:pt>
                <c:pt idx="5">
                  <c:v>53</c:v>
                </c:pt>
                <c:pt idx="6">
                  <c:v>61</c:v>
                </c:pt>
                <c:pt idx="7">
                  <c:v>47</c:v>
                </c:pt>
                <c:pt idx="8">
                  <c:v>37</c:v>
                </c:pt>
                <c:pt idx="9">
                  <c:v>46</c:v>
                </c:pt>
                <c:pt idx="10">
                  <c:v>32</c:v>
                </c:pt>
                <c:pt idx="11">
                  <c:v>25</c:v>
                </c:pt>
                <c:pt idx="12">
                  <c:v>25</c:v>
                </c:pt>
                <c:pt idx="13">
                  <c:v>36</c:v>
                </c:pt>
                <c:pt idx="14">
                  <c:v>23</c:v>
                </c:pt>
                <c:pt idx="15">
                  <c:v>19</c:v>
                </c:pt>
                <c:pt idx="16">
                  <c:v>16</c:v>
                </c:pt>
              </c:numCache>
            </c:numRef>
          </c:val>
          <c:extLst>
            <c:ext xmlns:c16="http://schemas.microsoft.com/office/drawing/2014/chart" uri="{C3380CC4-5D6E-409C-BE32-E72D297353CC}">
              <c16:uniqueId val="{00000001-606A-40B1-92DE-4BA8CAA8F6C4}"/>
            </c:ext>
          </c:extLst>
        </c:ser>
        <c:dLbls>
          <c:showLegendKey val="0"/>
          <c:showVal val="0"/>
          <c:showCatName val="0"/>
          <c:showSerName val="0"/>
          <c:showPercent val="0"/>
          <c:showBubbleSize val="0"/>
        </c:dLbls>
        <c:gapWidth val="115"/>
        <c:overlap val="-20"/>
        <c:axId val="343864832"/>
        <c:axId val="343866368"/>
      </c:barChart>
      <c:catAx>
        <c:axId val="343864832"/>
        <c:scaling>
          <c:orientation val="minMax"/>
        </c:scaling>
        <c:delete val="0"/>
        <c:axPos val="l"/>
        <c:numFmt formatCode="General" sourceLinked="0"/>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43866368"/>
        <c:crosses val="autoZero"/>
        <c:auto val="1"/>
        <c:lblAlgn val="ctr"/>
        <c:lblOffset val="200"/>
        <c:noMultiLvlLbl val="0"/>
      </c:catAx>
      <c:valAx>
        <c:axId val="3438663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43864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80B746-B830-4F20-A686-08F68ED50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13600</Words>
  <Characters>74804</Characters>
  <Application>Microsoft Office Word</Application>
  <DocSecurity>0</DocSecurity>
  <Lines>623</Lines>
  <Paragraphs>176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Gustavo</dc:creator>
  <cp:lastModifiedBy>Microsoft Office User</cp:lastModifiedBy>
  <cp:revision>2</cp:revision>
  <cp:lastPrinted>2019-12-14T02:38:00Z</cp:lastPrinted>
  <dcterms:created xsi:type="dcterms:W3CDTF">2022-08-11T14:00:00Z</dcterms:created>
  <dcterms:modified xsi:type="dcterms:W3CDTF">2022-08-11T14:00:00Z</dcterms:modified>
</cp:coreProperties>
</file>